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355A4" w14:textId="77777777" w:rsidR="006544CA" w:rsidRDefault="006544CA" w:rsidP="002138E6">
      <w:pPr>
        <w:spacing w:after="0" w:line="240" w:lineRule="auto"/>
        <w:jc w:val="right"/>
        <w:rPr>
          <w:rFonts w:ascii="Times New Roman" w:hAnsi="Times New Roman"/>
          <w:sz w:val="28"/>
          <w:szCs w:val="28"/>
          <w:lang w:val="en-US" w:eastAsia="ru-RU"/>
        </w:rPr>
      </w:pPr>
    </w:p>
    <w:p w14:paraId="2250D642" w14:textId="1E3181F5" w:rsidR="00E72F9E" w:rsidRPr="008402CC" w:rsidRDefault="00E72F9E" w:rsidP="002138E6">
      <w:pPr>
        <w:spacing w:after="0" w:line="240" w:lineRule="auto"/>
        <w:jc w:val="right"/>
        <w:rPr>
          <w:rFonts w:ascii="Times New Roman" w:hAnsi="Times New Roman"/>
          <w:sz w:val="28"/>
          <w:szCs w:val="28"/>
          <w:lang w:val="uk-UA" w:eastAsia="ru-RU"/>
        </w:rPr>
      </w:pPr>
      <w:r w:rsidRPr="008402CC">
        <w:rPr>
          <w:rFonts w:ascii="Times New Roman" w:hAnsi="Times New Roman"/>
          <w:sz w:val="28"/>
          <w:szCs w:val="28"/>
          <w:lang w:val="uk-UA" w:eastAsia="ru-RU"/>
        </w:rPr>
        <w:t>ПРОЄКТ</w:t>
      </w:r>
    </w:p>
    <w:p w14:paraId="1238791F" w14:textId="77777777" w:rsidR="00D70E14" w:rsidRPr="008402CC" w:rsidRDefault="00D70E14" w:rsidP="002138E6">
      <w:pPr>
        <w:spacing w:after="0" w:line="240" w:lineRule="auto"/>
        <w:jc w:val="center"/>
        <w:rPr>
          <w:rFonts w:ascii="Times New Roman" w:hAnsi="Times New Roman"/>
          <w:sz w:val="28"/>
          <w:szCs w:val="28"/>
          <w:lang w:val="uk-UA" w:eastAsia="ru-RU"/>
        </w:rPr>
      </w:pPr>
      <w:r w:rsidRPr="008402CC">
        <w:rPr>
          <w:rFonts w:ascii="Times New Roman" w:hAnsi="Times New Roman"/>
          <w:sz w:val="28"/>
          <w:szCs w:val="28"/>
          <w:lang w:val="uk-UA" w:eastAsia="ru-RU"/>
        </w:rPr>
        <w:t xml:space="preserve">    </w:t>
      </w:r>
      <w:r w:rsidR="00A75A98" w:rsidRPr="008402CC">
        <w:rPr>
          <w:rFonts w:ascii="Times New Roman" w:hAnsi="Times New Roman"/>
          <w:noProof/>
          <w:sz w:val="28"/>
          <w:szCs w:val="28"/>
          <w:lang w:eastAsia="ru-RU"/>
        </w:rPr>
        <w:drawing>
          <wp:inline distT="0" distB="0" distL="0" distR="0" wp14:anchorId="4FC04021" wp14:editId="1D691CEA">
            <wp:extent cx="497840" cy="7029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702945"/>
                    </a:xfrm>
                    <a:prstGeom prst="rect">
                      <a:avLst/>
                    </a:prstGeom>
                    <a:noFill/>
                    <a:ln>
                      <a:noFill/>
                    </a:ln>
                  </pic:spPr>
                </pic:pic>
              </a:graphicData>
            </a:graphic>
          </wp:inline>
        </w:drawing>
      </w:r>
    </w:p>
    <w:p w14:paraId="1B8B5742" w14:textId="77777777" w:rsidR="00D70E14" w:rsidRPr="008402CC" w:rsidRDefault="00D70E14" w:rsidP="002138E6">
      <w:pPr>
        <w:spacing w:after="0" w:line="240" w:lineRule="auto"/>
        <w:jc w:val="center"/>
        <w:rPr>
          <w:rFonts w:ascii="Times New Roman" w:hAnsi="Times New Roman"/>
          <w:sz w:val="28"/>
          <w:szCs w:val="28"/>
          <w:lang w:eastAsia="ru-RU"/>
        </w:rPr>
      </w:pPr>
    </w:p>
    <w:p w14:paraId="4B9F2CE8" w14:textId="77777777" w:rsidR="00D70E14" w:rsidRPr="008402CC" w:rsidRDefault="00D70E14" w:rsidP="002138E6">
      <w:pPr>
        <w:spacing w:after="0" w:line="240" w:lineRule="auto"/>
        <w:jc w:val="center"/>
        <w:rPr>
          <w:rFonts w:ascii="Times New Roman" w:hAnsi="Times New Roman"/>
          <w:b/>
          <w:sz w:val="28"/>
          <w:szCs w:val="28"/>
          <w:lang w:val="uk-UA" w:eastAsia="ru-RU"/>
        </w:rPr>
      </w:pPr>
      <w:r w:rsidRPr="008402CC">
        <w:rPr>
          <w:rFonts w:ascii="Times New Roman" w:hAnsi="Times New Roman"/>
          <w:b/>
          <w:sz w:val="28"/>
          <w:szCs w:val="28"/>
          <w:lang w:val="uk-UA" w:eastAsia="ru-RU"/>
        </w:rPr>
        <w:t xml:space="preserve">НАЦІОНАЛЬНА КОМІСІЯ, ЩО ЗДІЙСНЮЄ ДЕРЖАВНЕ </w:t>
      </w:r>
    </w:p>
    <w:p w14:paraId="348AA762" w14:textId="77777777" w:rsidR="00D70E14" w:rsidRPr="008402CC" w:rsidRDefault="00D70E14" w:rsidP="002138E6">
      <w:pPr>
        <w:spacing w:after="0" w:line="240" w:lineRule="auto"/>
        <w:jc w:val="center"/>
        <w:rPr>
          <w:rFonts w:ascii="Times New Roman" w:hAnsi="Times New Roman"/>
          <w:b/>
          <w:sz w:val="28"/>
          <w:szCs w:val="28"/>
          <w:lang w:val="uk-UA" w:eastAsia="ru-RU"/>
        </w:rPr>
      </w:pPr>
      <w:r w:rsidRPr="008402CC">
        <w:rPr>
          <w:rFonts w:ascii="Times New Roman" w:hAnsi="Times New Roman"/>
          <w:b/>
          <w:sz w:val="28"/>
          <w:szCs w:val="28"/>
          <w:lang w:val="uk-UA" w:eastAsia="ru-RU"/>
        </w:rPr>
        <w:t xml:space="preserve">РЕГУЛЮВАННЯ У СФЕРАХ ЕНЕРГЕТИКИ </w:t>
      </w:r>
    </w:p>
    <w:p w14:paraId="4644320B" w14:textId="77777777" w:rsidR="00D70E14" w:rsidRPr="008402CC" w:rsidRDefault="00D70E14" w:rsidP="002138E6">
      <w:pPr>
        <w:spacing w:after="0" w:line="240" w:lineRule="auto"/>
        <w:jc w:val="center"/>
        <w:rPr>
          <w:rFonts w:ascii="Times New Roman" w:hAnsi="Times New Roman"/>
          <w:b/>
          <w:sz w:val="28"/>
          <w:szCs w:val="28"/>
          <w:lang w:val="uk-UA" w:eastAsia="ru-RU"/>
        </w:rPr>
      </w:pPr>
      <w:r w:rsidRPr="008402CC">
        <w:rPr>
          <w:rFonts w:ascii="Times New Roman" w:hAnsi="Times New Roman"/>
          <w:b/>
          <w:sz w:val="28"/>
          <w:szCs w:val="28"/>
          <w:lang w:val="uk-UA" w:eastAsia="ru-RU"/>
        </w:rPr>
        <w:t>ТА КОМУНАЛЬНИХ ПОСЛУГ</w:t>
      </w:r>
    </w:p>
    <w:p w14:paraId="4140A8DC" w14:textId="77777777" w:rsidR="00D70E14" w:rsidRPr="008402CC" w:rsidRDefault="00D70E14" w:rsidP="002138E6">
      <w:pPr>
        <w:spacing w:after="0" w:line="240" w:lineRule="auto"/>
        <w:jc w:val="center"/>
        <w:rPr>
          <w:rFonts w:ascii="Times New Roman" w:hAnsi="Times New Roman"/>
          <w:b/>
          <w:sz w:val="28"/>
          <w:szCs w:val="28"/>
          <w:u w:val="single"/>
          <w:lang w:val="uk-UA" w:eastAsia="ru-RU"/>
        </w:rPr>
      </w:pPr>
      <w:r w:rsidRPr="008402CC">
        <w:rPr>
          <w:rFonts w:ascii="Times New Roman" w:hAnsi="Times New Roman"/>
          <w:b/>
          <w:sz w:val="28"/>
          <w:szCs w:val="28"/>
          <w:lang w:val="uk-UA" w:eastAsia="ru-RU"/>
        </w:rPr>
        <w:t>(НКРЕКП)</w:t>
      </w:r>
    </w:p>
    <w:p w14:paraId="689AEA18" w14:textId="77777777" w:rsidR="00D70E14" w:rsidRPr="008402CC" w:rsidRDefault="00D70E14" w:rsidP="002138E6">
      <w:pPr>
        <w:spacing w:after="0" w:line="240" w:lineRule="auto"/>
        <w:jc w:val="center"/>
        <w:rPr>
          <w:rFonts w:ascii="Times New Roman" w:hAnsi="Times New Roman"/>
          <w:spacing w:val="40"/>
          <w:sz w:val="24"/>
          <w:szCs w:val="24"/>
          <w:lang w:val="uk-UA" w:eastAsia="ru-RU"/>
        </w:rPr>
      </w:pPr>
    </w:p>
    <w:p w14:paraId="1A138352" w14:textId="77777777" w:rsidR="00D70E14" w:rsidRPr="008402CC" w:rsidRDefault="00D70E14" w:rsidP="002138E6">
      <w:pPr>
        <w:spacing w:after="0" w:line="240" w:lineRule="auto"/>
        <w:jc w:val="center"/>
        <w:rPr>
          <w:rFonts w:ascii="Times New Roman" w:hAnsi="Times New Roman"/>
          <w:b/>
          <w:spacing w:val="32"/>
          <w:sz w:val="32"/>
          <w:szCs w:val="32"/>
          <w:lang w:val="uk-UA" w:eastAsia="ru-RU"/>
        </w:rPr>
      </w:pPr>
      <w:r w:rsidRPr="008402CC">
        <w:rPr>
          <w:rFonts w:ascii="Times New Roman" w:hAnsi="Times New Roman"/>
          <w:b/>
          <w:spacing w:val="32"/>
          <w:sz w:val="32"/>
          <w:szCs w:val="32"/>
          <w:lang w:val="uk-UA" w:eastAsia="ru-RU"/>
        </w:rPr>
        <w:t>ПОСТАНОВА</w:t>
      </w:r>
    </w:p>
    <w:p w14:paraId="79A1AA24" w14:textId="77777777" w:rsidR="00D70E14" w:rsidRPr="008402CC" w:rsidRDefault="00D70E14" w:rsidP="002138E6">
      <w:pPr>
        <w:spacing w:after="0" w:line="240" w:lineRule="auto"/>
        <w:jc w:val="center"/>
        <w:rPr>
          <w:rFonts w:ascii="Times New Roman" w:hAnsi="Times New Roman"/>
          <w:sz w:val="10"/>
          <w:szCs w:val="10"/>
          <w:lang w:eastAsia="ru-RU"/>
        </w:rPr>
      </w:pPr>
    </w:p>
    <w:p w14:paraId="4A09209D" w14:textId="77777777" w:rsidR="00D70E14" w:rsidRPr="008402CC" w:rsidRDefault="00D70E14" w:rsidP="002138E6">
      <w:pPr>
        <w:spacing w:after="0" w:line="240" w:lineRule="auto"/>
        <w:jc w:val="center"/>
        <w:rPr>
          <w:rFonts w:ascii="Times New Roman" w:hAnsi="Times New Roman"/>
          <w:sz w:val="28"/>
          <w:szCs w:val="28"/>
          <w:lang w:val="uk-UA" w:eastAsia="ru-RU"/>
        </w:rPr>
      </w:pPr>
      <w:r w:rsidRPr="008402CC">
        <w:rPr>
          <w:rFonts w:ascii="Times New Roman" w:hAnsi="Times New Roman"/>
          <w:sz w:val="28"/>
          <w:szCs w:val="28"/>
          <w:lang w:val="uk-UA" w:eastAsia="ru-RU"/>
        </w:rPr>
        <w:t xml:space="preserve">_____________________                                   </w:t>
      </w:r>
      <w:r w:rsidRPr="008402CC">
        <w:rPr>
          <w:rFonts w:ascii="Times New Roman" w:hAnsi="Times New Roman"/>
          <w:sz w:val="28"/>
          <w:szCs w:val="28"/>
          <w:lang w:eastAsia="ru-RU"/>
        </w:rPr>
        <w:t xml:space="preserve"> </w:t>
      </w:r>
      <w:r w:rsidRPr="008402CC">
        <w:rPr>
          <w:rFonts w:ascii="Times New Roman" w:hAnsi="Times New Roman"/>
          <w:sz w:val="28"/>
          <w:szCs w:val="28"/>
          <w:lang w:val="uk-UA" w:eastAsia="ru-RU"/>
        </w:rPr>
        <w:t xml:space="preserve">                  № ________________</w:t>
      </w:r>
    </w:p>
    <w:p w14:paraId="5B34F27D" w14:textId="77777777" w:rsidR="00D70E14" w:rsidRPr="008402CC" w:rsidRDefault="00D70E14" w:rsidP="002138E6">
      <w:pPr>
        <w:spacing w:after="0" w:line="240" w:lineRule="auto"/>
        <w:jc w:val="center"/>
        <w:rPr>
          <w:rFonts w:ascii="Times New Roman" w:hAnsi="Times New Roman"/>
          <w:sz w:val="27"/>
          <w:szCs w:val="27"/>
          <w:lang w:val="uk-UA" w:eastAsia="ru-RU"/>
        </w:rPr>
      </w:pPr>
      <w:r w:rsidRPr="008402CC">
        <w:rPr>
          <w:rFonts w:ascii="Times New Roman" w:hAnsi="Times New Roman"/>
          <w:sz w:val="27"/>
          <w:szCs w:val="27"/>
          <w:lang w:val="uk-UA" w:eastAsia="ru-RU"/>
        </w:rPr>
        <w:t>Київ</w:t>
      </w:r>
    </w:p>
    <w:p w14:paraId="382382D6" w14:textId="77777777" w:rsidR="00517F72" w:rsidRPr="008402CC" w:rsidRDefault="00517F72" w:rsidP="002138E6">
      <w:pPr>
        <w:spacing w:after="0" w:line="240" w:lineRule="auto"/>
        <w:jc w:val="center"/>
        <w:rPr>
          <w:rFonts w:ascii="Times New Roman" w:hAnsi="Times New Roman"/>
          <w:sz w:val="27"/>
          <w:szCs w:val="27"/>
          <w:lang w:val="uk-UA" w:eastAsia="ru-RU"/>
        </w:rPr>
      </w:pPr>
    </w:p>
    <w:p w14:paraId="6A5D62E6" w14:textId="77777777" w:rsidR="00517F72" w:rsidRPr="008402CC" w:rsidRDefault="00517F72" w:rsidP="002138E6">
      <w:pPr>
        <w:spacing w:after="0" w:line="240" w:lineRule="auto"/>
        <w:jc w:val="center"/>
        <w:rPr>
          <w:rFonts w:ascii="Times New Roman" w:hAnsi="Times New Roman"/>
          <w:sz w:val="27"/>
          <w:szCs w:val="27"/>
          <w:lang w:val="uk-UA" w:eastAsia="ru-RU"/>
        </w:rPr>
      </w:pPr>
    </w:p>
    <w:p w14:paraId="178D8A5F" w14:textId="77777777" w:rsidR="00517F72" w:rsidRPr="008402CC" w:rsidRDefault="00517F72" w:rsidP="002138E6">
      <w:pPr>
        <w:spacing w:after="0" w:line="240" w:lineRule="auto"/>
        <w:jc w:val="center"/>
        <w:rPr>
          <w:rFonts w:ascii="Times New Roman" w:hAnsi="Times New Roman"/>
          <w:sz w:val="27"/>
          <w:szCs w:val="27"/>
          <w:lang w:val="uk-UA" w:eastAsia="ru-RU"/>
        </w:rPr>
      </w:pPr>
    </w:p>
    <w:p w14:paraId="19477BE1" w14:textId="77777777" w:rsidR="00D70E14" w:rsidRPr="008402CC" w:rsidRDefault="00D70E14" w:rsidP="002138E6">
      <w:pPr>
        <w:spacing w:after="0" w:line="240" w:lineRule="auto"/>
        <w:jc w:val="center"/>
        <w:rPr>
          <w:rFonts w:ascii="Times New Roman" w:hAnsi="Times New Roman"/>
          <w:sz w:val="16"/>
          <w:szCs w:val="16"/>
          <w:lang w:val="uk-UA" w:eastAsia="ru-RU"/>
        </w:rPr>
      </w:pPr>
    </w:p>
    <w:tbl>
      <w:tblPr>
        <w:tblW w:w="9606" w:type="dxa"/>
        <w:tblLayout w:type="fixed"/>
        <w:tblLook w:val="0000" w:firstRow="0" w:lastRow="0" w:firstColumn="0" w:lastColumn="0" w:noHBand="0" w:noVBand="0"/>
      </w:tblPr>
      <w:tblGrid>
        <w:gridCol w:w="3969"/>
        <w:gridCol w:w="5637"/>
      </w:tblGrid>
      <w:tr w:rsidR="00D70E14" w:rsidRPr="008402CC" w14:paraId="7D529EB9" w14:textId="77777777" w:rsidTr="00517F72">
        <w:trPr>
          <w:trHeight w:val="654"/>
        </w:trPr>
        <w:tc>
          <w:tcPr>
            <w:tcW w:w="3969" w:type="dxa"/>
          </w:tcPr>
          <w:p w14:paraId="666831BD" w14:textId="77777777" w:rsidR="00911586" w:rsidRPr="008402CC" w:rsidRDefault="00CF0FD2" w:rsidP="002138E6">
            <w:pPr>
              <w:tabs>
                <w:tab w:val="left" w:pos="3720"/>
              </w:tabs>
              <w:spacing w:after="0" w:line="240" w:lineRule="auto"/>
              <w:ind w:right="34"/>
              <w:jc w:val="both"/>
              <w:rPr>
                <w:rFonts w:ascii="Times New Roman" w:hAnsi="Times New Roman"/>
                <w:sz w:val="28"/>
                <w:szCs w:val="28"/>
                <w:lang w:val="uk-UA" w:eastAsia="ru-RU"/>
              </w:rPr>
            </w:pPr>
            <w:r w:rsidRPr="008402CC">
              <w:rPr>
                <w:rFonts w:ascii="Times New Roman" w:hAnsi="Times New Roman"/>
                <w:sz w:val="28"/>
                <w:szCs w:val="28"/>
                <w:lang w:val="uk-UA" w:eastAsia="ru-RU"/>
              </w:rPr>
              <w:t>Про затвердження Змін до деяких постанов НКРЕКП</w:t>
            </w:r>
          </w:p>
        </w:tc>
        <w:tc>
          <w:tcPr>
            <w:tcW w:w="5637" w:type="dxa"/>
          </w:tcPr>
          <w:p w14:paraId="4649190B" w14:textId="77777777" w:rsidR="00D70E14" w:rsidRPr="008402CC" w:rsidRDefault="00D70E14" w:rsidP="002138E6">
            <w:pPr>
              <w:keepNext/>
              <w:spacing w:after="0" w:line="240" w:lineRule="auto"/>
              <w:ind w:left="743" w:firstLine="141"/>
              <w:outlineLvl w:val="1"/>
              <w:rPr>
                <w:rFonts w:ascii="Times New Roman" w:hAnsi="Times New Roman"/>
                <w:sz w:val="28"/>
                <w:szCs w:val="28"/>
                <w:lang w:val="uk-UA" w:eastAsia="ru-RU"/>
              </w:rPr>
            </w:pPr>
          </w:p>
        </w:tc>
      </w:tr>
    </w:tbl>
    <w:p w14:paraId="65A01657" w14:textId="77777777" w:rsidR="00911586" w:rsidRPr="008402CC" w:rsidRDefault="00911586" w:rsidP="002138E6">
      <w:pPr>
        <w:pStyle w:val="2"/>
        <w:widowControl w:val="0"/>
        <w:spacing w:before="0"/>
        <w:ind w:right="5319"/>
        <w:jc w:val="both"/>
        <w:rPr>
          <w:rFonts w:ascii="Times New Roman" w:hAnsi="Times New Roman" w:cs="Times New Roman"/>
          <w:b/>
          <w:color w:val="auto"/>
          <w:sz w:val="28"/>
          <w:szCs w:val="28"/>
          <w:lang w:val="uk-UA"/>
        </w:rPr>
      </w:pPr>
      <w:bookmarkStart w:id="0" w:name="_Hlk50554959"/>
    </w:p>
    <w:p w14:paraId="4986009D" w14:textId="77777777" w:rsidR="00911586" w:rsidRPr="008402CC" w:rsidRDefault="00911586" w:rsidP="002138E6">
      <w:pPr>
        <w:spacing w:after="0" w:line="240" w:lineRule="auto"/>
        <w:ind w:firstLine="709"/>
        <w:jc w:val="both"/>
        <w:rPr>
          <w:rFonts w:ascii="Times New Roman" w:hAnsi="Times New Roman"/>
          <w:bCs/>
          <w:sz w:val="28"/>
          <w:szCs w:val="28"/>
          <w:lang w:val="uk-UA"/>
        </w:rPr>
      </w:pPr>
      <w:r w:rsidRPr="008402CC">
        <w:rPr>
          <w:rFonts w:ascii="Times New Roman" w:hAnsi="Times New Roman"/>
          <w:bCs/>
          <w:sz w:val="28"/>
          <w:szCs w:val="28"/>
          <w:lang w:val="uk-UA"/>
        </w:rPr>
        <w:t xml:space="preserve">Відповідно до </w:t>
      </w:r>
      <w:r w:rsidR="00C90B3B" w:rsidRPr="008402CC">
        <w:rPr>
          <w:rFonts w:ascii="Times New Roman" w:hAnsi="Times New Roman"/>
          <w:bCs/>
          <w:sz w:val="28"/>
          <w:szCs w:val="28"/>
          <w:lang w:val="uk-UA"/>
        </w:rPr>
        <w:t>законів</w:t>
      </w:r>
      <w:r w:rsidRPr="008402CC">
        <w:rPr>
          <w:rFonts w:ascii="Times New Roman" w:hAnsi="Times New Roman"/>
          <w:bCs/>
          <w:sz w:val="28"/>
          <w:szCs w:val="28"/>
          <w:lang w:val="uk-UA"/>
        </w:rPr>
        <w:t xml:space="preserve"> України «Про Національну комісію, що здійснює державне регулювання у сферах енергетики та комунальних послуг» </w:t>
      </w:r>
      <w:r w:rsidR="00C90B3B" w:rsidRPr="008402CC">
        <w:rPr>
          <w:rFonts w:ascii="Times New Roman" w:hAnsi="Times New Roman"/>
          <w:bCs/>
          <w:sz w:val="28"/>
          <w:szCs w:val="28"/>
          <w:lang w:val="uk-UA"/>
        </w:rPr>
        <w:t xml:space="preserve">та «Про ринок електричної енергії» </w:t>
      </w:r>
      <w:r w:rsidRPr="008402CC">
        <w:rPr>
          <w:rFonts w:ascii="Times New Roman" w:hAnsi="Times New Roman"/>
          <w:bCs/>
          <w:sz w:val="28"/>
          <w:szCs w:val="28"/>
          <w:lang w:val="uk-UA"/>
        </w:rPr>
        <w:t xml:space="preserve">Національна комісія, що здійснює державне регулювання у сферах енергетики та комунальних послуг, </w:t>
      </w:r>
    </w:p>
    <w:p w14:paraId="34D26E4A" w14:textId="77777777" w:rsidR="0080667C" w:rsidRPr="008402CC" w:rsidRDefault="0080667C" w:rsidP="002138E6">
      <w:pPr>
        <w:pStyle w:val="ae"/>
        <w:spacing w:before="0" w:beforeAutospacing="0" w:after="0" w:afterAutospacing="0"/>
        <w:rPr>
          <w:b/>
          <w:sz w:val="28"/>
          <w:szCs w:val="28"/>
        </w:rPr>
      </w:pPr>
    </w:p>
    <w:p w14:paraId="07DDCBE7" w14:textId="77777777" w:rsidR="00911586" w:rsidRPr="008402CC" w:rsidRDefault="00911586" w:rsidP="002138E6">
      <w:pPr>
        <w:pStyle w:val="ae"/>
        <w:spacing w:before="0" w:beforeAutospacing="0" w:after="0" w:afterAutospacing="0"/>
        <w:rPr>
          <w:b/>
          <w:bCs/>
          <w:sz w:val="28"/>
          <w:szCs w:val="28"/>
        </w:rPr>
      </w:pPr>
      <w:r w:rsidRPr="008402CC">
        <w:rPr>
          <w:b/>
          <w:sz w:val="28"/>
          <w:szCs w:val="28"/>
        </w:rPr>
        <w:t>ПОСТАНОВЛЯЄ</w:t>
      </w:r>
      <w:r w:rsidRPr="008402CC">
        <w:rPr>
          <w:sz w:val="28"/>
          <w:szCs w:val="28"/>
        </w:rPr>
        <w:t>:</w:t>
      </w:r>
      <w:r w:rsidRPr="008402CC">
        <w:rPr>
          <w:b/>
          <w:bCs/>
          <w:sz w:val="28"/>
          <w:szCs w:val="28"/>
        </w:rPr>
        <w:t xml:space="preserve"> </w:t>
      </w:r>
    </w:p>
    <w:p w14:paraId="62E4072D" w14:textId="77777777" w:rsidR="00CF0FD2" w:rsidRPr="008402CC" w:rsidRDefault="00CF0FD2" w:rsidP="002138E6">
      <w:pPr>
        <w:pStyle w:val="ae"/>
        <w:spacing w:before="0" w:beforeAutospacing="0" w:after="0" w:afterAutospacing="0"/>
        <w:rPr>
          <w:b/>
          <w:bCs/>
          <w:sz w:val="28"/>
          <w:szCs w:val="28"/>
        </w:rPr>
      </w:pPr>
    </w:p>
    <w:p w14:paraId="60F43445" w14:textId="77777777" w:rsidR="00CF0FD2" w:rsidRPr="008402CC" w:rsidRDefault="00CF0FD2" w:rsidP="002138E6">
      <w:pPr>
        <w:pStyle w:val="ae"/>
        <w:tabs>
          <w:tab w:val="left" w:pos="709"/>
        </w:tabs>
        <w:spacing w:before="0" w:beforeAutospacing="0" w:after="0" w:afterAutospacing="0"/>
        <w:ind w:firstLine="567"/>
        <w:jc w:val="both"/>
        <w:rPr>
          <w:sz w:val="28"/>
          <w:szCs w:val="28"/>
        </w:rPr>
      </w:pPr>
      <w:r w:rsidRPr="008402CC">
        <w:rPr>
          <w:sz w:val="28"/>
          <w:szCs w:val="28"/>
        </w:rPr>
        <w:t xml:space="preserve">1. Затвердити Зміни до </w:t>
      </w:r>
      <w:r w:rsidR="00DA5B32" w:rsidRPr="008402CC">
        <w:rPr>
          <w:sz w:val="28"/>
          <w:szCs w:val="28"/>
        </w:rPr>
        <w:t>деяких постанов Національної комісії, що здійснює державне регулювання у сферах енергетики та комунальних послуг</w:t>
      </w:r>
      <w:r w:rsidRPr="008402CC">
        <w:rPr>
          <w:sz w:val="28"/>
          <w:szCs w:val="28"/>
        </w:rPr>
        <w:t>, що додаються.</w:t>
      </w:r>
    </w:p>
    <w:p w14:paraId="13861CA0" w14:textId="77777777" w:rsidR="00CF0FD2" w:rsidRPr="008402CC" w:rsidRDefault="00CF0FD2" w:rsidP="002138E6">
      <w:pPr>
        <w:pStyle w:val="ae"/>
        <w:tabs>
          <w:tab w:val="left" w:pos="709"/>
        </w:tabs>
        <w:spacing w:before="0" w:beforeAutospacing="0" w:after="0" w:afterAutospacing="0"/>
        <w:ind w:firstLine="567"/>
        <w:jc w:val="both"/>
        <w:rPr>
          <w:sz w:val="28"/>
          <w:szCs w:val="28"/>
        </w:rPr>
      </w:pPr>
    </w:p>
    <w:p w14:paraId="1B04ECA3" w14:textId="77777777" w:rsidR="00CF0FD2" w:rsidRPr="008402CC" w:rsidRDefault="00CF0FD2" w:rsidP="002138E6">
      <w:pPr>
        <w:pStyle w:val="ae"/>
        <w:tabs>
          <w:tab w:val="left" w:pos="709"/>
        </w:tabs>
        <w:spacing w:before="0" w:beforeAutospacing="0" w:after="0" w:afterAutospacing="0"/>
        <w:ind w:firstLine="567"/>
        <w:jc w:val="both"/>
        <w:rPr>
          <w:sz w:val="28"/>
          <w:szCs w:val="28"/>
        </w:rPr>
      </w:pPr>
      <w:r w:rsidRPr="008402CC">
        <w:rPr>
          <w:sz w:val="28"/>
          <w:szCs w:val="28"/>
        </w:rPr>
        <w:t xml:space="preserve">2. Ця постанова набирає чинності </w:t>
      </w:r>
      <w:r w:rsidR="00DA5B32" w:rsidRPr="008402CC">
        <w:rPr>
          <w:sz w:val="28"/>
          <w:szCs w:val="28"/>
        </w:rPr>
        <w:t xml:space="preserve">з </w:t>
      </w:r>
      <w:r w:rsidRPr="008402CC">
        <w:rPr>
          <w:sz w:val="28"/>
          <w:szCs w:val="28"/>
        </w:rPr>
        <w:t>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26F6D9C5" w14:textId="77777777" w:rsidR="00CF0FD2" w:rsidRPr="008402CC" w:rsidRDefault="00CF0FD2" w:rsidP="002138E6">
      <w:pPr>
        <w:pStyle w:val="ae"/>
        <w:tabs>
          <w:tab w:val="left" w:pos="709"/>
        </w:tabs>
        <w:spacing w:before="0" w:beforeAutospacing="0" w:after="0" w:afterAutospacing="0"/>
        <w:ind w:firstLine="567"/>
        <w:jc w:val="both"/>
        <w:rPr>
          <w:szCs w:val="28"/>
        </w:rPr>
      </w:pPr>
    </w:p>
    <w:p w14:paraId="670D2904" w14:textId="77777777" w:rsidR="00CF0FD2" w:rsidRPr="008402CC" w:rsidRDefault="00CF0FD2" w:rsidP="002138E6">
      <w:pPr>
        <w:pStyle w:val="ae"/>
        <w:tabs>
          <w:tab w:val="left" w:pos="709"/>
        </w:tabs>
        <w:spacing w:before="0" w:beforeAutospacing="0" w:after="0" w:afterAutospacing="0"/>
        <w:ind w:firstLine="567"/>
        <w:jc w:val="both"/>
        <w:rPr>
          <w:szCs w:val="28"/>
        </w:rPr>
      </w:pPr>
    </w:p>
    <w:p w14:paraId="7EEB5F1B" w14:textId="77777777" w:rsidR="00392B18" w:rsidRPr="008402CC" w:rsidRDefault="00392B18" w:rsidP="002138E6">
      <w:pPr>
        <w:pStyle w:val="ae"/>
        <w:tabs>
          <w:tab w:val="left" w:pos="709"/>
        </w:tabs>
        <w:spacing w:before="0" w:beforeAutospacing="0" w:after="0" w:afterAutospacing="0"/>
        <w:ind w:firstLine="567"/>
        <w:jc w:val="both"/>
        <w:rPr>
          <w:szCs w:val="28"/>
        </w:rPr>
      </w:pPr>
    </w:p>
    <w:p w14:paraId="26AC9B27" w14:textId="29CF02CB" w:rsidR="00CF0FD2" w:rsidRPr="008402CC" w:rsidRDefault="00CF0FD2" w:rsidP="002138E6">
      <w:pPr>
        <w:widowControl w:val="0"/>
        <w:jc w:val="both"/>
        <w:rPr>
          <w:rFonts w:ascii="Times New Roman" w:hAnsi="Times New Roman"/>
          <w:sz w:val="28"/>
          <w:szCs w:val="28"/>
        </w:rPr>
      </w:pPr>
      <w:r w:rsidRPr="008402CC">
        <w:rPr>
          <w:rFonts w:ascii="Times New Roman" w:hAnsi="Times New Roman"/>
          <w:sz w:val="28"/>
          <w:szCs w:val="28"/>
        </w:rPr>
        <w:t>Голова НКРЕКП</w:t>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t xml:space="preserve">     </w:t>
      </w:r>
      <w:r w:rsidRPr="008402CC">
        <w:rPr>
          <w:rFonts w:ascii="Times New Roman" w:hAnsi="Times New Roman"/>
          <w:sz w:val="28"/>
          <w:szCs w:val="28"/>
        </w:rPr>
        <w:tab/>
        <w:t xml:space="preserve">    </w:t>
      </w:r>
      <w:r w:rsidR="00B91692" w:rsidRPr="008402CC">
        <w:rPr>
          <w:rFonts w:ascii="Times New Roman" w:hAnsi="Times New Roman"/>
          <w:sz w:val="28"/>
          <w:szCs w:val="28"/>
          <w:lang w:val="uk-UA" w:eastAsia="ru-RU"/>
        </w:rPr>
        <w:t>Ю</w:t>
      </w:r>
      <w:r w:rsidR="002D3AA7" w:rsidRPr="008402CC">
        <w:rPr>
          <w:rFonts w:ascii="Times New Roman" w:hAnsi="Times New Roman"/>
          <w:sz w:val="28"/>
          <w:szCs w:val="28"/>
          <w:lang w:val="uk-UA" w:eastAsia="ru-RU"/>
        </w:rPr>
        <w:t>рій ВЛАСЕНКО</w:t>
      </w:r>
    </w:p>
    <w:p w14:paraId="46C8E2E3" w14:textId="77777777" w:rsidR="00CF0FD2" w:rsidRPr="008402CC" w:rsidRDefault="00CF0FD2" w:rsidP="002138E6">
      <w:pPr>
        <w:pStyle w:val="ae"/>
        <w:tabs>
          <w:tab w:val="left" w:pos="709"/>
        </w:tabs>
        <w:spacing w:before="0" w:beforeAutospacing="0" w:after="0" w:afterAutospacing="0"/>
        <w:ind w:firstLine="567"/>
        <w:jc w:val="both"/>
        <w:rPr>
          <w:szCs w:val="28"/>
        </w:rPr>
      </w:pPr>
    </w:p>
    <w:p w14:paraId="02FC0B4A" w14:textId="77777777" w:rsidR="00CF0FD2" w:rsidRPr="008402CC" w:rsidRDefault="00CF0FD2" w:rsidP="002138E6">
      <w:pPr>
        <w:pStyle w:val="ae"/>
        <w:spacing w:before="0" w:beforeAutospacing="0" w:after="0" w:afterAutospacing="0"/>
        <w:rPr>
          <w:b/>
          <w:bCs/>
          <w:sz w:val="28"/>
          <w:szCs w:val="28"/>
        </w:rPr>
      </w:pPr>
    </w:p>
    <w:p w14:paraId="1A49B701" w14:textId="77777777" w:rsidR="00CF0FD2" w:rsidRPr="008402CC" w:rsidRDefault="00CF0FD2" w:rsidP="002138E6">
      <w:pPr>
        <w:pStyle w:val="ae"/>
        <w:spacing w:before="0" w:beforeAutospacing="0" w:after="0" w:afterAutospacing="0"/>
        <w:rPr>
          <w:b/>
          <w:bCs/>
          <w:sz w:val="28"/>
          <w:szCs w:val="28"/>
        </w:rPr>
      </w:pPr>
    </w:p>
    <w:p w14:paraId="18FE5FC9" w14:textId="77777777" w:rsidR="00FE0674" w:rsidRPr="008402CC" w:rsidRDefault="00FE0674" w:rsidP="002138E6">
      <w:pPr>
        <w:spacing w:after="0" w:line="240" w:lineRule="auto"/>
        <w:rPr>
          <w:rFonts w:ascii="Times New Roman" w:eastAsia="Times New Roman" w:hAnsi="Times New Roman"/>
          <w:b/>
          <w:bCs/>
          <w:sz w:val="28"/>
          <w:szCs w:val="28"/>
          <w:lang w:val="uk-UA" w:eastAsia="uk-UA"/>
        </w:rPr>
      </w:pPr>
    </w:p>
    <w:p w14:paraId="71AD51E5" w14:textId="77777777" w:rsidR="00DA5B32" w:rsidRPr="008402CC" w:rsidRDefault="00DA5B32" w:rsidP="002138E6">
      <w:pPr>
        <w:spacing w:after="0" w:line="240" w:lineRule="auto"/>
        <w:rPr>
          <w:rFonts w:ascii="Times New Roman" w:eastAsia="Times New Roman" w:hAnsi="Times New Roman"/>
          <w:b/>
          <w:bCs/>
          <w:sz w:val="28"/>
          <w:szCs w:val="28"/>
          <w:lang w:val="uk-UA" w:eastAsia="uk-UA"/>
        </w:rPr>
        <w:sectPr w:rsidR="00DA5B32" w:rsidRPr="008402CC" w:rsidSect="0020075A">
          <w:headerReference w:type="default" r:id="rId9"/>
          <w:headerReference w:type="first" r:id="rId10"/>
          <w:pgSz w:w="11906" w:h="16838"/>
          <w:pgMar w:top="1134" w:right="567" w:bottom="1134" w:left="1701" w:header="709" w:footer="709" w:gutter="0"/>
          <w:pgNumType w:start="1" w:chapStyle="1"/>
          <w:cols w:space="708"/>
          <w:titlePg/>
          <w:docGrid w:linePitch="360"/>
        </w:sectPr>
      </w:pPr>
    </w:p>
    <w:p w14:paraId="44AFB5D2" w14:textId="77777777" w:rsidR="00517F72" w:rsidRPr="008402CC" w:rsidRDefault="00517F72" w:rsidP="00517F72">
      <w:pPr>
        <w:pStyle w:val="3"/>
        <w:spacing w:before="0" w:beforeAutospacing="0" w:after="0" w:afterAutospacing="0"/>
        <w:ind w:left="6096"/>
        <w:jc w:val="both"/>
        <w:rPr>
          <w:b w:val="0"/>
          <w:sz w:val="28"/>
          <w:szCs w:val="28"/>
          <w:lang w:val="uk-UA"/>
        </w:rPr>
      </w:pPr>
      <w:r w:rsidRPr="008402CC">
        <w:rPr>
          <w:b w:val="0"/>
          <w:sz w:val="28"/>
          <w:szCs w:val="28"/>
          <w:lang w:val="uk-UA"/>
        </w:rPr>
        <w:lastRenderedPageBreak/>
        <w:t>ЗАТВЕРДЖЕНО</w:t>
      </w:r>
    </w:p>
    <w:p w14:paraId="23DF2543" w14:textId="77777777" w:rsidR="00517F72" w:rsidRPr="008402CC" w:rsidRDefault="00517F72" w:rsidP="00517F72">
      <w:pPr>
        <w:pStyle w:val="3"/>
        <w:spacing w:before="0" w:beforeAutospacing="0" w:after="0" w:afterAutospacing="0"/>
        <w:ind w:left="6096"/>
        <w:jc w:val="both"/>
        <w:rPr>
          <w:b w:val="0"/>
          <w:sz w:val="28"/>
          <w:szCs w:val="28"/>
          <w:lang w:val="uk-UA"/>
        </w:rPr>
      </w:pPr>
      <w:r w:rsidRPr="008402CC">
        <w:rPr>
          <w:b w:val="0"/>
          <w:sz w:val="28"/>
          <w:szCs w:val="28"/>
          <w:lang w:val="uk-UA"/>
        </w:rPr>
        <w:t>Постанова Національної комісії, що здійснює державне регулювання у сферах енергетики та комунальних послуг</w:t>
      </w:r>
    </w:p>
    <w:p w14:paraId="42A54B5D" w14:textId="77777777" w:rsidR="00517F72" w:rsidRPr="008402CC" w:rsidRDefault="00517F72" w:rsidP="00517F72">
      <w:pPr>
        <w:pStyle w:val="3"/>
        <w:spacing w:before="0" w:beforeAutospacing="0" w:after="0" w:afterAutospacing="0"/>
        <w:ind w:left="6096"/>
        <w:jc w:val="both"/>
        <w:rPr>
          <w:b w:val="0"/>
          <w:sz w:val="28"/>
          <w:szCs w:val="28"/>
          <w:lang w:val="uk-UA"/>
        </w:rPr>
      </w:pPr>
      <w:r w:rsidRPr="008402CC">
        <w:rPr>
          <w:b w:val="0"/>
          <w:sz w:val="28"/>
          <w:szCs w:val="28"/>
          <w:lang w:val="uk-UA"/>
        </w:rPr>
        <w:t>_________________ № _____</w:t>
      </w:r>
    </w:p>
    <w:p w14:paraId="339038F9" w14:textId="5FE08DE0" w:rsidR="00FE0674" w:rsidRPr="008402CC" w:rsidRDefault="00FE0674" w:rsidP="002138E6">
      <w:pPr>
        <w:pStyle w:val="af0"/>
        <w:tabs>
          <w:tab w:val="left" w:pos="993"/>
        </w:tabs>
        <w:ind w:firstLine="0"/>
        <w:jc w:val="center"/>
        <w:rPr>
          <w:szCs w:val="28"/>
          <w:lang w:val="ru-RU"/>
        </w:rPr>
      </w:pPr>
    </w:p>
    <w:p w14:paraId="3EE67B54" w14:textId="77777777" w:rsidR="00144237" w:rsidRPr="008402CC" w:rsidRDefault="00144237" w:rsidP="002138E6">
      <w:pPr>
        <w:pStyle w:val="af0"/>
        <w:tabs>
          <w:tab w:val="left" w:pos="993"/>
        </w:tabs>
        <w:ind w:firstLine="0"/>
        <w:jc w:val="center"/>
        <w:rPr>
          <w:b/>
          <w:szCs w:val="28"/>
        </w:rPr>
      </w:pPr>
    </w:p>
    <w:p w14:paraId="2B161B4F" w14:textId="77777777" w:rsidR="00FE0674" w:rsidRPr="008402CC" w:rsidRDefault="00FE0674" w:rsidP="002138E6">
      <w:pPr>
        <w:pStyle w:val="af0"/>
        <w:tabs>
          <w:tab w:val="left" w:pos="993"/>
        </w:tabs>
        <w:ind w:firstLine="0"/>
        <w:jc w:val="center"/>
        <w:rPr>
          <w:szCs w:val="28"/>
        </w:rPr>
      </w:pPr>
      <w:r w:rsidRPr="008402CC">
        <w:rPr>
          <w:b/>
          <w:szCs w:val="28"/>
        </w:rPr>
        <w:t>Зміни</w:t>
      </w:r>
    </w:p>
    <w:p w14:paraId="0A227EB8" w14:textId="77777777" w:rsidR="00FE0674" w:rsidRPr="008402CC" w:rsidRDefault="00FE0674" w:rsidP="002138E6">
      <w:pPr>
        <w:pStyle w:val="af0"/>
        <w:tabs>
          <w:tab w:val="left" w:pos="993"/>
        </w:tabs>
        <w:ind w:firstLine="0"/>
        <w:jc w:val="center"/>
        <w:rPr>
          <w:b/>
          <w:szCs w:val="28"/>
        </w:rPr>
      </w:pPr>
      <w:r w:rsidRPr="008402CC">
        <w:rPr>
          <w:b/>
          <w:szCs w:val="28"/>
        </w:rPr>
        <w:t xml:space="preserve">до деяких постанов </w:t>
      </w:r>
      <w:r w:rsidR="00DA5B32" w:rsidRPr="008402CC">
        <w:rPr>
          <w:b/>
          <w:szCs w:val="28"/>
        </w:rPr>
        <w:t>Національної комісії, що здійснює державне регулювання у сферах енергетики та комунальних послуг</w:t>
      </w:r>
    </w:p>
    <w:p w14:paraId="6003056D" w14:textId="77777777" w:rsidR="00911586" w:rsidRPr="008402CC" w:rsidRDefault="00911586" w:rsidP="001938D1">
      <w:pPr>
        <w:pStyle w:val="rvps2"/>
        <w:tabs>
          <w:tab w:val="left" w:pos="426"/>
          <w:tab w:val="left" w:pos="567"/>
          <w:tab w:val="left" w:pos="993"/>
        </w:tabs>
        <w:spacing w:before="0" w:beforeAutospacing="0" w:after="0" w:afterAutospacing="0"/>
        <w:jc w:val="both"/>
        <w:textAlignment w:val="baseline"/>
        <w:rPr>
          <w:sz w:val="28"/>
          <w:szCs w:val="28"/>
        </w:rPr>
      </w:pPr>
    </w:p>
    <w:p w14:paraId="6EF41710" w14:textId="77777777" w:rsidR="00020FE3" w:rsidRPr="008402CC" w:rsidRDefault="00020FE3" w:rsidP="002138E6">
      <w:pPr>
        <w:pStyle w:val="rvps2"/>
        <w:tabs>
          <w:tab w:val="left" w:pos="426"/>
          <w:tab w:val="left" w:pos="567"/>
          <w:tab w:val="left" w:pos="993"/>
        </w:tabs>
        <w:spacing w:before="0" w:beforeAutospacing="0" w:after="0" w:afterAutospacing="0"/>
        <w:ind w:firstLine="567"/>
        <w:jc w:val="both"/>
        <w:textAlignment w:val="baseline"/>
        <w:rPr>
          <w:sz w:val="28"/>
          <w:szCs w:val="28"/>
        </w:rPr>
      </w:pPr>
    </w:p>
    <w:p w14:paraId="2525B34E" w14:textId="694C96E7" w:rsidR="007009DB" w:rsidRPr="008402CC" w:rsidRDefault="002D3AA7"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1</w:t>
      </w:r>
      <w:r w:rsidR="00911586" w:rsidRPr="008402CC">
        <w:rPr>
          <w:sz w:val="28"/>
          <w:szCs w:val="28"/>
        </w:rPr>
        <w:t>. Унести до Правил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w:t>
      </w:r>
      <w:r w:rsidR="00BE165D" w:rsidRPr="008402CC">
        <w:rPr>
          <w:sz w:val="28"/>
          <w:szCs w:val="28"/>
        </w:rPr>
        <w:t xml:space="preserve"> </w:t>
      </w:r>
      <w:r w:rsidR="00911586" w:rsidRPr="008402CC">
        <w:rPr>
          <w:sz w:val="28"/>
          <w:szCs w:val="28"/>
        </w:rPr>
        <w:t>14 березня 2018</w:t>
      </w:r>
      <w:r w:rsidR="004D60F1" w:rsidRPr="008402CC">
        <w:rPr>
          <w:sz w:val="28"/>
          <w:szCs w:val="28"/>
        </w:rPr>
        <w:t> </w:t>
      </w:r>
      <w:r w:rsidR="00911586" w:rsidRPr="008402CC">
        <w:rPr>
          <w:sz w:val="28"/>
          <w:szCs w:val="28"/>
        </w:rPr>
        <w:t>року № 31</w:t>
      </w:r>
      <w:r w:rsidR="002F40BF" w:rsidRPr="008402CC">
        <w:rPr>
          <w:sz w:val="28"/>
          <w:szCs w:val="28"/>
        </w:rPr>
        <w:t>2</w:t>
      </w:r>
      <w:r w:rsidR="00256022">
        <w:rPr>
          <w:sz w:val="28"/>
          <w:szCs w:val="28"/>
        </w:rPr>
        <w:t xml:space="preserve"> (далі – Правила)</w:t>
      </w:r>
      <w:r w:rsidR="00911586" w:rsidRPr="008402CC">
        <w:rPr>
          <w:sz w:val="28"/>
          <w:szCs w:val="28"/>
        </w:rPr>
        <w:t>, такі зміни:</w:t>
      </w:r>
    </w:p>
    <w:p w14:paraId="325C7FCB" w14:textId="77777777" w:rsidR="007009DB" w:rsidRPr="008402CC"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2DB673C2" w14:textId="293157E6" w:rsidR="005134AF"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bookmarkStart w:id="1" w:name="_Hlk195024785"/>
      <w:r w:rsidRPr="008402CC">
        <w:rPr>
          <w:sz w:val="28"/>
          <w:szCs w:val="28"/>
        </w:rPr>
        <w:t>1</w:t>
      </w:r>
      <w:r w:rsidR="002D3AA7" w:rsidRPr="008402CC">
        <w:rPr>
          <w:sz w:val="28"/>
          <w:szCs w:val="28"/>
        </w:rPr>
        <w:t>)</w:t>
      </w:r>
      <w:r w:rsidRPr="008402CC">
        <w:rPr>
          <w:sz w:val="28"/>
          <w:szCs w:val="28"/>
        </w:rPr>
        <w:t xml:space="preserve"> </w:t>
      </w:r>
      <w:r w:rsidR="001001AE" w:rsidRPr="00835935">
        <w:rPr>
          <w:sz w:val="28"/>
          <w:szCs w:val="28"/>
        </w:rPr>
        <w:t>у підпункті 2</w:t>
      </w:r>
      <w:r w:rsidR="00AB2A77" w:rsidRPr="00835935">
        <w:rPr>
          <w:sz w:val="28"/>
          <w:szCs w:val="28"/>
        </w:rPr>
        <w:t xml:space="preserve"> пункту </w:t>
      </w:r>
      <w:r w:rsidR="00AB2A77" w:rsidRPr="00AB2A77">
        <w:rPr>
          <w:sz w:val="28"/>
          <w:szCs w:val="28"/>
        </w:rPr>
        <w:t>3.</w:t>
      </w:r>
      <w:r w:rsidR="00AB2A77">
        <w:rPr>
          <w:sz w:val="28"/>
          <w:szCs w:val="28"/>
        </w:rPr>
        <w:t>4</w:t>
      </w:r>
      <w:r w:rsidR="00AB2A77" w:rsidRPr="00AB2A77">
        <w:rPr>
          <w:sz w:val="28"/>
          <w:szCs w:val="28"/>
        </w:rPr>
        <w:t>.</w:t>
      </w:r>
      <w:r w:rsidR="00AB2A77">
        <w:rPr>
          <w:sz w:val="28"/>
          <w:szCs w:val="28"/>
        </w:rPr>
        <w:t>2</w:t>
      </w:r>
      <w:r w:rsidR="00AB2A77" w:rsidRPr="00AB2A77">
        <w:rPr>
          <w:sz w:val="28"/>
          <w:szCs w:val="28"/>
        </w:rPr>
        <w:t xml:space="preserve"> глави 3.</w:t>
      </w:r>
      <w:r w:rsidR="00AB2A77">
        <w:rPr>
          <w:sz w:val="28"/>
          <w:szCs w:val="28"/>
        </w:rPr>
        <w:t xml:space="preserve">4 </w:t>
      </w:r>
      <w:r w:rsidR="007E4EC6" w:rsidRPr="00835935">
        <w:rPr>
          <w:sz w:val="28"/>
          <w:szCs w:val="28"/>
        </w:rPr>
        <w:t>розділі ІІІ</w:t>
      </w:r>
      <w:r w:rsidR="007E4EC6">
        <w:rPr>
          <w:sz w:val="28"/>
          <w:szCs w:val="28"/>
        </w:rPr>
        <w:t xml:space="preserve"> </w:t>
      </w:r>
      <w:r w:rsidR="00AB2A77">
        <w:rPr>
          <w:sz w:val="28"/>
          <w:szCs w:val="28"/>
        </w:rPr>
        <w:t>слово «анулювання» замінити словами «припинення дії»;</w:t>
      </w:r>
    </w:p>
    <w:p w14:paraId="66979EBF" w14:textId="77777777" w:rsidR="00AB2A77" w:rsidRPr="008402CC" w:rsidRDefault="00AB2A77"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13854C0A" w14:textId="2ECC360E" w:rsidR="008508E9" w:rsidRDefault="007E4EC6" w:rsidP="000E58B6">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2</w:t>
      </w:r>
      <w:r w:rsidR="000E58B6" w:rsidRPr="008402CC">
        <w:rPr>
          <w:sz w:val="28"/>
          <w:szCs w:val="28"/>
        </w:rPr>
        <w:t>)</w:t>
      </w:r>
      <w:r w:rsidR="007009DB" w:rsidRPr="008402CC">
        <w:rPr>
          <w:sz w:val="28"/>
          <w:szCs w:val="28"/>
        </w:rPr>
        <w:t xml:space="preserve"> </w:t>
      </w:r>
      <w:r w:rsidR="008508E9">
        <w:rPr>
          <w:sz w:val="28"/>
          <w:szCs w:val="28"/>
        </w:rPr>
        <w:t xml:space="preserve">пункт </w:t>
      </w:r>
      <w:r w:rsidR="00FC2DDB">
        <w:rPr>
          <w:sz w:val="28"/>
          <w:szCs w:val="28"/>
        </w:rPr>
        <w:t xml:space="preserve">4.2 </w:t>
      </w:r>
      <w:r w:rsidR="00155502">
        <w:rPr>
          <w:sz w:val="28"/>
          <w:szCs w:val="28"/>
        </w:rPr>
        <w:t>розділу І</w:t>
      </w:r>
      <w:r w:rsidR="00155502" w:rsidRPr="008402CC">
        <w:rPr>
          <w:sz w:val="28"/>
          <w:szCs w:val="28"/>
          <w:lang w:val="en-US"/>
        </w:rPr>
        <w:t>V</w:t>
      </w:r>
      <w:r w:rsidR="00155502">
        <w:rPr>
          <w:sz w:val="28"/>
          <w:szCs w:val="28"/>
        </w:rPr>
        <w:t xml:space="preserve"> доповнити новим абзацом такого змісту:</w:t>
      </w:r>
    </w:p>
    <w:p w14:paraId="0C6020E9" w14:textId="2D94CC13" w:rsidR="00155502" w:rsidRPr="00155502" w:rsidRDefault="00155502" w:rsidP="000E58B6">
      <w:pPr>
        <w:pStyle w:val="rvps2"/>
        <w:tabs>
          <w:tab w:val="left" w:pos="426"/>
          <w:tab w:val="left" w:pos="567"/>
          <w:tab w:val="left" w:pos="993"/>
        </w:tabs>
        <w:spacing w:before="0" w:beforeAutospacing="0" w:after="0" w:afterAutospacing="0"/>
        <w:ind w:firstLine="851"/>
        <w:jc w:val="both"/>
        <w:textAlignment w:val="baseline"/>
        <w:rPr>
          <w:sz w:val="28"/>
          <w:szCs w:val="28"/>
        </w:rPr>
      </w:pPr>
      <w:r w:rsidRPr="005C2F2F">
        <w:rPr>
          <w:sz w:val="28"/>
          <w:szCs w:val="28"/>
        </w:rPr>
        <w:t xml:space="preserve">«Електропостачальники при проведенні розрахунків за отримані послуги з </w:t>
      </w:r>
      <w:r w:rsidR="005134AF" w:rsidRPr="005C2F2F">
        <w:rPr>
          <w:sz w:val="28"/>
          <w:szCs w:val="28"/>
        </w:rPr>
        <w:t xml:space="preserve">розподілу </w:t>
      </w:r>
      <w:r w:rsidRPr="005C2F2F">
        <w:rPr>
          <w:sz w:val="28"/>
          <w:szCs w:val="28"/>
        </w:rPr>
        <w:t xml:space="preserve">та </w:t>
      </w:r>
      <w:r w:rsidR="005134AF" w:rsidRPr="005C2F2F">
        <w:rPr>
          <w:sz w:val="28"/>
          <w:szCs w:val="28"/>
        </w:rPr>
        <w:t xml:space="preserve">передачі </w:t>
      </w:r>
      <w:r w:rsidRPr="005C2F2F">
        <w:rPr>
          <w:sz w:val="28"/>
          <w:szCs w:val="28"/>
        </w:rPr>
        <w:t>електричної енергії зобов’язані забезпечувати недискримінаційність та пропорційність розрахунків перед оператор</w:t>
      </w:r>
      <w:r w:rsidR="005134AF" w:rsidRPr="005C2F2F">
        <w:rPr>
          <w:sz w:val="28"/>
          <w:szCs w:val="28"/>
        </w:rPr>
        <w:t>а</w:t>
      </w:r>
      <w:r w:rsidRPr="005C2F2F">
        <w:rPr>
          <w:sz w:val="28"/>
          <w:szCs w:val="28"/>
        </w:rPr>
        <w:t>м</w:t>
      </w:r>
      <w:r w:rsidR="005134AF" w:rsidRPr="005C2F2F">
        <w:rPr>
          <w:sz w:val="28"/>
          <w:szCs w:val="28"/>
        </w:rPr>
        <w:t>и</w:t>
      </w:r>
      <w:r w:rsidRPr="005C2F2F">
        <w:rPr>
          <w:sz w:val="28"/>
          <w:szCs w:val="28"/>
        </w:rPr>
        <w:t xml:space="preserve"> за відповідний розрахунковий період (місяць).»;</w:t>
      </w:r>
    </w:p>
    <w:p w14:paraId="7B98D674" w14:textId="77777777" w:rsidR="008508E9" w:rsidRDefault="008508E9" w:rsidP="000E58B6">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7DDE110E" w14:textId="721AF8A6" w:rsidR="000E58B6" w:rsidRPr="008402CC" w:rsidRDefault="007E4EC6" w:rsidP="000E58B6">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3</w:t>
      </w:r>
      <w:r w:rsidR="008508E9">
        <w:rPr>
          <w:sz w:val="28"/>
          <w:szCs w:val="28"/>
        </w:rPr>
        <w:t xml:space="preserve">) </w:t>
      </w:r>
      <w:r w:rsidR="00735629">
        <w:rPr>
          <w:sz w:val="28"/>
          <w:szCs w:val="28"/>
        </w:rPr>
        <w:t xml:space="preserve">у </w:t>
      </w:r>
      <w:r w:rsidR="00883B73">
        <w:rPr>
          <w:sz w:val="28"/>
          <w:szCs w:val="28"/>
        </w:rPr>
        <w:t>пункт</w:t>
      </w:r>
      <w:r w:rsidR="00735629">
        <w:rPr>
          <w:sz w:val="28"/>
          <w:szCs w:val="28"/>
        </w:rPr>
        <w:t>і</w:t>
      </w:r>
      <w:r w:rsidR="00883B73">
        <w:rPr>
          <w:sz w:val="28"/>
          <w:szCs w:val="28"/>
        </w:rPr>
        <w:t xml:space="preserve"> 5.5.5 глави 5.5</w:t>
      </w:r>
      <w:r w:rsidR="007009DB" w:rsidRPr="008402CC">
        <w:rPr>
          <w:sz w:val="28"/>
          <w:szCs w:val="28"/>
        </w:rPr>
        <w:t xml:space="preserve"> розділ</w:t>
      </w:r>
      <w:r w:rsidR="00883B73">
        <w:rPr>
          <w:sz w:val="28"/>
          <w:szCs w:val="28"/>
        </w:rPr>
        <w:t>у</w:t>
      </w:r>
      <w:r w:rsidR="007009DB" w:rsidRPr="008402CC">
        <w:rPr>
          <w:sz w:val="28"/>
          <w:szCs w:val="28"/>
        </w:rPr>
        <w:t xml:space="preserve"> </w:t>
      </w:r>
      <w:r w:rsidR="007009DB" w:rsidRPr="008402CC">
        <w:rPr>
          <w:sz w:val="28"/>
          <w:szCs w:val="28"/>
          <w:lang w:val="en-US"/>
        </w:rPr>
        <w:t>V</w:t>
      </w:r>
      <w:r w:rsidR="007009DB" w:rsidRPr="008402CC">
        <w:rPr>
          <w:sz w:val="28"/>
          <w:szCs w:val="28"/>
        </w:rPr>
        <w:t>:</w:t>
      </w:r>
    </w:p>
    <w:p w14:paraId="431AFB11" w14:textId="704F09E2" w:rsidR="00735629" w:rsidRDefault="00735629" w:rsidP="00E658B5">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підп</w:t>
      </w:r>
      <w:r w:rsidRPr="008402CC">
        <w:rPr>
          <w:sz w:val="28"/>
          <w:szCs w:val="28"/>
        </w:rPr>
        <w:t>у</w:t>
      </w:r>
      <w:r>
        <w:rPr>
          <w:sz w:val="28"/>
          <w:szCs w:val="28"/>
        </w:rPr>
        <w:t>нкт 28 викласти в такій редакції:</w:t>
      </w:r>
    </w:p>
    <w:p w14:paraId="2CFBFA4B" w14:textId="233B1140" w:rsidR="00E658B5" w:rsidRDefault="00C95916" w:rsidP="00E658B5">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w:t>
      </w:r>
      <w:r w:rsidR="00735629">
        <w:rPr>
          <w:sz w:val="28"/>
          <w:szCs w:val="28"/>
        </w:rPr>
        <w:t>28</w:t>
      </w:r>
      <w:r w:rsidR="00E658B5" w:rsidRPr="00E658B5">
        <w:rPr>
          <w:sz w:val="28"/>
          <w:szCs w:val="28"/>
        </w:rPr>
        <w:t>) надавати стороні, з якою укладено договір про постачання/купівлю-продаж електричної енергії, інформацію про максимальну дозволену потужність споживання власних об’єктів споживання за договором з оператором системи розподілу/оператором системи передачі, якщо така потужність дозволяє споживати 600 ГВт·год на рік та більше при максимальній виробничій потужності споживання (цілодобове споживання протягом року);</w:t>
      </w:r>
    </w:p>
    <w:p w14:paraId="1D847AB4" w14:textId="77777777" w:rsidR="007E4EC6" w:rsidRDefault="007E4EC6" w:rsidP="00E658B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17E31C2A" w14:textId="1953470F" w:rsidR="00735629" w:rsidRDefault="00E87554" w:rsidP="00E658B5">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доповнити</w:t>
      </w:r>
      <w:r w:rsidR="008D2263">
        <w:rPr>
          <w:sz w:val="28"/>
          <w:szCs w:val="28"/>
        </w:rPr>
        <w:t xml:space="preserve"> нови</w:t>
      </w:r>
      <w:r>
        <w:rPr>
          <w:sz w:val="28"/>
          <w:szCs w:val="28"/>
        </w:rPr>
        <w:t>м</w:t>
      </w:r>
      <w:r w:rsidR="008D2263">
        <w:rPr>
          <w:sz w:val="28"/>
          <w:szCs w:val="28"/>
        </w:rPr>
        <w:t xml:space="preserve"> підпункт</w:t>
      </w:r>
      <w:r>
        <w:rPr>
          <w:sz w:val="28"/>
          <w:szCs w:val="28"/>
        </w:rPr>
        <w:t>ом</w:t>
      </w:r>
      <w:r w:rsidR="00150A28">
        <w:rPr>
          <w:sz w:val="28"/>
          <w:szCs w:val="28"/>
        </w:rPr>
        <w:t xml:space="preserve"> такого змісту</w:t>
      </w:r>
      <w:r w:rsidR="00AB2A5F">
        <w:rPr>
          <w:sz w:val="28"/>
          <w:szCs w:val="28"/>
        </w:rPr>
        <w:t>:</w:t>
      </w:r>
    </w:p>
    <w:p w14:paraId="7B47D970" w14:textId="54EE7F13" w:rsidR="00150A28" w:rsidRDefault="00150A28" w:rsidP="00E658B5">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w:t>
      </w:r>
      <w:r w:rsidRPr="00150A28">
        <w:rPr>
          <w:sz w:val="28"/>
          <w:szCs w:val="28"/>
        </w:rPr>
        <w:t>30) не здійснювати несанкціонований відбір електричної енергії.</w:t>
      </w:r>
      <w:r>
        <w:rPr>
          <w:sz w:val="28"/>
          <w:szCs w:val="28"/>
        </w:rPr>
        <w:t>»;</w:t>
      </w:r>
    </w:p>
    <w:p w14:paraId="2577BB7E" w14:textId="77777777" w:rsidR="00AB2A77" w:rsidRDefault="00AB2A77" w:rsidP="00E658B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18392D4E" w14:textId="54524C50" w:rsidR="00AB2A77" w:rsidRPr="008402CC" w:rsidRDefault="007E4EC6" w:rsidP="00AB2A77">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4</w:t>
      </w:r>
      <w:r w:rsidR="00AB2A77" w:rsidRPr="00835935">
        <w:rPr>
          <w:sz w:val="28"/>
          <w:szCs w:val="28"/>
        </w:rPr>
        <w:t xml:space="preserve">) </w:t>
      </w:r>
      <w:r w:rsidR="001001AE" w:rsidRPr="00835935">
        <w:rPr>
          <w:sz w:val="28"/>
          <w:szCs w:val="28"/>
        </w:rPr>
        <w:t>в</w:t>
      </w:r>
      <w:r w:rsidR="00AB2A77" w:rsidRPr="00835935">
        <w:rPr>
          <w:sz w:val="28"/>
          <w:szCs w:val="28"/>
        </w:rPr>
        <w:t xml:space="preserve"> </w:t>
      </w:r>
      <w:r w:rsidR="00237761" w:rsidRPr="00835935">
        <w:rPr>
          <w:sz w:val="28"/>
          <w:szCs w:val="28"/>
        </w:rPr>
        <w:t xml:space="preserve">абзаці </w:t>
      </w:r>
      <w:r w:rsidR="00237761">
        <w:rPr>
          <w:sz w:val="28"/>
          <w:szCs w:val="28"/>
        </w:rPr>
        <w:t xml:space="preserve">першому </w:t>
      </w:r>
      <w:r w:rsidR="00AB2A77">
        <w:rPr>
          <w:sz w:val="28"/>
          <w:szCs w:val="28"/>
        </w:rPr>
        <w:t>пункт</w:t>
      </w:r>
      <w:r w:rsidR="00237761">
        <w:rPr>
          <w:sz w:val="28"/>
          <w:szCs w:val="28"/>
        </w:rPr>
        <w:t>у</w:t>
      </w:r>
      <w:r w:rsidR="00AB2A77">
        <w:rPr>
          <w:sz w:val="28"/>
          <w:szCs w:val="28"/>
        </w:rPr>
        <w:t xml:space="preserve"> 6.2.2 глави 6.2</w:t>
      </w:r>
      <w:r w:rsidR="00AB2A77" w:rsidRPr="008402CC">
        <w:rPr>
          <w:sz w:val="28"/>
          <w:szCs w:val="28"/>
        </w:rPr>
        <w:t xml:space="preserve"> розділ</w:t>
      </w:r>
      <w:r w:rsidR="00AB2A77">
        <w:rPr>
          <w:sz w:val="28"/>
          <w:szCs w:val="28"/>
        </w:rPr>
        <w:t>у</w:t>
      </w:r>
      <w:r w:rsidR="00AB2A77" w:rsidRPr="008402CC">
        <w:rPr>
          <w:sz w:val="28"/>
          <w:szCs w:val="28"/>
        </w:rPr>
        <w:t xml:space="preserve"> </w:t>
      </w:r>
      <w:r w:rsidR="00AB2A77" w:rsidRPr="008402CC">
        <w:rPr>
          <w:sz w:val="28"/>
          <w:szCs w:val="28"/>
          <w:lang w:val="en-US"/>
        </w:rPr>
        <w:t>V</w:t>
      </w:r>
      <w:r w:rsidR="00AB2A77">
        <w:rPr>
          <w:sz w:val="28"/>
          <w:szCs w:val="28"/>
        </w:rPr>
        <w:t xml:space="preserve">І </w:t>
      </w:r>
      <w:r w:rsidR="00AB2A77" w:rsidRPr="00AB2A77">
        <w:rPr>
          <w:sz w:val="28"/>
          <w:szCs w:val="28"/>
        </w:rPr>
        <w:t>слово «анулювання» замінити словами «припинення дії»;</w:t>
      </w:r>
    </w:p>
    <w:p w14:paraId="3EF98DD1" w14:textId="77777777" w:rsidR="00CF2D3B" w:rsidRDefault="00CF2D3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5E746DF7" w14:textId="77777777" w:rsidR="007E4EC6" w:rsidRPr="008402CC" w:rsidRDefault="007E4EC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6973A272" w14:textId="4FA14358" w:rsidR="00FE6435" w:rsidRDefault="007E4EC6" w:rsidP="00FE6435">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lastRenderedPageBreak/>
        <w:t>5</w:t>
      </w:r>
      <w:r w:rsidR="00814667" w:rsidRPr="00835935">
        <w:rPr>
          <w:sz w:val="28"/>
          <w:szCs w:val="28"/>
        </w:rPr>
        <w:t>)</w:t>
      </w:r>
      <w:r w:rsidR="007009DB" w:rsidRPr="00835935">
        <w:rPr>
          <w:sz w:val="28"/>
          <w:szCs w:val="28"/>
        </w:rPr>
        <w:t xml:space="preserve"> </w:t>
      </w:r>
      <w:r w:rsidR="00FE6435" w:rsidRPr="00835935">
        <w:rPr>
          <w:sz w:val="28"/>
          <w:szCs w:val="28"/>
        </w:rPr>
        <w:t xml:space="preserve">у пункті </w:t>
      </w:r>
      <w:r w:rsidR="00FE6435">
        <w:rPr>
          <w:sz w:val="28"/>
          <w:szCs w:val="28"/>
        </w:rPr>
        <w:t>7.6</w:t>
      </w:r>
      <w:r w:rsidR="00FE6435" w:rsidRPr="008402CC">
        <w:rPr>
          <w:sz w:val="28"/>
          <w:szCs w:val="28"/>
        </w:rPr>
        <w:t xml:space="preserve"> розділ</w:t>
      </w:r>
      <w:r w:rsidR="00FE6435">
        <w:rPr>
          <w:sz w:val="28"/>
          <w:szCs w:val="28"/>
        </w:rPr>
        <w:t>у</w:t>
      </w:r>
      <w:r w:rsidR="00FE6435" w:rsidRPr="008402CC">
        <w:rPr>
          <w:sz w:val="28"/>
          <w:szCs w:val="28"/>
        </w:rPr>
        <w:t xml:space="preserve"> </w:t>
      </w:r>
      <w:r w:rsidR="00FE6435" w:rsidRPr="008402CC">
        <w:rPr>
          <w:sz w:val="28"/>
          <w:szCs w:val="28"/>
          <w:lang w:val="en-US"/>
        </w:rPr>
        <w:t>V</w:t>
      </w:r>
      <w:r w:rsidR="00FE6435">
        <w:rPr>
          <w:sz w:val="28"/>
          <w:szCs w:val="28"/>
        </w:rPr>
        <w:t>ІІ:</w:t>
      </w:r>
    </w:p>
    <w:p w14:paraId="6013746B" w14:textId="182EB341" w:rsidR="00E87554" w:rsidRDefault="00E87554"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 xml:space="preserve">абзаци третій </w:t>
      </w:r>
      <w:r w:rsidR="00BC5380">
        <w:rPr>
          <w:sz w:val="28"/>
          <w:szCs w:val="28"/>
        </w:rPr>
        <w:t>–</w:t>
      </w:r>
      <w:r>
        <w:rPr>
          <w:sz w:val="28"/>
          <w:szCs w:val="28"/>
        </w:rPr>
        <w:t xml:space="preserve"> четвертий </w:t>
      </w:r>
      <w:r w:rsidR="0002205A">
        <w:rPr>
          <w:sz w:val="28"/>
          <w:szCs w:val="28"/>
        </w:rPr>
        <w:t>замінити чотирьома абзацами такого змісту:</w:t>
      </w:r>
    </w:p>
    <w:p w14:paraId="5E985C20" w14:textId="772E8BF1" w:rsidR="0002205A" w:rsidRDefault="00AE3224" w:rsidP="00703B78">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w:t>
      </w:r>
      <w:r w:rsidR="0002205A" w:rsidRPr="0002205A">
        <w:rPr>
          <w:sz w:val="28"/>
          <w:szCs w:val="28"/>
        </w:rPr>
        <w:t>зниження показників якості електричної енергії з вини споживача (у тому числі внаслідок збільшення величини потужності понад величину, визначену умовами договору з оператором системи, або невідповідності генеруючої установки/установки зберігання енергії з можливістю відпуску в ОЕС України або в мережі інших власників, та/або їх налаштувань до вимог Кодексу систем розподілу/Кодексу системи передачі та нормативно-технічних документів) до величин, які порушують функціонування електроустановок оператора системи та інших споживачів;</w:t>
      </w:r>
    </w:p>
    <w:p w14:paraId="7D237016" w14:textId="5FC9DFB7" w:rsidR="00703B78" w:rsidRPr="00703B78" w:rsidRDefault="00703B78" w:rsidP="00703B78">
      <w:pPr>
        <w:pStyle w:val="rvps2"/>
        <w:tabs>
          <w:tab w:val="left" w:pos="426"/>
          <w:tab w:val="left" w:pos="567"/>
          <w:tab w:val="left" w:pos="993"/>
        </w:tabs>
        <w:spacing w:before="0" w:beforeAutospacing="0" w:after="0" w:afterAutospacing="0"/>
        <w:ind w:firstLine="851"/>
        <w:jc w:val="both"/>
        <w:textAlignment w:val="baseline"/>
        <w:rPr>
          <w:sz w:val="28"/>
          <w:szCs w:val="28"/>
        </w:rPr>
      </w:pPr>
      <w:r w:rsidRPr="00703B78">
        <w:rPr>
          <w:sz w:val="28"/>
          <w:szCs w:val="28"/>
        </w:rPr>
        <w:t>несанкціонованого відбору електричної енергії споживачем;</w:t>
      </w:r>
    </w:p>
    <w:p w14:paraId="538FF9CC" w14:textId="3F129089" w:rsidR="00703B78" w:rsidRPr="00703B78" w:rsidRDefault="00703B78" w:rsidP="00703B78">
      <w:pPr>
        <w:pStyle w:val="rvps2"/>
        <w:tabs>
          <w:tab w:val="left" w:pos="426"/>
          <w:tab w:val="left" w:pos="567"/>
          <w:tab w:val="left" w:pos="993"/>
        </w:tabs>
        <w:spacing w:before="0" w:beforeAutospacing="0" w:after="0" w:afterAutospacing="0"/>
        <w:ind w:firstLine="851"/>
        <w:jc w:val="both"/>
        <w:textAlignment w:val="baseline"/>
        <w:rPr>
          <w:sz w:val="28"/>
          <w:szCs w:val="28"/>
        </w:rPr>
      </w:pPr>
      <w:r w:rsidRPr="00703B78">
        <w:rPr>
          <w:sz w:val="28"/>
          <w:szCs w:val="28"/>
        </w:rPr>
        <w:t>самовільного підключення електроустановок споживача до електричних мереж (у тому числі після їх відключення в установленому законодавством порядку) або підключення електроустановок/струмоприймачів поза засобами комерційного обліку</w:t>
      </w:r>
      <w:r w:rsidR="004D6861">
        <w:rPr>
          <w:sz w:val="28"/>
          <w:szCs w:val="28"/>
        </w:rPr>
        <w:t>.</w:t>
      </w:r>
    </w:p>
    <w:p w14:paraId="556EE00C" w14:textId="24903D85" w:rsidR="00703B78" w:rsidRDefault="00703B78" w:rsidP="00703B78">
      <w:pPr>
        <w:pStyle w:val="rvps2"/>
        <w:tabs>
          <w:tab w:val="left" w:pos="426"/>
          <w:tab w:val="left" w:pos="567"/>
          <w:tab w:val="left" w:pos="993"/>
        </w:tabs>
        <w:spacing w:before="0" w:beforeAutospacing="0" w:after="0" w:afterAutospacing="0"/>
        <w:ind w:firstLine="851"/>
        <w:jc w:val="both"/>
        <w:textAlignment w:val="baseline"/>
        <w:rPr>
          <w:sz w:val="28"/>
          <w:szCs w:val="28"/>
        </w:rPr>
      </w:pPr>
      <w:r w:rsidRPr="00703B78">
        <w:rPr>
          <w:sz w:val="28"/>
          <w:szCs w:val="28"/>
        </w:rPr>
        <w:t>У разі виявлення факту підключення споживачем струмоприймачів поза розрахунковими засобами комерційного обліку оператор системи має право припинити електроживлення лише безоблікового підключення до електричних мереж. Якщо неможливо усунути безоблікове підключення під час оформлення акта про порушення, припиненню електроживлення підлягає об'єкт споживача в цілому, про що зазначається в акті про порушення;</w:t>
      </w:r>
      <w:r>
        <w:rPr>
          <w:sz w:val="28"/>
          <w:szCs w:val="28"/>
        </w:rPr>
        <w:t>»</w:t>
      </w:r>
      <w:r w:rsidR="004D6861">
        <w:rPr>
          <w:sz w:val="28"/>
          <w:szCs w:val="28"/>
        </w:rPr>
        <w:t>.</w:t>
      </w:r>
    </w:p>
    <w:p w14:paraId="567B4369" w14:textId="77777777" w:rsidR="00BC14F4" w:rsidRPr="00941A48" w:rsidRDefault="00BC14F4" w:rsidP="00BC14F4">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41A48">
        <w:rPr>
          <w:sz w:val="28"/>
          <w:szCs w:val="28"/>
        </w:rPr>
        <w:t>У зв’язку з цим абзаци п’ятий – восьмий вважати відповідно абзацами сьомим – десятим;</w:t>
      </w:r>
    </w:p>
    <w:p w14:paraId="51D5FA3F" w14:textId="77777777" w:rsidR="00BC14F4" w:rsidRPr="00941A48" w:rsidRDefault="00BC14F4" w:rsidP="00BC14F4">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41A48">
        <w:rPr>
          <w:sz w:val="28"/>
          <w:szCs w:val="28"/>
        </w:rPr>
        <w:t>абзац дев’ятий виключити.</w:t>
      </w:r>
    </w:p>
    <w:p w14:paraId="18EE1A55" w14:textId="77777777" w:rsidR="00BC14F4" w:rsidRPr="004D6861" w:rsidRDefault="00BC14F4" w:rsidP="00BC14F4">
      <w:pPr>
        <w:pStyle w:val="rvps2"/>
        <w:tabs>
          <w:tab w:val="left" w:pos="426"/>
          <w:tab w:val="left" w:pos="567"/>
          <w:tab w:val="left" w:pos="993"/>
        </w:tabs>
        <w:spacing w:before="0" w:beforeAutospacing="0" w:after="0" w:afterAutospacing="0"/>
        <w:ind w:firstLine="851"/>
        <w:jc w:val="both"/>
        <w:textAlignment w:val="baseline"/>
        <w:rPr>
          <w:sz w:val="28"/>
          <w:szCs w:val="28"/>
        </w:rPr>
      </w:pPr>
      <w:r w:rsidRPr="00941A48">
        <w:rPr>
          <w:sz w:val="28"/>
          <w:szCs w:val="28"/>
        </w:rPr>
        <w:t>У зв’язку з цим абзац десятий вважати абзацом дев’ятим;</w:t>
      </w:r>
    </w:p>
    <w:p w14:paraId="7F122CC8" w14:textId="774CF7C8" w:rsidR="00262CD8" w:rsidRDefault="00262CD8" w:rsidP="00703B78">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0D05A925" w14:textId="650294BA" w:rsidR="00237761" w:rsidRPr="00835935" w:rsidRDefault="007E4EC6" w:rsidP="00237761">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6</w:t>
      </w:r>
      <w:r w:rsidR="00237761" w:rsidRPr="00835935">
        <w:rPr>
          <w:sz w:val="28"/>
          <w:szCs w:val="28"/>
        </w:rPr>
        <w:t xml:space="preserve">) </w:t>
      </w:r>
      <w:r w:rsidR="001001AE" w:rsidRPr="00835935">
        <w:rPr>
          <w:sz w:val="28"/>
          <w:szCs w:val="28"/>
        </w:rPr>
        <w:t>в</w:t>
      </w:r>
      <w:r w:rsidR="00237761" w:rsidRPr="00835935">
        <w:rPr>
          <w:sz w:val="28"/>
          <w:szCs w:val="28"/>
        </w:rPr>
        <w:t xml:space="preserve"> </w:t>
      </w:r>
      <w:r w:rsidR="001001AE" w:rsidRPr="00835935">
        <w:rPr>
          <w:sz w:val="28"/>
          <w:szCs w:val="28"/>
        </w:rPr>
        <w:t xml:space="preserve">пунктах 10.1.3 та 10.1.14 </w:t>
      </w:r>
      <w:r w:rsidR="00237761" w:rsidRPr="00835935">
        <w:rPr>
          <w:sz w:val="28"/>
          <w:szCs w:val="28"/>
        </w:rPr>
        <w:t>глав</w:t>
      </w:r>
      <w:r w:rsidR="001001AE" w:rsidRPr="00835935">
        <w:rPr>
          <w:sz w:val="28"/>
          <w:szCs w:val="28"/>
        </w:rPr>
        <w:t>и</w:t>
      </w:r>
      <w:r w:rsidR="00237761" w:rsidRPr="00835935">
        <w:rPr>
          <w:sz w:val="28"/>
          <w:szCs w:val="28"/>
        </w:rPr>
        <w:t xml:space="preserve"> 10.1 розділу </w:t>
      </w:r>
      <w:r w:rsidR="001001AE" w:rsidRPr="00835935">
        <w:rPr>
          <w:sz w:val="28"/>
          <w:szCs w:val="28"/>
        </w:rPr>
        <w:t xml:space="preserve">Х </w:t>
      </w:r>
      <w:r w:rsidR="00237761" w:rsidRPr="00835935">
        <w:rPr>
          <w:sz w:val="28"/>
          <w:szCs w:val="28"/>
        </w:rPr>
        <w:t>слово «анулювання» замінити словами «припинення дії»;</w:t>
      </w:r>
    </w:p>
    <w:p w14:paraId="5BD9BA2E" w14:textId="77777777" w:rsidR="00237761" w:rsidRDefault="00237761" w:rsidP="00703B78">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59462443" w14:textId="2A4B4CEB" w:rsidR="00A4121A" w:rsidRPr="008402CC" w:rsidRDefault="007E4EC6" w:rsidP="00A4121A">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7</w:t>
      </w:r>
      <w:r w:rsidR="00A4121A" w:rsidRPr="00EF71A5">
        <w:rPr>
          <w:sz w:val="28"/>
          <w:szCs w:val="28"/>
        </w:rPr>
        <w:t>)</w:t>
      </w:r>
      <w:r w:rsidR="007009DB" w:rsidRPr="00EF71A5">
        <w:rPr>
          <w:sz w:val="28"/>
          <w:szCs w:val="28"/>
        </w:rPr>
        <w:t xml:space="preserve"> </w:t>
      </w:r>
      <w:r w:rsidR="00A4121A" w:rsidRPr="00EF71A5">
        <w:rPr>
          <w:sz w:val="28"/>
          <w:szCs w:val="28"/>
        </w:rPr>
        <w:t>у</w:t>
      </w:r>
      <w:r w:rsidR="00563E24" w:rsidRPr="00EF71A5">
        <w:rPr>
          <w:sz w:val="28"/>
          <w:szCs w:val="28"/>
        </w:rPr>
        <w:t xml:space="preserve"> </w:t>
      </w:r>
      <w:r w:rsidR="001E5078">
        <w:rPr>
          <w:sz w:val="28"/>
          <w:szCs w:val="28"/>
        </w:rPr>
        <w:t xml:space="preserve">главі 11.5 </w:t>
      </w:r>
      <w:r w:rsidR="00563E24" w:rsidRPr="008402CC">
        <w:rPr>
          <w:sz w:val="28"/>
          <w:szCs w:val="28"/>
        </w:rPr>
        <w:t>розділ</w:t>
      </w:r>
      <w:r w:rsidR="005134AF">
        <w:rPr>
          <w:sz w:val="28"/>
          <w:szCs w:val="28"/>
        </w:rPr>
        <w:t>у</w:t>
      </w:r>
      <w:r w:rsidR="00563E24" w:rsidRPr="008402CC">
        <w:rPr>
          <w:sz w:val="28"/>
          <w:szCs w:val="28"/>
        </w:rPr>
        <w:t xml:space="preserve"> ХІ:</w:t>
      </w:r>
    </w:p>
    <w:p w14:paraId="6A4E01A0" w14:textId="5A1D92C1" w:rsidR="001E5078" w:rsidRDefault="000175C1"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EE49F7">
        <w:rPr>
          <w:sz w:val="28"/>
          <w:szCs w:val="28"/>
        </w:rPr>
        <w:t xml:space="preserve">абзац </w:t>
      </w:r>
      <w:r w:rsidR="00EE49F7" w:rsidRPr="00EE49F7">
        <w:rPr>
          <w:sz w:val="28"/>
          <w:szCs w:val="28"/>
        </w:rPr>
        <w:t>п’ятий</w:t>
      </w:r>
      <w:r w:rsidRPr="00EE49F7">
        <w:rPr>
          <w:sz w:val="28"/>
          <w:szCs w:val="28"/>
        </w:rPr>
        <w:t xml:space="preserve"> пункту 11.5.2 </w:t>
      </w:r>
      <w:r w:rsidR="00AE594F" w:rsidRPr="008402CC">
        <w:rPr>
          <w:sz w:val="28"/>
          <w:szCs w:val="28"/>
        </w:rPr>
        <w:t>виключити</w:t>
      </w:r>
      <w:r w:rsidR="001E5078">
        <w:rPr>
          <w:sz w:val="28"/>
          <w:szCs w:val="28"/>
        </w:rPr>
        <w:t xml:space="preserve">. </w:t>
      </w:r>
    </w:p>
    <w:p w14:paraId="2110471A" w14:textId="5B99A692" w:rsidR="00CB1DA1" w:rsidRDefault="001E5078"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1E5078">
        <w:rPr>
          <w:sz w:val="28"/>
          <w:szCs w:val="28"/>
        </w:rPr>
        <w:t xml:space="preserve">У зв’язку з цим абзаци </w:t>
      </w:r>
      <w:r>
        <w:rPr>
          <w:sz w:val="28"/>
          <w:szCs w:val="28"/>
        </w:rPr>
        <w:t>шостий</w:t>
      </w:r>
      <w:r w:rsidRPr="001E5078">
        <w:rPr>
          <w:sz w:val="28"/>
          <w:szCs w:val="28"/>
        </w:rPr>
        <w:t xml:space="preserve"> </w:t>
      </w:r>
      <w:r>
        <w:rPr>
          <w:sz w:val="28"/>
          <w:szCs w:val="28"/>
        </w:rPr>
        <w:t>–</w:t>
      </w:r>
      <w:r w:rsidRPr="001E5078">
        <w:rPr>
          <w:sz w:val="28"/>
          <w:szCs w:val="28"/>
        </w:rPr>
        <w:t xml:space="preserve"> восьмий вважати відповідно абзацами п’яти</w:t>
      </w:r>
      <w:r>
        <w:rPr>
          <w:sz w:val="28"/>
          <w:szCs w:val="28"/>
        </w:rPr>
        <w:t>м</w:t>
      </w:r>
      <w:r w:rsidRPr="001E5078">
        <w:rPr>
          <w:sz w:val="28"/>
          <w:szCs w:val="28"/>
        </w:rPr>
        <w:t xml:space="preserve"> </w:t>
      </w:r>
      <w:r>
        <w:rPr>
          <w:sz w:val="28"/>
          <w:szCs w:val="28"/>
        </w:rPr>
        <w:t>–</w:t>
      </w:r>
      <w:r w:rsidRPr="001E5078">
        <w:rPr>
          <w:sz w:val="28"/>
          <w:szCs w:val="28"/>
        </w:rPr>
        <w:t xml:space="preserve"> </w:t>
      </w:r>
      <w:r>
        <w:rPr>
          <w:sz w:val="28"/>
          <w:szCs w:val="28"/>
        </w:rPr>
        <w:t>сьомим</w:t>
      </w:r>
      <w:r w:rsidR="00D17515" w:rsidRPr="008402CC">
        <w:rPr>
          <w:sz w:val="28"/>
          <w:szCs w:val="28"/>
        </w:rPr>
        <w:t>;</w:t>
      </w:r>
    </w:p>
    <w:p w14:paraId="41119183" w14:textId="44C4D28E" w:rsidR="001E5078" w:rsidRPr="005C2F2F" w:rsidRDefault="001E5078"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5C2F2F">
        <w:rPr>
          <w:sz w:val="28"/>
          <w:szCs w:val="28"/>
        </w:rPr>
        <w:t xml:space="preserve">доповнити </w:t>
      </w:r>
      <w:r w:rsidR="00756387" w:rsidRPr="005C2F2F">
        <w:rPr>
          <w:sz w:val="28"/>
          <w:szCs w:val="28"/>
        </w:rPr>
        <w:t>двома</w:t>
      </w:r>
      <w:r w:rsidRPr="005C2F2F">
        <w:rPr>
          <w:sz w:val="28"/>
          <w:szCs w:val="28"/>
        </w:rPr>
        <w:t xml:space="preserve"> новим пунктами такого змісту:</w:t>
      </w:r>
    </w:p>
    <w:p w14:paraId="77B4C01C" w14:textId="005D9B9A" w:rsidR="00756387" w:rsidRPr="005C2F2F" w:rsidRDefault="00542C71"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5C2F2F">
        <w:rPr>
          <w:sz w:val="28"/>
          <w:szCs w:val="28"/>
        </w:rPr>
        <w:t>«</w:t>
      </w:r>
      <w:r w:rsidR="00A27F1B" w:rsidRPr="005C2F2F">
        <w:rPr>
          <w:sz w:val="28"/>
          <w:szCs w:val="28"/>
        </w:rPr>
        <w:t xml:space="preserve">11.5.7. </w:t>
      </w:r>
      <w:r w:rsidR="00756387" w:rsidRPr="005C2F2F">
        <w:rPr>
          <w:sz w:val="28"/>
          <w:szCs w:val="28"/>
        </w:rPr>
        <w:t>Електрична енергія вироблена на к</w:t>
      </w:r>
      <w:r w:rsidR="00A27F1B" w:rsidRPr="005C2F2F">
        <w:rPr>
          <w:sz w:val="28"/>
          <w:szCs w:val="28"/>
        </w:rPr>
        <w:t>огенераційн</w:t>
      </w:r>
      <w:r w:rsidR="00756387" w:rsidRPr="005C2F2F">
        <w:rPr>
          <w:sz w:val="28"/>
          <w:szCs w:val="28"/>
        </w:rPr>
        <w:t>их</w:t>
      </w:r>
      <w:r w:rsidR="00A27F1B" w:rsidRPr="005C2F2F">
        <w:rPr>
          <w:sz w:val="28"/>
          <w:szCs w:val="28"/>
        </w:rPr>
        <w:t xml:space="preserve"> установк</w:t>
      </w:r>
      <w:r w:rsidR="00756387" w:rsidRPr="005C2F2F">
        <w:rPr>
          <w:sz w:val="28"/>
          <w:szCs w:val="28"/>
        </w:rPr>
        <w:t>ах</w:t>
      </w:r>
      <w:r w:rsidR="00A27F1B" w:rsidRPr="005C2F2F">
        <w:rPr>
          <w:sz w:val="28"/>
          <w:szCs w:val="28"/>
        </w:rPr>
        <w:t xml:space="preserve"> третіх осіб електричною потужністю до 20 МВт</w:t>
      </w:r>
      <w:r w:rsidR="00BF03F2">
        <w:rPr>
          <w:sz w:val="28"/>
          <w:szCs w:val="28"/>
        </w:rPr>
        <w:t>, які</w:t>
      </w:r>
      <w:r w:rsidR="00A27F1B" w:rsidRPr="005C2F2F">
        <w:rPr>
          <w:sz w:val="28"/>
          <w:szCs w:val="28"/>
        </w:rPr>
        <w:t xml:space="preserve"> приєдн</w:t>
      </w:r>
      <w:r w:rsidR="00756387" w:rsidRPr="005C2F2F">
        <w:rPr>
          <w:sz w:val="28"/>
          <w:szCs w:val="28"/>
        </w:rPr>
        <w:t>ан</w:t>
      </w:r>
      <w:r w:rsidR="00BF03F2">
        <w:rPr>
          <w:sz w:val="28"/>
          <w:szCs w:val="28"/>
        </w:rPr>
        <w:t>і</w:t>
      </w:r>
      <w:r w:rsidR="00A27F1B" w:rsidRPr="005C2F2F">
        <w:rPr>
          <w:sz w:val="28"/>
          <w:szCs w:val="28"/>
        </w:rPr>
        <w:t xml:space="preserve"> до мереж виробників, що здійснюють виробництво електричної енергії, та/або до мереж теплопостачальних організацій, </w:t>
      </w:r>
      <w:r w:rsidR="00756387" w:rsidRPr="005C2F2F">
        <w:rPr>
          <w:sz w:val="28"/>
          <w:szCs w:val="28"/>
        </w:rPr>
        <w:t>може використовуватися для забезпечення власних потреб виробника, що здійснює виробництво теплової енергії, а в разі якщо обсяг виробництва електричної енергії на когенераційних установках перевищує обсяг споживання такого виробника, надлишок електричної енергії може бути реалізований за механізмом самовиробництва.</w:t>
      </w:r>
    </w:p>
    <w:p w14:paraId="2B4435B6" w14:textId="77777777" w:rsidR="005C2F2F" w:rsidRPr="005C2F2F" w:rsidRDefault="005C2F2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51E907E8" w14:textId="4321DC7B" w:rsidR="00542C71" w:rsidRPr="00542C71" w:rsidRDefault="00542C71" w:rsidP="00542C71">
      <w:pPr>
        <w:pStyle w:val="rvps2"/>
        <w:tabs>
          <w:tab w:val="left" w:pos="426"/>
          <w:tab w:val="left" w:pos="567"/>
          <w:tab w:val="left" w:pos="993"/>
        </w:tabs>
        <w:spacing w:before="0" w:beforeAutospacing="0" w:after="0" w:afterAutospacing="0"/>
        <w:ind w:firstLine="851"/>
        <w:jc w:val="both"/>
        <w:textAlignment w:val="baseline"/>
        <w:rPr>
          <w:sz w:val="28"/>
          <w:szCs w:val="28"/>
        </w:rPr>
      </w:pPr>
      <w:r w:rsidRPr="005C2F2F">
        <w:rPr>
          <w:sz w:val="28"/>
          <w:szCs w:val="28"/>
        </w:rPr>
        <w:lastRenderedPageBreak/>
        <w:t>11.5.</w:t>
      </w:r>
      <w:r w:rsidR="00756387" w:rsidRPr="005C2F2F">
        <w:rPr>
          <w:sz w:val="28"/>
          <w:szCs w:val="28"/>
        </w:rPr>
        <w:t>8</w:t>
      </w:r>
      <w:r w:rsidRPr="005C2F2F">
        <w:rPr>
          <w:sz w:val="28"/>
          <w:szCs w:val="28"/>
        </w:rPr>
        <w:t>. У випадку оренди державного та/або комунального майна та/або земельних ділянок (прав</w:t>
      </w:r>
      <w:r w:rsidRPr="00542C71">
        <w:rPr>
          <w:sz w:val="28"/>
          <w:szCs w:val="28"/>
        </w:rPr>
        <w:t xml:space="preserve"> на них), що перебувають у державній або комунальній власності, для розміщення на них генеруючих установок та/або установок зберігання енергії третіх осіб (орендарів), договори, передбачені цими Правилами, у тому числі договір за механізмом самовиробництва укладаються з орендодавцем (балансоутримувачем).</w:t>
      </w:r>
    </w:p>
    <w:p w14:paraId="649C0E9A" w14:textId="6A135559" w:rsidR="00542C71" w:rsidRPr="00A27F1B" w:rsidRDefault="00542C71" w:rsidP="00542C71">
      <w:pPr>
        <w:pStyle w:val="rvps2"/>
        <w:tabs>
          <w:tab w:val="left" w:pos="426"/>
          <w:tab w:val="left" w:pos="567"/>
          <w:tab w:val="left" w:pos="993"/>
        </w:tabs>
        <w:spacing w:before="0" w:beforeAutospacing="0" w:after="0" w:afterAutospacing="0"/>
        <w:ind w:firstLine="851"/>
        <w:jc w:val="both"/>
        <w:textAlignment w:val="baseline"/>
        <w:rPr>
          <w:sz w:val="28"/>
          <w:szCs w:val="28"/>
        </w:rPr>
      </w:pPr>
      <w:r w:rsidRPr="00542C71">
        <w:rPr>
          <w:sz w:val="28"/>
          <w:szCs w:val="28"/>
        </w:rPr>
        <w:t>Умови передачі в оренду такого державного чи комунального майна та/або земельних ділянок (прав на них), що перебувають у державній або комунальній власності, мають передбачати, що весь обсяг електричної енергії, виробленої такими генеруючими установками, що належать третім особам, придбавається балансоутримувачем об’єктів державної або комунальної власності. Строк дії договорів купівлі-продажу електричної енергії, що укладаються балансоутримувачем об’єктів державної або комунальної власності з орендарями такого майна та/або земельних ділянок (прав на них), дорівнює строку дії договору оренди державного або комунального майна та/або земельних ділянок (прав на них), на підставі яких здійснюється розміщення відповідних генеруючих установок та/або установок зберігання енергії.</w:t>
      </w:r>
      <w:r>
        <w:rPr>
          <w:sz w:val="28"/>
          <w:szCs w:val="28"/>
        </w:rPr>
        <w:t>»</w:t>
      </w:r>
      <w:r w:rsidR="00256022">
        <w:rPr>
          <w:sz w:val="28"/>
          <w:szCs w:val="28"/>
        </w:rPr>
        <w:t>;</w:t>
      </w:r>
    </w:p>
    <w:p w14:paraId="3D79A088" w14:textId="77777777" w:rsidR="003637C2" w:rsidRDefault="003637C2"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0FCD3F17" w14:textId="4C7083FA" w:rsidR="00EF71A5" w:rsidRDefault="007E4EC6"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8</w:t>
      </w:r>
      <w:r w:rsidR="00256022" w:rsidRPr="00835935">
        <w:rPr>
          <w:sz w:val="28"/>
          <w:szCs w:val="28"/>
        </w:rPr>
        <w:t xml:space="preserve">) </w:t>
      </w:r>
      <w:r w:rsidR="00937BA7" w:rsidRPr="00835935">
        <w:rPr>
          <w:sz w:val="28"/>
          <w:szCs w:val="28"/>
        </w:rPr>
        <w:t>в</w:t>
      </w:r>
      <w:r w:rsidR="00EF71A5" w:rsidRPr="00835935">
        <w:rPr>
          <w:sz w:val="28"/>
          <w:szCs w:val="28"/>
        </w:rPr>
        <w:t xml:space="preserve"> абзаці третьому пункту 9.3 додатку 4 слова «дії або анулювання ліцензії» замінити словами «або припинення дії ліцензії</w:t>
      </w:r>
      <w:r w:rsidR="00EF71A5">
        <w:rPr>
          <w:sz w:val="28"/>
          <w:szCs w:val="28"/>
        </w:rPr>
        <w:t>»;</w:t>
      </w:r>
    </w:p>
    <w:p w14:paraId="4424C98B" w14:textId="77777777" w:rsidR="007E4EC6" w:rsidRPr="00EF71A5" w:rsidRDefault="007E4EC6"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2DC8FF23" w14:textId="174E11F5" w:rsidR="00B47A51" w:rsidRDefault="007E4EC6"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9</w:t>
      </w:r>
      <w:r w:rsidR="00EF71A5">
        <w:rPr>
          <w:sz w:val="28"/>
          <w:szCs w:val="28"/>
        </w:rPr>
        <w:t xml:space="preserve">) </w:t>
      </w:r>
      <w:r w:rsidR="00B47A51">
        <w:rPr>
          <w:sz w:val="28"/>
          <w:szCs w:val="28"/>
        </w:rPr>
        <w:t>а</w:t>
      </w:r>
      <w:r w:rsidR="00EF71A5" w:rsidRPr="00EF71A5">
        <w:rPr>
          <w:sz w:val="28"/>
          <w:szCs w:val="28"/>
        </w:rPr>
        <w:t xml:space="preserve">бзац </w:t>
      </w:r>
      <w:r w:rsidR="00B47A51">
        <w:rPr>
          <w:sz w:val="28"/>
          <w:szCs w:val="28"/>
        </w:rPr>
        <w:t>другий</w:t>
      </w:r>
      <w:r w:rsidR="00EF71A5" w:rsidRPr="00EF71A5">
        <w:rPr>
          <w:sz w:val="28"/>
          <w:szCs w:val="28"/>
        </w:rPr>
        <w:t xml:space="preserve"> пункту </w:t>
      </w:r>
      <w:r w:rsidR="00B47A51">
        <w:rPr>
          <w:sz w:val="28"/>
          <w:szCs w:val="28"/>
        </w:rPr>
        <w:t>13</w:t>
      </w:r>
      <w:r w:rsidR="00EF71A5" w:rsidRPr="00EF71A5">
        <w:rPr>
          <w:sz w:val="28"/>
          <w:szCs w:val="28"/>
        </w:rPr>
        <w:t>.</w:t>
      </w:r>
      <w:r w:rsidR="00B47A51">
        <w:rPr>
          <w:sz w:val="28"/>
          <w:szCs w:val="28"/>
        </w:rPr>
        <w:t>5</w:t>
      </w:r>
      <w:r w:rsidR="00EF71A5" w:rsidRPr="00EF71A5">
        <w:rPr>
          <w:sz w:val="28"/>
          <w:szCs w:val="28"/>
        </w:rPr>
        <w:t xml:space="preserve"> додатку </w:t>
      </w:r>
      <w:r w:rsidR="00B47A51">
        <w:rPr>
          <w:sz w:val="28"/>
          <w:szCs w:val="28"/>
        </w:rPr>
        <w:t>5</w:t>
      </w:r>
      <w:r w:rsidR="00EF71A5" w:rsidRPr="00EF71A5">
        <w:rPr>
          <w:sz w:val="28"/>
          <w:szCs w:val="28"/>
        </w:rPr>
        <w:t xml:space="preserve"> </w:t>
      </w:r>
      <w:r w:rsidR="00B47A51">
        <w:rPr>
          <w:sz w:val="28"/>
          <w:szCs w:val="28"/>
        </w:rPr>
        <w:t>викласти в такій редакції:</w:t>
      </w:r>
    </w:p>
    <w:p w14:paraId="61DB3771" w14:textId="56403340" w:rsidR="00EF71A5" w:rsidRDefault="00EF71A5"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r w:rsidRPr="00EF71A5">
        <w:rPr>
          <w:sz w:val="28"/>
          <w:szCs w:val="28"/>
        </w:rPr>
        <w:t>«</w:t>
      </w:r>
      <w:r w:rsidR="00331839" w:rsidRPr="00331839">
        <w:rPr>
          <w:sz w:val="28"/>
          <w:szCs w:val="28"/>
        </w:rPr>
        <w:t xml:space="preserve">призупинення або </w:t>
      </w:r>
      <w:r w:rsidR="00331839" w:rsidRPr="00835935">
        <w:rPr>
          <w:sz w:val="28"/>
          <w:szCs w:val="28"/>
        </w:rPr>
        <w:t xml:space="preserve">припинення дії ліцензії </w:t>
      </w:r>
      <w:r w:rsidR="001A5AA5" w:rsidRPr="00835935">
        <w:rPr>
          <w:sz w:val="28"/>
          <w:szCs w:val="28"/>
        </w:rPr>
        <w:t xml:space="preserve">Постачальнику </w:t>
      </w:r>
      <w:r w:rsidR="00331839" w:rsidRPr="00835935">
        <w:rPr>
          <w:sz w:val="28"/>
          <w:szCs w:val="28"/>
        </w:rPr>
        <w:t xml:space="preserve">на право провадження господарської діяльності з постачання електричної </w:t>
      </w:r>
      <w:r w:rsidR="00331839" w:rsidRPr="00331839">
        <w:rPr>
          <w:sz w:val="28"/>
          <w:szCs w:val="28"/>
        </w:rPr>
        <w:t>енергії споживачу</w:t>
      </w:r>
      <w:r w:rsidR="00331839">
        <w:rPr>
          <w:sz w:val="28"/>
          <w:szCs w:val="28"/>
        </w:rPr>
        <w:t>;</w:t>
      </w:r>
      <w:r w:rsidRPr="00EF71A5">
        <w:rPr>
          <w:sz w:val="28"/>
          <w:szCs w:val="28"/>
        </w:rPr>
        <w:t>»;</w:t>
      </w:r>
    </w:p>
    <w:p w14:paraId="6A1DBCBD" w14:textId="77777777" w:rsidR="00EF71A5" w:rsidRDefault="00EF71A5"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09BE149E" w14:textId="73C60BE4" w:rsidR="00B47A51" w:rsidRDefault="00B47A51" w:rsidP="00B47A51">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1</w:t>
      </w:r>
      <w:r w:rsidR="007E4EC6">
        <w:rPr>
          <w:sz w:val="28"/>
          <w:szCs w:val="28"/>
        </w:rPr>
        <w:t>0</w:t>
      </w:r>
      <w:r>
        <w:rPr>
          <w:sz w:val="28"/>
          <w:szCs w:val="28"/>
        </w:rPr>
        <w:t>) а</w:t>
      </w:r>
      <w:r w:rsidRPr="00EF71A5">
        <w:rPr>
          <w:sz w:val="28"/>
          <w:szCs w:val="28"/>
        </w:rPr>
        <w:t xml:space="preserve">бзац </w:t>
      </w:r>
      <w:r>
        <w:rPr>
          <w:sz w:val="28"/>
          <w:szCs w:val="28"/>
        </w:rPr>
        <w:t>другий</w:t>
      </w:r>
      <w:r w:rsidRPr="00EF71A5">
        <w:rPr>
          <w:sz w:val="28"/>
          <w:szCs w:val="28"/>
        </w:rPr>
        <w:t xml:space="preserve"> пункту </w:t>
      </w:r>
      <w:r>
        <w:rPr>
          <w:sz w:val="28"/>
          <w:szCs w:val="28"/>
        </w:rPr>
        <w:t>13</w:t>
      </w:r>
      <w:r w:rsidRPr="00EF71A5">
        <w:rPr>
          <w:sz w:val="28"/>
          <w:szCs w:val="28"/>
        </w:rPr>
        <w:t>.</w:t>
      </w:r>
      <w:r>
        <w:rPr>
          <w:sz w:val="28"/>
          <w:szCs w:val="28"/>
        </w:rPr>
        <w:t>6</w:t>
      </w:r>
      <w:r w:rsidRPr="00EF71A5">
        <w:rPr>
          <w:sz w:val="28"/>
          <w:szCs w:val="28"/>
        </w:rPr>
        <w:t xml:space="preserve"> додатку </w:t>
      </w:r>
      <w:r>
        <w:rPr>
          <w:sz w:val="28"/>
          <w:szCs w:val="28"/>
        </w:rPr>
        <w:t>6</w:t>
      </w:r>
      <w:r w:rsidRPr="00EF71A5">
        <w:rPr>
          <w:sz w:val="28"/>
          <w:szCs w:val="28"/>
        </w:rPr>
        <w:t xml:space="preserve"> </w:t>
      </w:r>
      <w:r>
        <w:rPr>
          <w:sz w:val="28"/>
          <w:szCs w:val="28"/>
        </w:rPr>
        <w:t>викласти в такій редакції:</w:t>
      </w:r>
    </w:p>
    <w:p w14:paraId="5C29B1FC" w14:textId="748D5F2F" w:rsidR="00B47A51" w:rsidRDefault="00B47A51" w:rsidP="00B47A51">
      <w:pPr>
        <w:pStyle w:val="rvps2"/>
        <w:tabs>
          <w:tab w:val="left" w:pos="426"/>
          <w:tab w:val="left" w:pos="567"/>
          <w:tab w:val="left" w:pos="993"/>
        </w:tabs>
        <w:spacing w:before="0" w:beforeAutospacing="0" w:after="0" w:afterAutospacing="0"/>
        <w:ind w:firstLine="851"/>
        <w:jc w:val="both"/>
        <w:textAlignment w:val="baseline"/>
        <w:rPr>
          <w:sz w:val="28"/>
          <w:szCs w:val="28"/>
        </w:rPr>
      </w:pPr>
      <w:r w:rsidRPr="00EF71A5">
        <w:rPr>
          <w:sz w:val="28"/>
          <w:szCs w:val="28"/>
        </w:rPr>
        <w:t>«</w:t>
      </w:r>
      <w:r w:rsidR="00331839" w:rsidRPr="00331839">
        <w:rPr>
          <w:sz w:val="28"/>
          <w:szCs w:val="28"/>
        </w:rPr>
        <w:t xml:space="preserve">призупинення або </w:t>
      </w:r>
      <w:r w:rsidR="00331839" w:rsidRPr="00835935">
        <w:rPr>
          <w:sz w:val="28"/>
          <w:szCs w:val="28"/>
        </w:rPr>
        <w:t xml:space="preserve">припинення дії ліцензії </w:t>
      </w:r>
      <w:r w:rsidR="001A5AA5" w:rsidRPr="00835935">
        <w:rPr>
          <w:sz w:val="28"/>
          <w:szCs w:val="28"/>
        </w:rPr>
        <w:t xml:space="preserve">Постачальнику </w:t>
      </w:r>
      <w:r w:rsidR="00331839" w:rsidRPr="00835935">
        <w:rPr>
          <w:sz w:val="28"/>
          <w:szCs w:val="28"/>
        </w:rPr>
        <w:t xml:space="preserve">на право провадження господарської діяльності з постачання </w:t>
      </w:r>
      <w:r w:rsidR="00331839" w:rsidRPr="00331839">
        <w:rPr>
          <w:sz w:val="28"/>
          <w:szCs w:val="28"/>
        </w:rPr>
        <w:t>електричної енергії споживачу</w:t>
      </w:r>
      <w:r w:rsidR="00331839">
        <w:rPr>
          <w:sz w:val="28"/>
          <w:szCs w:val="28"/>
        </w:rPr>
        <w:t>;</w:t>
      </w:r>
      <w:r w:rsidRPr="00EF71A5">
        <w:rPr>
          <w:sz w:val="28"/>
          <w:szCs w:val="28"/>
        </w:rPr>
        <w:t>»;</w:t>
      </w:r>
    </w:p>
    <w:p w14:paraId="16F45277" w14:textId="77777777" w:rsidR="00EF71A5" w:rsidRDefault="00EF71A5"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7D02425A" w14:textId="4AAF436B" w:rsidR="00331839" w:rsidRDefault="00331839" w:rsidP="00331839">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1</w:t>
      </w:r>
      <w:r w:rsidR="007E4EC6">
        <w:rPr>
          <w:sz w:val="28"/>
          <w:szCs w:val="28"/>
        </w:rPr>
        <w:t>1</w:t>
      </w:r>
      <w:r>
        <w:rPr>
          <w:sz w:val="28"/>
          <w:szCs w:val="28"/>
        </w:rPr>
        <w:t>) у додатку 7:</w:t>
      </w:r>
    </w:p>
    <w:p w14:paraId="395CF48E" w14:textId="5C322AF3" w:rsidR="00331839" w:rsidRDefault="00331839" w:rsidP="00331839">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а</w:t>
      </w:r>
      <w:r w:rsidRPr="00EF71A5">
        <w:rPr>
          <w:sz w:val="28"/>
          <w:szCs w:val="28"/>
        </w:rPr>
        <w:t xml:space="preserve">бзац </w:t>
      </w:r>
      <w:r>
        <w:rPr>
          <w:sz w:val="28"/>
          <w:szCs w:val="28"/>
        </w:rPr>
        <w:t>третій</w:t>
      </w:r>
      <w:r w:rsidRPr="00EF71A5">
        <w:rPr>
          <w:sz w:val="28"/>
          <w:szCs w:val="28"/>
        </w:rPr>
        <w:t xml:space="preserve"> пункту </w:t>
      </w:r>
      <w:r>
        <w:rPr>
          <w:sz w:val="28"/>
          <w:szCs w:val="28"/>
        </w:rPr>
        <w:t>3.2</w:t>
      </w:r>
      <w:r w:rsidRPr="00EF71A5">
        <w:rPr>
          <w:sz w:val="28"/>
          <w:szCs w:val="28"/>
        </w:rPr>
        <w:t xml:space="preserve"> </w:t>
      </w:r>
      <w:r>
        <w:rPr>
          <w:sz w:val="28"/>
          <w:szCs w:val="28"/>
        </w:rPr>
        <w:t>викласти в такій редакції:</w:t>
      </w:r>
    </w:p>
    <w:p w14:paraId="3DCA82B0" w14:textId="790103F4" w:rsidR="00331839" w:rsidRPr="00835935" w:rsidRDefault="00331839" w:rsidP="00331839">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t>«</w:t>
      </w:r>
      <w:r w:rsidRPr="00835935">
        <w:rPr>
          <w:sz w:val="28"/>
          <w:szCs w:val="28"/>
        </w:rPr>
        <w:t xml:space="preserve">призупинення або припинення дії ліцензії </w:t>
      </w:r>
      <w:r w:rsidR="001A5AA5" w:rsidRPr="00835935">
        <w:rPr>
          <w:sz w:val="28"/>
          <w:szCs w:val="28"/>
        </w:rPr>
        <w:t xml:space="preserve">попередньому </w:t>
      </w:r>
      <w:proofErr w:type="spellStart"/>
      <w:r w:rsidR="001A5AA5" w:rsidRPr="00835935">
        <w:rPr>
          <w:sz w:val="28"/>
          <w:szCs w:val="28"/>
        </w:rPr>
        <w:t>електропостачальнику</w:t>
      </w:r>
      <w:proofErr w:type="spellEnd"/>
      <w:r w:rsidR="001A5AA5" w:rsidRPr="00835935">
        <w:rPr>
          <w:sz w:val="28"/>
          <w:szCs w:val="28"/>
        </w:rPr>
        <w:t xml:space="preserve"> </w:t>
      </w:r>
      <w:r w:rsidRPr="00835935">
        <w:rPr>
          <w:sz w:val="28"/>
          <w:szCs w:val="28"/>
        </w:rPr>
        <w:t>на право провадження господарської діяльності з постачання електричної енергії споживачу;»;</w:t>
      </w:r>
    </w:p>
    <w:p w14:paraId="4EA15EFB" w14:textId="6B3CC0BA" w:rsidR="00331839" w:rsidRPr="00835935" w:rsidRDefault="00331839" w:rsidP="00331839">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35935">
        <w:rPr>
          <w:sz w:val="28"/>
          <w:szCs w:val="28"/>
        </w:rPr>
        <w:t>абзац другий пункту 13.5 викласти в такій редакції:</w:t>
      </w:r>
    </w:p>
    <w:p w14:paraId="3E1EB53E" w14:textId="7B8AD359" w:rsidR="00331839" w:rsidRDefault="00331839" w:rsidP="00331839">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35935">
        <w:rPr>
          <w:sz w:val="28"/>
          <w:szCs w:val="28"/>
        </w:rPr>
        <w:t xml:space="preserve">«призупинення або припинення дії ліцензії </w:t>
      </w:r>
      <w:r w:rsidR="001A5AA5" w:rsidRPr="00835935">
        <w:rPr>
          <w:sz w:val="28"/>
          <w:szCs w:val="28"/>
        </w:rPr>
        <w:t xml:space="preserve">Постачальнику </w:t>
      </w:r>
      <w:r w:rsidRPr="00835935">
        <w:rPr>
          <w:sz w:val="28"/>
          <w:szCs w:val="28"/>
        </w:rPr>
        <w:t xml:space="preserve">на право провадження господарської діяльності з постачання </w:t>
      </w:r>
      <w:r w:rsidRPr="00331839">
        <w:rPr>
          <w:sz w:val="28"/>
          <w:szCs w:val="28"/>
        </w:rPr>
        <w:t>електричної енергії споживачу</w:t>
      </w:r>
      <w:r>
        <w:rPr>
          <w:sz w:val="28"/>
          <w:szCs w:val="28"/>
        </w:rPr>
        <w:t>;</w:t>
      </w:r>
      <w:r w:rsidRPr="00EF71A5">
        <w:rPr>
          <w:sz w:val="28"/>
          <w:szCs w:val="28"/>
        </w:rPr>
        <w:t>»;</w:t>
      </w:r>
    </w:p>
    <w:p w14:paraId="73662195" w14:textId="77777777" w:rsidR="00331839" w:rsidRDefault="00331839"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7A4EF3DD" w14:textId="77777777" w:rsidR="009B1B11" w:rsidRDefault="009B1B11"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6DF2699C" w14:textId="77777777" w:rsidR="009B1B11" w:rsidRDefault="009B1B11"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7B4304F3" w14:textId="77777777" w:rsidR="009B1B11" w:rsidRDefault="009B1B11" w:rsidP="00EF71A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018A1034" w14:textId="42F1708A" w:rsidR="00331839" w:rsidRPr="00835935" w:rsidRDefault="00331839" w:rsidP="00331839">
      <w:pPr>
        <w:pStyle w:val="rvps2"/>
        <w:tabs>
          <w:tab w:val="left" w:pos="426"/>
          <w:tab w:val="left" w:pos="567"/>
          <w:tab w:val="left" w:pos="993"/>
        </w:tabs>
        <w:spacing w:before="0" w:beforeAutospacing="0" w:after="0" w:afterAutospacing="0"/>
        <w:ind w:firstLine="851"/>
        <w:jc w:val="both"/>
        <w:textAlignment w:val="baseline"/>
        <w:rPr>
          <w:sz w:val="28"/>
          <w:szCs w:val="28"/>
        </w:rPr>
      </w:pPr>
      <w:r>
        <w:rPr>
          <w:sz w:val="28"/>
          <w:szCs w:val="28"/>
        </w:rPr>
        <w:lastRenderedPageBreak/>
        <w:t>1</w:t>
      </w:r>
      <w:r w:rsidR="007E4EC6">
        <w:rPr>
          <w:sz w:val="28"/>
          <w:szCs w:val="28"/>
        </w:rPr>
        <w:t>2</w:t>
      </w:r>
      <w:r w:rsidRPr="00835935">
        <w:rPr>
          <w:sz w:val="28"/>
          <w:szCs w:val="28"/>
        </w:rPr>
        <w:t>) абзац другий пункту 12.5 додатку 12 викласти в такій редакції:</w:t>
      </w:r>
    </w:p>
    <w:p w14:paraId="289C5DA7" w14:textId="0E12B682" w:rsidR="00331839" w:rsidRPr="00835935" w:rsidRDefault="00331839" w:rsidP="00331839">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35935">
        <w:rPr>
          <w:sz w:val="28"/>
          <w:szCs w:val="28"/>
        </w:rPr>
        <w:t xml:space="preserve">«призупинення або припинення дії ліцензії </w:t>
      </w:r>
      <w:r w:rsidR="001A5AA5" w:rsidRPr="00835935">
        <w:rPr>
          <w:sz w:val="28"/>
          <w:szCs w:val="28"/>
        </w:rPr>
        <w:t xml:space="preserve">Постачальнику </w:t>
      </w:r>
      <w:r w:rsidRPr="00835935">
        <w:rPr>
          <w:sz w:val="28"/>
          <w:szCs w:val="28"/>
        </w:rPr>
        <w:t>на право провадження господарської діяльності з постачання електричної енергії споживачу;».</w:t>
      </w:r>
    </w:p>
    <w:bookmarkEnd w:id="1"/>
    <w:p w14:paraId="4FF4D5E9" w14:textId="77777777" w:rsidR="00256022" w:rsidRDefault="00256022"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191EBAE0" w14:textId="772752F6" w:rsidR="00835D59" w:rsidRPr="008402CC" w:rsidRDefault="00CE7BAC" w:rsidP="0006702D">
      <w:pPr>
        <w:pStyle w:val="rvps2"/>
        <w:tabs>
          <w:tab w:val="left" w:pos="426"/>
          <w:tab w:val="left" w:pos="567"/>
          <w:tab w:val="left" w:pos="993"/>
        </w:tabs>
        <w:spacing w:before="0" w:beforeAutospacing="0" w:after="0" w:afterAutospacing="0"/>
        <w:ind w:firstLine="851"/>
        <w:jc w:val="both"/>
        <w:textAlignment w:val="baseline"/>
        <w:rPr>
          <w:b/>
          <w:bCs/>
          <w:sz w:val="28"/>
          <w:szCs w:val="28"/>
        </w:rPr>
      </w:pPr>
      <w:r w:rsidRPr="008402CC">
        <w:rPr>
          <w:sz w:val="28"/>
          <w:szCs w:val="28"/>
        </w:rPr>
        <w:t>2</w:t>
      </w:r>
      <w:r w:rsidR="009403F2" w:rsidRPr="008402CC">
        <w:rPr>
          <w:sz w:val="28"/>
          <w:szCs w:val="28"/>
        </w:rPr>
        <w:t>.</w:t>
      </w:r>
      <w:r w:rsidR="005F1634" w:rsidRPr="008402CC">
        <w:rPr>
          <w:sz w:val="28"/>
          <w:szCs w:val="28"/>
        </w:rPr>
        <w:t xml:space="preserve"> </w:t>
      </w:r>
      <w:r w:rsidR="00835D59" w:rsidRPr="008402CC">
        <w:rPr>
          <w:sz w:val="28"/>
          <w:szCs w:val="28"/>
        </w:rPr>
        <w:t xml:space="preserve">Унести до </w:t>
      </w:r>
      <w:r w:rsidR="00835D59" w:rsidRPr="008402CC">
        <w:rPr>
          <w:bCs/>
          <w:sz w:val="28"/>
          <w:szCs w:val="28"/>
        </w:rPr>
        <w:t xml:space="preserve">Порядку продажу та обліку електричної енергії, виробленої активними споживачами, та розрахунків за неї, затвердженого постановою Національної комісії, що здійснює державне регулювання у сферах енергетики та комунальних послуг, від </w:t>
      </w:r>
      <w:bookmarkStart w:id="2" w:name="4"/>
      <w:r w:rsidR="00835D59" w:rsidRPr="008402CC">
        <w:rPr>
          <w:bCs/>
          <w:sz w:val="28"/>
          <w:szCs w:val="28"/>
        </w:rPr>
        <w:t>29 грудня 2023 року № 2651</w:t>
      </w:r>
      <w:bookmarkEnd w:id="2"/>
      <w:r w:rsidR="00835D59" w:rsidRPr="008402CC">
        <w:rPr>
          <w:bCs/>
          <w:sz w:val="28"/>
          <w:szCs w:val="28"/>
        </w:rPr>
        <w:t>, такі зміни:</w:t>
      </w:r>
    </w:p>
    <w:p w14:paraId="6750988F" w14:textId="77777777" w:rsidR="00053E90" w:rsidRPr="008402CC" w:rsidRDefault="00053E90" w:rsidP="0006702D">
      <w:pPr>
        <w:pStyle w:val="rvps2"/>
        <w:tabs>
          <w:tab w:val="left" w:pos="426"/>
          <w:tab w:val="left" w:pos="993"/>
        </w:tabs>
        <w:spacing w:before="0" w:beforeAutospacing="0" w:after="0" w:afterAutospacing="0"/>
        <w:ind w:firstLine="851"/>
        <w:jc w:val="both"/>
        <w:textAlignment w:val="baseline"/>
        <w:rPr>
          <w:bCs/>
          <w:sz w:val="28"/>
          <w:szCs w:val="28"/>
          <w:lang w:eastAsia="ru-RU"/>
        </w:rPr>
      </w:pPr>
    </w:p>
    <w:p w14:paraId="62B21742" w14:textId="6CC31538" w:rsidR="00442317" w:rsidRPr="000021F1" w:rsidRDefault="00DC2BF9" w:rsidP="000021F1">
      <w:pPr>
        <w:pStyle w:val="rvps2"/>
        <w:tabs>
          <w:tab w:val="left" w:pos="426"/>
          <w:tab w:val="left" w:pos="567"/>
          <w:tab w:val="left" w:pos="993"/>
        </w:tabs>
        <w:spacing w:before="0" w:beforeAutospacing="0" w:after="0" w:afterAutospacing="0"/>
        <w:ind w:firstLine="851"/>
        <w:jc w:val="both"/>
        <w:textAlignment w:val="baseline"/>
        <w:rPr>
          <w:bCs/>
          <w:sz w:val="28"/>
          <w:szCs w:val="28"/>
        </w:rPr>
      </w:pPr>
      <w:r>
        <w:rPr>
          <w:bCs/>
          <w:sz w:val="28"/>
          <w:szCs w:val="28"/>
        </w:rPr>
        <w:t xml:space="preserve">1) </w:t>
      </w:r>
      <w:r w:rsidR="004329CE" w:rsidRPr="000021F1">
        <w:rPr>
          <w:bCs/>
          <w:sz w:val="28"/>
          <w:szCs w:val="28"/>
        </w:rPr>
        <w:t>п</w:t>
      </w:r>
      <w:r w:rsidR="00A62421" w:rsidRPr="000021F1">
        <w:rPr>
          <w:bCs/>
          <w:sz w:val="28"/>
          <w:szCs w:val="28"/>
        </w:rPr>
        <w:t>ункт 1.2 виключити</w:t>
      </w:r>
      <w:r w:rsidR="00885022">
        <w:rPr>
          <w:bCs/>
          <w:sz w:val="28"/>
          <w:szCs w:val="28"/>
        </w:rPr>
        <w:t>.</w:t>
      </w:r>
    </w:p>
    <w:p w14:paraId="09F5FECF" w14:textId="163CA15B" w:rsidR="00835D59" w:rsidRPr="000021F1" w:rsidRDefault="00885022" w:rsidP="000021F1">
      <w:pPr>
        <w:pStyle w:val="rvps2"/>
        <w:tabs>
          <w:tab w:val="left" w:pos="426"/>
          <w:tab w:val="left" w:pos="567"/>
          <w:tab w:val="left" w:pos="993"/>
        </w:tabs>
        <w:spacing w:before="0" w:beforeAutospacing="0" w:after="0" w:afterAutospacing="0"/>
        <w:ind w:firstLine="851"/>
        <w:jc w:val="both"/>
        <w:textAlignment w:val="baseline"/>
        <w:rPr>
          <w:bCs/>
          <w:sz w:val="28"/>
          <w:szCs w:val="28"/>
        </w:rPr>
      </w:pPr>
      <w:r>
        <w:rPr>
          <w:bCs/>
          <w:sz w:val="28"/>
          <w:szCs w:val="28"/>
        </w:rPr>
        <w:t>У</w:t>
      </w:r>
      <w:r w:rsidR="004329CE" w:rsidRPr="000021F1">
        <w:rPr>
          <w:bCs/>
          <w:sz w:val="28"/>
          <w:szCs w:val="28"/>
        </w:rPr>
        <w:t xml:space="preserve"> зв'язку з </w:t>
      </w:r>
      <w:r w:rsidR="00BD055A" w:rsidRPr="000021F1">
        <w:rPr>
          <w:bCs/>
          <w:sz w:val="28"/>
          <w:szCs w:val="28"/>
        </w:rPr>
        <w:t xml:space="preserve">цим </w:t>
      </w:r>
      <w:r w:rsidR="00E36464" w:rsidRPr="000021F1">
        <w:rPr>
          <w:bCs/>
          <w:sz w:val="28"/>
          <w:szCs w:val="28"/>
        </w:rPr>
        <w:t xml:space="preserve">пункт 1.3 </w:t>
      </w:r>
      <w:r w:rsidR="006012F5" w:rsidRPr="000021F1">
        <w:rPr>
          <w:bCs/>
          <w:sz w:val="28"/>
          <w:szCs w:val="28"/>
        </w:rPr>
        <w:t xml:space="preserve">вважати </w:t>
      </w:r>
      <w:r w:rsidR="00C75177" w:rsidRPr="000021F1">
        <w:rPr>
          <w:bCs/>
          <w:sz w:val="28"/>
          <w:szCs w:val="28"/>
        </w:rPr>
        <w:t xml:space="preserve">пунктом </w:t>
      </w:r>
      <w:r w:rsidR="00E36464" w:rsidRPr="000021F1">
        <w:rPr>
          <w:bCs/>
          <w:sz w:val="28"/>
          <w:szCs w:val="28"/>
        </w:rPr>
        <w:t>1.</w:t>
      </w:r>
      <w:r w:rsidR="00C75177" w:rsidRPr="000021F1">
        <w:rPr>
          <w:bCs/>
          <w:sz w:val="28"/>
          <w:szCs w:val="28"/>
        </w:rPr>
        <w:t>2;</w:t>
      </w:r>
    </w:p>
    <w:p w14:paraId="4D7B050E" w14:textId="6409B124" w:rsidR="00AA2127" w:rsidRPr="000021F1" w:rsidRDefault="00C75177" w:rsidP="000021F1">
      <w:pPr>
        <w:pStyle w:val="rvps2"/>
        <w:tabs>
          <w:tab w:val="left" w:pos="426"/>
          <w:tab w:val="left" w:pos="567"/>
          <w:tab w:val="left" w:pos="993"/>
        </w:tabs>
        <w:spacing w:before="0" w:beforeAutospacing="0" w:after="0" w:afterAutospacing="0"/>
        <w:ind w:firstLine="851"/>
        <w:jc w:val="both"/>
        <w:textAlignment w:val="baseline"/>
        <w:rPr>
          <w:bCs/>
          <w:sz w:val="28"/>
          <w:szCs w:val="28"/>
        </w:rPr>
      </w:pPr>
      <w:r w:rsidRPr="000021F1">
        <w:rPr>
          <w:bCs/>
          <w:sz w:val="28"/>
          <w:szCs w:val="28"/>
        </w:rPr>
        <w:t xml:space="preserve">2) </w:t>
      </w:r>
      <w:r w:rsidR="00AA2127" w:rsidRPr="000021F1">
        <w:rPr>
          <w:bCs/>
          <w:sz w:val="28"/>
          <w:szCs w:val="28"/>
        </w:rPr>
        <w:t>у пункті 1.2 слова</w:t>
      </w:r>
      <w:r w:rsidR="000021F1">
        <w:rPr>
          <w:bCs/>
          <w:sz w:val="28"/>
          <w:szCs w:val="28"/>
        </w:rPr>
        <w:t>,</w:t>
      </w:r>
      <w:r w:rsidR="00AA2127" w:rsidRPr="000021F1">
        <w:rPr>
          <w:bCs/>
          <w:sz w:val="28"/>
          <w:szCs w:val="28"/>
        </w:rPr>
        <w:t xml:space="preserve"> цифри та знаки «</w:t>
      </w:r>
      <w:hyperlink r:id="rId11" w:anchor="n23" w:tgtFrame="_blank" w:history="1">
        <w:r w:rsidR="00AA2127" w:rsidRPr="000021F1">
          <w:rPr>
            <w:bCs/>
            <w:sz w:val="28"/>
            <w:szCs w:val="28"/>
          </w:rPr>
          <w:t>Кодексом системи передачі</w:t>
        </w:r>
      </w:hyperlink>
      <w:r w:rsidR="00AA2127" w:rsidRPr="000021F1">
        <w:rPr>
          <w:bCs/>
          <w:sz w:val="28"/>
          <w:szCs w:val="28"/>
        </w:rPr>
        <w:t xml:space="preserve">, затвердженим постановою НКРЕКП від 14 березня 2018 року № 309 (далі </w:t>
      </w:r>
      <w:r w:rsidR="00885022">
        <w:rPr>
          <w:bCs/>
          <w:sz w:val="28"/>
          <w:szCs w:val="28"/>
        </w:rPr>
        <w:t>–</w:t>
      </w:r>
      <w:r w:rsidR="00AA2127" w:rsidRPr="000021F1">
        <w:rPr>
          <w:bCs/>
          <w:sz w:val="28"/>
          <w:szCs w:val="28"/>
        </w:rPr>
        <w:t xml:space="preserve"> КСП) та </w:t>
      </w:r>
      <w:hyperlink r:id="rId12" w:anchor="n9" w:tgtFrame="_blank" w:history="1">
        <w:r w:rsidR="00AA2127" w:rsidRPr="000021F1">
          <w:rPr>
            <w:bCs/>
            <w:sz w:val="28"/>
            <w:szCs w:val="28"/>
          </w:rPr>
          <w:t>Кодексом комерційного обліку</w:t>
        </w:r>
      </w:hyperlink>
      <w:r w:rsidR="00AA2127" w:rsidRPr="000021F1">
        <w:rPr>
          <w:bCs/>
          <w:sz w:val="28"/>
          <w:szCs w:val="28"/>
        </w:rPr>
        <w:t>, затвердженим постановою НКРЕКП від 14</w:t>
      </w:r>
      <w:r w:rsidR="00885022">
        <w:rPr>
          <w:bCs/>
          <w:sz w:val="28"/>
          <w:szCs w:val="28"/>
        </w:rPr>
        <w:t> </w:t>
      </w:r>
      <w:r w:rsidR="00AA2127" w:rsidRPr="000021F1">
        <w:rPr>
          <w:bCs/>
          <w:sz w:val="28"/>
          <w:szCs w:val="28"/>
        </w:rPr>
        <w:t xml:space="preserve">березня 2018 року № 310 (далі </w:t>
      </w:r>
      <w:r w:rsidR="00885022">
        <w:rPr>
          <w:bCs/>
          <w:sz w:val="28"/>
          <w:szCs w:val="28"/>
        </w:rPr>
        <w:t>–</w:t>
      </w:r>
      <w:r w:rsidR="00AA2127" w:rsidRPr="000021F1">
        <w:rPr>
          <w:bCs/>
          <w:sz w:val="28"/>
          <w:szCs w:val="28"/>
        </w:rPr>
        <w:t xml:space="preserve"> ККО)» замінити словами</w:t>
      </w:r>
      <w:r w:rsidR="000021F1">
        <w:rPr>
          <w:bCs/>
          <w:sz w:val="28"/>
          <w:szCs w:val="28"/>
        </w:rPr>
        <w:t>,</w:t>
      </w:r>
      <w:r w:rsidR="00AA2127" w:rsidRPr="000021F1">
        <w:rPr>
          <w:bCs/>
          <w:sz w:val="28"/>
          <w:szCs w:val="28"/>
        </w:rPr>
        <w:t xml:space="preserve"> цифрами та знаками «</w:t>
      </w:r>
      <w:hyperlink r:id="rId13" w:anchor="n23" w:tgtFrame="_blank" w:history="1">
        <w:r w:rsidR="00AA2127" w:rsidRPr="000021F1">
          <w:rPr>
            <w:bCs/>
            <w:sz w:val="28"/>
            <w:szCs w:val="28"/>
          </w:rPr>
          <w:t>Кодексі системи передачі</w:t>
        </w:r>
      </w:hyperlink>
      <w:r w:rsidR="00AA2127" w:rsidRPr="000021F1">
        <w:rPr>
          <w:bCs/>
          <w:sz w:val="28"/>
          <w:szCs w:val="28"/>
        </w:rPr>
        <w:t>, затвердженому постановою НКРЕКП від 14</w:t>
      </w:r>
      <w:r w:rsidR="00885022">
        <w:rPr>
          <w:bCs/>
          <w:sz w:val="28"/>
          <w:szCs w:val="28"/>
        </w:rPr>
        <w:t> </w:t>
      </w:r>
      <w:r w:rsidR="00AA2127" w:rsidRPr="000021F1">
        <w:rPr>
          <w:bCs/>
          <w:sz w:val="28"/>
          <w:szCs w:val="28"/>
        </w:rPr>
        <w:t xml:space="preserve">березня 2018 року № 309 (далі </w:t>
      </w:r>
      <w:r w:rsidR="00885022">
        <w:rPr>
          <w:bCs/>
          <w:sz w:val="28"/>
          <w:szCs w:val="28"/>
        </w:rPr>
        <w:t>–</w:t>
      </w:r>
      <w:r w:rsidR="00AA2127" w:rsidRPr="000021F1">
        <w:rPr>
          <w:bCs/>
          <w:sz w:val="28"/>
          <w:szCs w:val="28"/>
        </w:rPr>
        <w:t xml:space="preserve"> КСП)</w:t>
      </w:r>
      <w:r w:rsidR="00AE4BF9">
        <w:rPr>
          <w:bCs/>
          <w:sz w:val="28"/>
          <w:szCs w:val="28"/>
        </w:rPr>
        <w:t xml:space="preserve">, </w:t>
      </w:r>
      <w:r w:rsidR="00AE4BF9" w:rsidRPr="00AE4BF9">
        <w:rPr>
          <w:bCs/>
          <w:sz w:val="28"/>
          <w:szCs w:val="28"/>
        </w:rPr>
        <w:t xml:space="preserve">Кодексі системи розподілу, затвердженому постановою НКРЕКП від 14 березня 2018 року № 310 (далі – КСР) </w:t>
      </w:r>
      <w:r w:rsidR="00AA2127" w:rsidRPr="000021F1">
        <w:rPr>
          <w:bCs/>
          <w:sz w:val="28"/>
          <w:szCs w:val="28"/>
        </w:rPr>
        <w:t>та </w:t>
      </w:r>
      <w:hyperlink r:id="rId14" w:anchor="n9" w:tgtFrame="_blank" w:history="1">
        <w:r w:rsidR="00AA2127" w:rsidRPr="000021F1">
          <w:rPr>
            <w:bCs/>
            <w:sz w:val="28"/>
            <w:szCs w:val="28"/>
          </w:rPr>
          <w:t>Кодексі комерційного обліку</w:t>
        </w:r>
      </w:hyperlink>
      <w:r w:rsidR="00AA2127" w:rsidRPr="000021F1">
        <w:rPr>
          <w:bCs/>
          <w:sz w:val="28"/>
          <w:szCs w:val="28"/>
        </w:rPr>
        <w:t xml:space="preserve">, затвердженому постановою НКРЕКП від 14 березня 2018 року № 311 (далі </w:t>
      </w:r>
      <w:r w:rsidR="00885022">
        <w:rPr>
          <w:bCs/>
          <w:sz w:val="28"/>
          <w:szCs w:val="28"/>
        </w:rPr>
        <w:t>–</w:t>
      </w:r>
      <w:r w:rsidR="00AA2127" w:rsidRPr="000021F1">
        <w:rPr>
          <w:bCs/>
          <w:sz w:val="28"/>
          <w:szCs w:val="28"/>
        </w:rPr>
        <w:t xml:space="preserve"> ККО).»;</w:t>
      </w:r>
    </w:p>
    <w:p w14:paraId="03302733" w14:textId="77777777" w:rsidR="00436B6D" w:rsidRPr="000021F1" w:rsidRDefault="00436B6D" w:rsidP="000021F1">
      <w:pPr>
        <w:pStyle w:val="rvps2"/>
        <w:tabs>
          <w:tab w:val="left" w:pos="426"/>
          <w:tab w:val="left" w:pos="567"/>
          <w:tab w:val="left" w:pos="993"/>
        </w:tabs>
        <w:spacing w:before="0" w:beforeAutospacing="0" w:after="0" w:afterAutospacing="0"/>
        <w:ind w:firstLine="851"/>
        <w:jc w:val="both"/>
        <w:textAlignment w:val="baseline"/>
        <w:rPr>
          <w:bCs/>
          <w:sz w:val="28"/>
          <w:szCs w:val="28"/>
        </w:rPr>
      </w:pPr>
    </w:p>
    <w:p w14:paraId="599828FC" w14:textId="167F5220" w:rsidR="00A801EF" w:rsidRPr="005C2F2F" w:rsidRDefault="00C62C30" w:rsidP="000021F1">
      <w:pPr>
        <w:pStyle w:val="rvps2"/>
        <w:tabs>
          <w:tab w:val="left" w:pos="426"/>
          <w:tab w:val="left" w:pos="567"/>
          <w:tab w:val="left" w:pos="993"/>
        </w:tabs>
        <w:spacing w:before="0" w:beforeAutospacing="0" w:after="0" w:afterAutospacing="0"/>
        <w:ind w:firstLine="851"/>
        <w:jc w:val="both"/>
        <w:textAlignment w:val="baseline"/>
        <w:rPr>
          <w:bCs/>
          <w:sz w:val="28"/>
          <w:szCs w:val="28"/>
        </w:rPr>
      </w:pPr>
      <w:r w:rsidRPr="005C2F2F">
        <w:rPr>
          <w:bCs/>
          <w:sz w:val="28"/>
          <w:szCs w:val="28"/>
        </w:rPr>
        <w:t xml:space="preserve">3) </w:t>
      </w:r>
      <w:r w:rsidR="00C75177" w:rsidRPr="005C2F2F">
        <w:rPr>
          <w:bCs/>
          <w:sz w:val="28"/>
          <w:szCs w:val="28"/>
        </w:rPr>
        <w:t xml:space="preserve">доповнити </w:t>
      </w:r>
      <w:r w:rsidR="00AE3DD1" w:rsidRPr="005C2F2F">
        <w:rPr>
          <w:bCs/>
          <w:sz w:val="28"/>
          <w:szCs w:val="28"/>
        </w:rPr>
        <w:t>новим пункт</w:t>
      </w:r>
      <w:r w:rsidR="00756387" w:rsidRPr="005C2F2F">
        <w:rPr>
          <w:bCs/>
          <w:sz w:val="28"/>
          <w:szCs w:val="28"/>
        </w:rPr>
        <w:t>ом</w:t>
      </w:r>
      <w:r w:rsidR="00AE3DD1" w:rsidRPr="005C2F2F">
        <w:rPr>
          <w:bCs/>
          <w:sz w:val="28"/>
          <w:szCs w:val="28"/>
        </w:rPr>
        <w:t xml:space="preserve"> такого змісту:</w:t>
      </w:r>
    </w:p>
    <w:p w14:paraId="7168EB8B" w14:textId="2BA35EFF" w:rsidR="00AE3DD1" w:rsidRPr="005C2F2F" w:rsidRDefault="008237CA" w:rsidP="00756387">
      <w:pPr>
        <w:pStyle w:val="rvps2"/>
        <w:tabs>
          <w:tab w:val="left" w:pos="426"/>
          <w:tab w:val="left" w:pos="567"/>
          <w:tab w:val="left" w:pos="993"/>
        </w:tabs>
        <w:spacing w:before="0" w:beforeAutospacing="0" w:after="0" w:afterAutospacing="0"/>
        <w:ind w:firstLine="851"/>
        <w:jc w:val="both"/>
        <w:textAlignment w:val="baseline"/>
        <w:rPr>
          <w:sz w:val="28"/>
          <w:szCs w:val="28"/>
        </w:rPr>
      </w:pPr>
      <w:r w:rsidRPr="005C2F2F">
        <w:rPr>
          <w:bCs/>
          <w:sz w:val="28"/>
          <w:szCs w:val="28"/>
        </w:rPr>
        <w:t>«</w:t>
      </w:r>
      <w:r w:rsidR="00AE3DD1" w:rsidRPr="005C2F2F">
        <w:rPr>
          <w:bCs/>
          <w:sz w:val="28"/>
          <w:szCs w:val="28"/>
        </w:rPr>
        <w:t>1.</w:t>
      </w:r>
      <w:r w:rsidRPr="005C2F2F">
        <w:rPr>
          <w:bCs/>
          <w:sz w:val="28"/>
          <w:szCs w:val="28"/>
        </w:rPr>
        <w:t>3</w:t>
      </w:r>
      <w:r w:rsidR="00AE3DD1" w:rsidRPr="005C2F2F">
        <w:rPr>
          <w:bCs/>
          <w:sz w:val="28"/>
          <w:szCs w:val="28"/>
        </w:rPr>
        <w:t xml:space="preserve">. </w:t>
      </w:r>
      <w:r w:rsidR="00756387" w:rsidRPr="005C2F2F">
        <w:rPr>
          <w:sz w:val="28"/>
          <w:szCs w:val="28"/>
        </w:rPr>
        <w:t>Електрична енергія вироблена на когенераційних установках третіх осіб електричною потужністю до 20 МВт</w:t>
      </w:r>
      <w:r w:rsidR="00BF03F2">
        <w:rPr>
          <w:sz w:val="28"/>
          <w:szCs w:val="28"/>
        </w:rPr>
        <w:t>, які</w:t>
      </w:r>
      <w:r w:rsidR="00756387" w:rsidRPr="005C2F2F">
        <w:rPr>
          <w:sz w:val="28"/>
          <w:szCs w:val="28"/>
        </w:rPr>
        <w:t xml:space="preserve"> приєднан</w:t>
      </w:r>
      <w:r w:rsidR="00BF03F2">
        <w:rPr>
          <w:sz w:val="28"/>
          <w:szCs w:val="28"/>
        </w:rPr>
        <w:t>і</w:t>
      </w:r>
      <w:r w:rsidR="00756387" w:rsidRPr="005C2F2F">
        <w:rPr>
          <w:sz w:val="28"/>
          <w:szCs w:val="28"/>
        </w:rPr>
        <w:t xml:space="preserve"> до мереж виробників, що здійснюють виробництво електричної енергії, та/або до мереж теплопостачальних організацій, може використовуватися для забезпечення власних потреб виробника, що здійснює виробництво теплової енергії, а в разі якщо обсяг виробництва електричної енергії на когенераційних установках перевищує обсяг споживання такого виробника, надлишок електричної енергії може бути реалізований за механізмом самовиробництва.</w:t>
      </w:r>
      <w:r w:rsidR="00B4298F" w:rsidRPr="005C2F2F">
        <w:rPr>
          <w:bCs/>
          <w:sz w:val="28"/>
          <w:szCs w:val="28"/>
        </w:rPr>
        <w:t>».</w:t>
      </w:r>
    </w:p>
    <w:p w14:paraId="3166CDE4" w14:textId="77777777" w:rsidR="00AE3DD1" w:rsidRDefault="00AE3DD1" w:rsidP="00AE3DD1">
      <w:pPr>
        <w:pStyle w:val="rvps2"/>
        <w:tabs>
          <w:tab w:val="left" w:pos="426"/>
          <w:tab w:val="left" w:pos="851"/>
        </w:tabs>
        <w:spacing w:before="0" w:beforeAutospacing="0" w:after="0" w:afterAutospacing="0"/>
        <w:ind w:left="851"/>
        <w:jc w:val="both"/>
        <w:textAlignment w:val="baseline"/>
        <w:rPr>
          <w:sz w:val="28"/>
          <w:szCs w:val="28"/>
        </w:rPr>
      </w:pPr>
    </w:p>
    <w:p w14:paraId="2CF3BE39" w14:textId="77777777" w:rsidR="00AE3DD1" w:rsidRDefault="00AE3DD1" w:rsidP="00AE3DD1">
      <w:pPr>
        <w:pStyle w:val="rvps2"/>
        <w:tabs>
          <w:tab w:val="left" w:pos="426"/>
          <w:tab w:val="left" w:pos="851"/>
        </w:tabs>
        <w:spacing w:before="0" w:beforeAutospacing="0" w:after="0" w:afterAutospacing="0"/>
        <w:ind w:left="851"/>
        <w:jc w:val="both"/>
        <w:textAlignment w:val="baseline"/>
        <w:rPr>
          <w:sz w:val="28"/>
          <w:szCs w:val="28"/>
        </w:rPr>
      </w:pPr>
    </w:p>
    <w:p w14:paraId="318DCA96" w14:textId="77777777" w:rsidR="001F480D" w:rsidRPr="008402CC" w:rsidRDefault="001F480D" w:rsidP="00835D59">
      <w:pPr>
        <w:pStyle w:val="ae"/>
        <w:spacing w:before="0" w:beforeAutospacing="0" w:after="0" w:afterAutospacing="0"/>
        <w:rPr>
          <w:sz w:val="28"/>
          <w:szCs w:val="28"/>
          <w:lang w:eastAsia="en-US"/>
        </w:rPr>
      </w:pPr>
    </w:p>
    <w:tbl>
      <w:tblPr>
        <w:tblStyle w:val="a9"/>
        <w:tblW w:w="0" w:type="auto"/>
        <w:tblLook w:val="04A0" w:firstRow="1" w:lastRow="0" w:firstColumn="1" w:lastColumn="0" w:noHBand="0" w:noVBand="1"/>
      </w:tblPr>
      <w:tblGrid>
        <w:gridCol w:w="4814"/>
        <w:gridCol w:w="4814"/>
      </w:tblGrid>
      <w:tr w:rsidR="00930FC7" w:rsidRPr="008402CC" w14:paraId="2232499E" w14:textId="77777777" w:rsidTr="00930FC7">
        <w:tc>
          <w:tcPr>
            <w:tcW w:w="4814" w:type="dxa"/>
            <w:tcBorders>
              <w:top w:val="nil"/>
              <w:left w:val="nil"/>
              <w:bottom w:val="nil"/>
              <w:right w:val="nil"/>
            </w:tcBorders>
          </w:tcPr>
          <w:p w14:paraId="1DF984C5" w14:textId="03EDE224" w:rsidR="00930FC7" w:rsidRPr="008402CC" w:rsidRDefault="00571275" w:rsidP="0006702D">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Д</w:t>
            </w:r>
            <w:r w:rsidR="003C6C74" w:rsidRPr="008402CC">
              <w:rPr>
                <w:rFonts w:ascii="Times New Roman" w:hAnsi="Times New Roman"/>
                <w:sz w:val="28"/>
                <w:szCs w:val="28"/>
                <w:lang w:val="uk-UA" w:eastAsia="uk-UA"/>
              </w:rPr>
              <w:t xml:space="preserve">иректор Департаменту із регулювання відносин та захисту прав споживачів на роздрібному ринку електричної енергії  </w:t>
            </w:r>
          </w:p>
        </w:tc>
        <w:tc>
          <w:tcPr>
            <w:tcW w:w="4814" w:type="dxa"/>
            <w:tcBorders>
              <w:top w:val="nil"/>
              <w:left w:val="nil"/>
              <w:bottom w:val="nil"/>
              <w:right w:val="nil"/>
            </w:tcBorders>
          </w:tcPr>
          <w:p w14:paraId="08673596" w14:textId="77777777" w:rsidR="003C6C74" w:rsidRPr="008402CC" w:rsidRDefault="003C6C74" w:rsidP="002138E6">
            <w:pPr>
              <w:spacing w:after="0" w:line="240" w:lineRule="auto"/>
              <w:rPr>
                <w:rFonts w:ascii="Times New Roman" w:hAnsi="Times New Roman"/>
                <w:sz w:val="28"/>
                <w:szCs w:val="28"/>
                <w:lang w:val="uk-UA" w:eastAsia="uk-UA"/>
              </w:rPr>
            </w:pPr>
            <w:r w:rsidRPr="008402CC">
              <w:rPr>
                <w:rFonts w:ascii="Times New Roman" w:hAnsi="Times New Roman"/>
                <w:sz w:val="28"/>
                <w:szCs w:val="28"/>
                <w:lang w:val="uk-UA" w:eastAsia="uk-UA"/>
              </w:rPr>
              <w:t xml:space="preserve">                          </w:t>
            </w:r>
          </w:p>
          <w:p w14:paraId="7A7F81EC" w14:textId="77777777" w:rsidR="003C6C74" w:rsidRPr="008402CC" w:rsidRDefault="003C6C74" w:rsidP="002138E6">
            <w:pPr>
              <w:spacing w:after="0" w:line="240" w:lineRule="auto"/>
              <w:rPr>
                <w:rFonts w:ascii="Times New Roman" w:hAnsi="Times New Roman"/>
                <w:sz w:val="28"/>
                <w:szCs w:val="28"/>
                <w:lang w:val="uk-UA" w:eastAsia="uk-UA"/>
              </w:rPr>
            </w:pPr>
          </w:p>
          <w:p w14:paraId="08A8310D" w14:textId="77777777" w:rsidR="003C6C74" w:rsidRPr="008402CC" w:rsidRDefault="003C6C74" w:rsidP="002138E6">
            <w:pPr>
              <w:spacing w:after="0" w:line="240" w:lineRule="auto"/>
              <w:rPr>
                <w:rFonts w:ascii="Times New Roman" w:hAnsi="Times New Roman"/>
                <w:sz w:val="28"/>
                <w:szCs w:val="28"/>
                <w:lang w:val="uk-UA" w:eastAsia="uk-UA"/>
              </w:rPr>
            </w:pPr>
          </w:p>
          <w:p w14:paraId="376E6C02" w14:textId="2FC204CB" w:rsidR="00930FC7" w:rsidRPr="008402CC" w:rsidRDefault="003C6C74" w:rsidP="002138E6">
            <w:pPr>
              <w:spacing w:after="0" w:line="240" w:lineRule="auto"/>
              <w:rPr>
                <w:rFonts w:ascii="Times New Roman" w:hAnsi="Times New Roman"/>
                <w:sz w:val="28"/>
                <w:szCs w:val="28"/>
                <w:lang w:val="uk-UA" w:eastAsia="uk-UA"/>
              </w:rPr>
            </w:pPr>
            <w:r w:rsidRPr="008402CC">
              <w:rPr>
                <w:rFonts w:ascii="Times New Roman" w:hAnsi="Times New Roman"/>
                <w:sz w:val="28"/>
                <w:szCs w:val="28"/>
                <w:lang w:val="uk-UA" w:eastAsia="uk-UA"/>
              </w:rPr>
              <w:t xml:space="preserve">                           </w:t>
            </w:r>
            <w:r w:rsidR="00AE3DD1">
              <w:rPr>
                <w:rFonts w:ascii="Times New Roman" w:hAnsi="Times New Roman"/>
                <w:sz w:val="28"/>
                <w:szCs w:val="28"/>
                <w:lang w:val="uk-UA" w:eastAsia="uk-UA"/>
              </w:rPr>
              <w:t>Олег</w:t>
            </w:r>
            <w:r w:rsidR="00402786">
              <w:rPr>
                <w:rFonts w:ascii="Times New Roman" w:hAnsi="Times New Roman"/>
                <w:sz w:val="28"/>
                <w:szCs w:val="28"/>
                <w:lang w:val="uk-UA" w:eastAsia="uk-UA"/>
              </w:rPr>
              <w:t xml:space="preserve"> </w:t>
            </w:r>
            <w:r w:rsidR="00AE3DD1">
              <w:rPr>
                <w:rFonts w:ascii="Times New Roman" w:hAnsi="Times New Roman"/>
                <w:sz w:val="28"/>
                <w:szCs w:val="28"/>
                <w:lang w:val="uk-UA" w:eastAsia="uk-UA"/>
              </w:rPr>
              <w:t>КОСТРИКІН</w:t>
            </w:r>
          </w:p>
        </w:tc>
      </w:tr>
      <w:bookmarkEnd w:id="0"/>
    </w:tbl>
    <w:p w14:paraId="7E3EF169" w14:textId="77777777" w:rsidR="001938D1" w:rsidRPr="008402CC" w:rsidRDefault="001938D1" w:rsidP="00957360">
      <w:pPr>
        <w:spacing w:after="0" w:line="240" w:lineRule="auto"/>
        <w:rPr>
          <w:sz w:val="28"/>
          <w:szCs w:val="28"/>
        </w:rPr>
      </w:pPr>
    </w:p>
    <w:sectPr w:rsidR="001938D1" w:rsidRPr="008402CC" w:rsidSect="009B1B11">
      <w:pgSz w:w="11906" w:h="16838"/>
      <w:pgMar w:top="1134" w:right="849" w:bottom="1134" w:left="1418" w:header="709" w:footer="709" w:gutter="0"/>
      <w:pgNumType w:start="2"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362C5" w14:textId="77777777" w:rsidR="00693110" w:rsidRDefault="00693110" w:rsidP="008A122D">
      <w:pPr>
        <w:spacing w:after="0" w:line="240" w:lineRule="auto"/>
      </w:pPr>
      <w:r>
        <w:separator/>
      </w:r>
    </w:p>
  </w:endnote>
  <w:endnote w:type="continuationSeparator" w:id="0">
    <w:p w14:paraId="23EBF000" w14:textId="77777777" w:rsidR="00693110" w:rsidRDefault="00693110" w:rsidP="008A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GillSansMTStd-Book">
    <w:altName w:val="Cambria"/>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19D82" w14:textId="77777777" w:rsidR="00693110" w:rsidRDefault="00693110" w:rsidP="008A122D">
      <w:pPr>
        <w:spacing w:after="0" w:line="240" w:lineRule="auto"/>
      </w:pPr>
      <w:r>
        <w:separator/>
      </w:r>
    </w:p>
  </w:footnote>
  <w:footnote w:type="continuationSeparator" w:id="0">
    <w:p w14:paraId="5533E377" w14:textId="77777777" w:rsidR="00693110" w:rsidRDefault="00693110" w:rsidP="008A1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4462162"/>
      <w:docPartObj>
        <w:docPartGallery w:val="Page Numbers (Top of Page)"/>
        <w:docPartUnique/>
      </w:docPartObj>
    </w:sdtPr>
    <w:sdtEndPr>
      <w:rPr>
        <w:rFonts w:ascii="Times New Roman" w:hAnsi="Times New Roman"/>
      </w:rPr>
    </w:sdtEndPr>
    <w:sdtContent>
      <w:p w14:paraId="65F36234" w14:textId="3977D2B9" w:rsidR="0020075A" w:rsidRPr="009B1B11" w:rsidRDefault="0020075A">
        <w:pPr>
          <w:pStyle w:val="a5"/>
          <w:jc w:val="center"/>
          <w:rPr>
            <w:rFonts w:ascii="Times New Roman" w:hAnsi="Times New Roman"/>
          </w:rPr>
        </w:pPr>
        <w:r w:rsidRPr="009B1B11">
          <w:rPr>
            <w:rFonts w:ascii="Times New Roman" w:hAnsi="Times New Roman"/>
          </w:rPr>
          <w:fldChar w:fldCharType="begin"/>
        </w:r>
        <w:r w:rsidRPr="009B1B11">
          <w:rPr>
            <w:rFonts w:ascii="Times New Roman" w:hAnsi="Times New Roman"/>
          </w:rPr>
          <w:instrText>PAGE   \* MERGEFORMAT</w:instrText>
        </w:r>
        <w:r w:rsidRPr="009B1B11">
          <w:rPr>
            <w:rFonts w:ascii="Times New Roman" w:hAnsi="Times New Roman"/>
          </w:rPr>
          <w:fldChar w:fldCharType="separate"/>
        </w:r>
        <w:r w:rsidRPr="009B1B11">
          <w:rPr>
            <w:rFonts w:ascii="Times New Roman" w:hAnsi="Times New Roman"/>
            <w:lang w:val="uk-UA"/>
          </w:rPr>
          <w:t>2</w:t>
        </w:r>
        <w:r w:rsidRPr="009B1B11">
          <w:rPr>
            <w:rFonts w:ascii="Times New Roman" w:hAnsi="Times New Roman"/>
          </w:rPr>
          <w:fldChar w:fldCharType="end"/>
        </w:r>
      </w:p>
    </w:sdtContent>
  </w:sdt>
  <w:p w14:paraId="42E8416A" w14:textId="77777777" w:rsidR="009403F2" w:rsidRDefault="009403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6277A" w14:textId="1F081CD8" w:rsidR="0020075A" w:rsidRDefault="0020075A">
    <w:pPr>
      <w:pStyle w:val="a5"/>
      <w:jc w:val="center"/>
    </w:pPr>
  </w:p>
  <w:p w14:paraId="09E2E79D" w14:textId="77777777" w:rsidR="009403F2" w:rsidRDefault="009403F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A0D25"/>
    <w:multiLevelType w:val="hybridMultilevel"/>
    <w:tmpl w:val="7E80733E"/>
    <w:lvl w:ilvl="0" w:tplc="3984E42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E050E58"/>
    <w:multiLevelType w:val="hybridMultilevel"/>
    <w:tmpl w:val="0130FEB4"/>
    <w:lvl w:ilvl="0" w:tplc="04C42E1A">
      <w:start w:val="1"/>
      <w:numFmt w:val="decimal"/>
      <w:lvlText w:val="%1)"/>
      <w:lvlJc w:val="left"/>
      <w:pPr>
        <w:ind w:left="1429" w:hanging="360"/>
      </w:pPr>
      <w:rPr>
        <w:rFonts w:ascii="Times New Roman" w:eastAsia="Calibri" w:hAnsi="Times New Roman" w:cs="Times New Roman"/>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E450DEC"/>
    <w:multiLevelType w:val="hybridMultilevel"/>
    <w:tmpl w:val="CAFCC1F6"/>
    <w:lvl w:ilvl="0" w:tplc="4A0C4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9A37F7"/>
    <w:multiLevelType w:val="hybridMultilevel"/>
    <w:tmpl w:val="CDCA38CA"/>
    <w:lvl w:ilvl="0" w:tplc="C12C5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023DAA"/>
    <w:multiLevelType w:val="multilevel"/>
    <w:tmpl w:val="9856A208"/>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8495749"/>
    <w:multiLevelType w:val="hybridMultilevel"/>
    <w:tmpl w:val="883020F2"/>
    <w:lvl w:ilvl="0" w:tplc="B5843F34">
      <w:start w:val="3"/>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9E05EC0"/>
    <w:multiLevelType w:val="hybridMultilevel"/>
    <w:tmpl w:val="B61CC954"/>
    <w:lvl w:ilvl="0" w:tplc="B2D64E9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26F531CD"/>
    <w:multiLevelType w:val="hybridMultilevel"/>
    <w:tmpl w:val="96B05CC4"/>
    <w:lvl w:ilvl="0" w:tplc="A1EEB43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2F61BB"/>
    <w:multiLevelType w:val="hybridMultilevel"/>
    <w:tmpl w:val="7F3E05C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887AA5"/>
    <w:multiLevelType w:val="hybridMultilevel"/>
    <w:tmpl w:val="EEAE5352"/>
    <w:lvl w:ilvl="0" w:tplc="0FF21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85B4099"/>
    <w:multiLevelType w:val="hybridMultilevel"/>
    <w:tmpl w:val="13981AE4"/>
    <w:lvl w:ilvl="0" w:tplc="3350CD6A">
      <w:start w:val="4"/>
      <w:numFmt w:val="decimal"/>
      <w:lvlText w:val="%1."/>
      <w:lvlJc w:val="left"/>
      <w:pPr>
        <w:ind w:left="916" w:hanging="360"/>
      </w:pPr>
      <w:rPr>
        <w:rFonts w:hint="default"/>
      </w:rPr>
    </w:lvl>
    <w:lvl w:ilvl="1" w:tplc="04190019">
      <w:start w:val="1"/>
      <w:numFmt w:val="lowerLetter"/>
      <w:lvlText w:val="%2."/>
      <w:lvlJc w:val="left"/>
      <w:pPr>
        <w:ind w:left="1636" w:hanging="360"/>
      </w:pPr>
    </w:lvl>
    <w:lvl w:ilvl="2" w:tplc="0419001B" w:tentative="1">
      <w:start w:val="1"/>
      <w:numFmt w:val="lowerRoman"/>
      <w:lvlText w:val="%3."/>
      <w:lvlJc w:val="right"/>
      <w:pPr>
        <w:ind w:left="2356" w:hanging="180"/>
      </w:pPr>
    </w:lvl>
    <w:lvl w:ilvl="3" w:tplc="0419000F" w:tentative="1">
      <w:start w:val="1"/>
      <w:numFmt w:val="decimal"/>
      <w:lvlText w:val="%4."/>
      <w:lvlJc w:val="left"/>
      <w:pPr>
        <w:ind w:left="3076" w:hanging="360"/>
      </w:pPr>
    </w:lvl>
    <w:lvl w:ilvl="4" w:tplc="04190019" w:tentative="1">
      <w:start w:val="1"/>
      <w:numFmt w:val="lowerLetter"/>
      <w:lvlText w:val="%5."/>
      <w:lvlJc w:val="left"/>
      <w:pPr>
        <w:ind w:left="3796" w:hanging="360"/>
      </w:pPr>
    </w:lvl>
    <w:lvl w:ilvl="5" w:tplc="0419001B" w:tentative="1">
      <w:start w:val="1"/>
      <w:numFmt w:val="lowerRoman"/>
      <w:lvlText w:val="%6."/>
      <w:lvlJc w:val="right"/>
      <w:pPr>
        <w:ind w:left="4516" w:hanging="180"/>
      </w:pPr>
    </w:lvl>
    <w:lvl w:ilvl="6" w:tplc="0419000F" w:tentative="1">
      <w:start w:val="1"/>
      <w:numFmt w:val="decimal"/>
      <w:lvlText w:val="%7."/>
      <w:lvlJc w:val="left"/>
      <w:pPr>
        <w:ind w:left="5236" w:hanging="360"/>
      </w:pPr>
    </w:lvl>
    <w:lvl w:ilvl="7" w:tplc="04190019" w:tentative="1">
      <w:start w:val="1"/>
      <w:numFmt w:val="lowerLetter"/>
      <w:lvlText w:val="%8."/>
      <w:lvlJc w:val="left"/>
      <w:pPr>
        <w:ind w:left="5956" w:hanging="360"/>
      </w:pPr>
    </w:lvl>
    <w:lvl w:ilvl="8" w:tplc="0419001B" w:tentative="1">
      <w:start w:val="1"/>
      <w:numFmt w:val="lowerRoman"/>
      <w:lvlText w:val="%9."/>
      <w:lvlJc w:val="right"/>
      <w:pPr>
        <w:ind w:left="6676" w:hanging="180"/>
      </w:pPr>
    </w:lvl>
  </w:abstractNum>
  <w:abstractNum w:abstractNumId="11" w15:restartNumberingAfterBreak="0">
    <w:nsid w:val="44193706"/>
    <w:multiLevelType w:val="hybridMultilevel"/>
    <w:tmpl w:val="AFA032A4"/>
    <w:lvl w:ilvl="0" w:tplc="F1B07FD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44A0B12"/>
    <w:multiLevelType w:val="hybridMultilevel"/>
    <w:tmpl w:val="97ECD2EA"/>
    <w:lvl w:ilvl="0" w:tplc="7A50C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4634D4E"/>
    <w:multiLevelType w:val="hybridMultilevel"/>
    <w:tmpl w:val="07A6BBAC"/>
    <w:lvl w:ilvl="0" w:tplc="4A562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A00178F"/>
    <w:multiLevelType w:val="hybridMultilevel"/>
    <w:tmpl w:val="974A8C54"/>
    <w:lvl w:ilvl="0" w:tplc="243EBC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B6410AC"/>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E857A04"/>
    <w:multiLevelType w:val="hybridMultilevel"/>
    <w:tmpl w:val="BB984722"/>
    <w:lvl w:ilvl="0" w:tplc="4274ADC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509D4AE2"/>
    <w:multiLevelType w:val="hybridMultilevel"/>
    <w:tmpl w:val="E0468EC2"/>
    <w:lvl w:ilvl="0" w:tplc="57E67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7FD4A3C"/>
    <w:multiLevelType w:val="hybridMultilevel"/>
    <w:tmpl w:val="A09AE504"/>
    <w:lvl w:ilvl="0" w:tplc="3E1ACE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B608C5"/>
    <w:multiLevelType w:val="hybridMultilevel"/>
    <w:tmpl w:val="9ADC66E4"/>
    <w:lvl w:ilvl="0" w:tplc="EA2649E2">
      <w:start w:val="1"/>
      <w:numFmt w:val="decimal"/>
      <w:lvlText w:val="%1)"/>
      <w:lvlJc w:val="left"/>
      <w:pPr>
        <w:ind w:left="1429" w:hanging="360"/>
      </w:pPr>
      <w:rPr>
        <w:rFonts w:hint="default"/>
      </w:r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681B2D59"/>
    <w:multiLevelType w:val="hybridMultilevel"/>
    <w:tmpl w:val="85EC366A"/>
    <w:lvl w:ilvl="0" w:tplc="68ECC740">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0CA5378"/>
    <w:multiLevelType w:val="hybridMultilevel"/>
    <w:tmpl w:val="9FE6BE76"/>
    <w:lvl w:ilvl="0" w:tplc="9EC45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2352C90"/>
    <w:multiLevelType w:val="hybridMultilevel"/>
    <w:tmpl w:val="5D3E9204"/>
    <w:lvl w:ilvl="0" w:tplc="66EE4B9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15:restartNumberingAfterBreak="0">
    <w:nsid w:val="7CDA122F"/>
    <w:multiLevelType w:val="hybridMultilevel"/>
    <w:tmpl w:val="8DF42C66"/>
    <w:lvl w:ilvl="0" w:tplc="58A081D6">
      <w:start w:val="1"/>
      <w:numFmt w:val="decimal"/>
      <w:lvlText w:val="%1)"/>
      <w:lvlJc w:val="left"/>
      <w:pPr>
        <w:ind w:left="1247" w:hanging="396"/>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16cid:durableId="1187401485">
    <w:abstractNumId w:val="4"/>
  </w:num>
  <w:num w:numId="2" w16cid:durableId="1569681902">
    <w:abstractNumId w:val="17"/>
  </w:num>
  <w:num w:numId="3" w16cid:durableId="269122396">
    <w:abstractNumId w:val="2"/>
  </w:num>
  <w:num w:numId="4" w16cid:durableId="1404137548">
    <w:abstractNumId w:val="7"/>
  </w:num>
  <w:num w:numId="5" w16cid:durableId="528303643">
    <w:abstractNumId w:val="21"/>
  </w:num>
  <w:num w:numId="6" w16cid:durableId="1460416343">
    <w:abstractNumId w:val="22"/>
  </w:num>
  <w:num w:numId="7" w16cid:durableId="1226524150">
    <w:abstractNumId w:val="19"/>
  </w:num>
  <w:num w:numId="8" w16cid:durableId="1247955352">
    <w:abstractNumId w:val="9"/>
  </w:num>
  <w:num w:numId="9" w16cid:durableId="96024572">
    <w:abstractNumId w:val="12"/>
  </w:num>
  <w:num w:numId="10" w16cid:durableId="499154022">
    <w:abstractNumId w:val="3"/>
  </w:num>
  <w:num w:numId="11" w16cid:durableId="1744331581">
    <w:abstractNumId w:val="13"/>
  </w:num>
  <w:num w:numId="12" w16cid:durableId="2061855982">
    <w:abstractNumId w:val="10"/>
  </w:num>
  <w:num w:numId="13" w16cid:durableId="1948077954">
    <w:abstractNumId w:val="18"/>
  </w:num>
  <w:num w:numId="14" w16cid:durableId="1719813400">
    <w:abstractNumId w:val="14"/>
  </w:num>
  <w:num w:numId="15" w16cid:durableId="2021812793">
    <w:abstractNumId w:val="1"/>
  </w:num>
  <w:num w:numId="16" w16cid:durableId="1892304182">
    <w:abstractNumId w:val="20"/>
  </w:num>
  <w:num w:numId="17" w16cid:durableId="348216779">
    <w:abstractNumId w:val="5"/>
  </w:num>
  <w:num w:numId="18" w16cid:durableId="1233538006">
    <w:abstractNumId w:val="6"/>
  </w:num>
  <w:num w:numId="19" w16cid:durableId="1862545818">
    <w:abstractNumId w:val="11"/>
  </w:num>
  <w:num w:numId="20" w16cid:durableId="1037967692">
    <w:abstractNumId w:val="8"/>
  </w:num>
  <w:num w:numId="21" w16cid:durableId="526795935">
    <w:abstractNumId w:val="15"/>
  </w:num>
  <w:num w:numId="22" w16cid:durableId="920022878">
    <w:abstractNumId w:val="23"/>
  </w:num>
  <w:num w:numId="23" w16cid:durableId="1939017043">
    <w:abstractNumId w:val="16"/>
  </w:num>
  <w:num w:numId="24" w16cid:durableId="129443987">
    <w:abstractNumId w:val="24"/>
  </w:num>
  <w:num w:numId="25" w16cid:durableId="2146775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04"/>
    <w:rsid w:val="00001099"/>
    <w:rsid w:val="000021F1"/>
    <w:rsid w:val="000026BF"/>
    <w:rsid w:val="000057A1"/>
    <w:rsid w:val="00005CB2"/>
    <w:rsid w:val="00007197"/>
    <w:rsid w:val="000116DC"/>
    <w:rsid w:val="000133B2"/>
    <w:rsid w:val="00015CBE"/>
    <w:rsid w:val="0001747E"/>
    <w:rsid w:val="000175C1"/>
    <w:rsid w:val="00020FE3"/>
    <w:rsid w:val="0002205A"/>
    <w:rsid w:val="0002511D"/>
    <w:rsid w:val="00031A26"/>
    <w:rsid w:val="000323D0"/>
    <w:rsid w:val="000329C7"/>
    <w:rsid w:val="000335A1"/>
    <w:rsid w:val="00034549"/>
    <w:rsid w:val="00036641"/>
    <w:rsid w:val="00042D29"/>
    <w:rsid w:val="0004432A"/>
    <w:rsid w:val="00046DFC"/>
    <w:rsid w:val="00050BC7"/>
    <w:rsid w:val="0005305D"/>
    <w:rsid w:val="00053E90"/>
    <w:rsid w:val="00060E6B"/>
    <w:rsid w:val="00064482"/>
    <w:rsid w:val="00064B57"/>
    <w:rsid w:val="00066310"/>
    <w:rsid w:val="0006702D"/>
    <w:rsid w:val="00067509"/>
    <w:rsid w:val="000677E9"/>
    <w:rsid w:val="000705DB"/>
    <w:rsid w:val="00075349"/>
    <w:rsid w:val="00076375"/>
    <w:rsid w:val="000809AB"/>
    <w:rsid w:val="00087DC4"/>
    <w:rsid w:val="000907D7"/>
    <w:rsid w:val="00092BA7"/>
    <w:rsid w:val="00093D89"/>
    <w:rsid w:val="000958B6"/>
    <w:rsid w:val="000A4A55"/>
    <w:rsid w:val="000A5CDB"/>
    <w:rsid w:val="000A7012"/>
    <w:rsid w:val="000B1763"/>
    <w:rsid w:val="000B36A6"/>
    <w:rsid w:val="000B40B8"/>
    <w:rsid w:val="000C3ECD"/>
    <w:rsid w:val="000C69D9"/>
    <w:rsid w:val="000C6A3B"/>
    <w:rsid w:val="000C6D50"/>
    <w:rsid w:val="000D7BCB"/>
    <w:rsid w:val="000E319C"/>
    <w:rsid w:val="000E350F"/>
    <w:rsid w:val="000E5878"/>
    <w:rsid w:val="000E58B6"/>
    <w:rsid w:val="000F501D"/>
    <w:rsid w:val="001001AE"/>
    <w:rsid w:val="00100C62"/>
    <w:rsid w:val="00103FF7"/>
    <w:rsid w:val="001105F8"/>
    <w:rsid w:val="0011507F"/>
    <w:rsid w:val="001170B3"/>
    <w:rsid w:val="001216A6"/>
    <w:rsid w:val="00123EE7"/>
    <w:rsid w:val="001254E2"/>
    <w:rsid w:val="0012692C"/>
    <w:rsid w:val="00126FCD"/>
    <w:rsid w:val="00127479"/>
    <w:rsid w:val="001342DF"/>
    <w:rsid w:val="001424E2"/>
    <w:rsid w:val="00144237"/>
    <w:rsid w:val="001448A4"/>
    <w:rsid w:val="0014707F"/>
    <w:rsid w:val="0014772A"/>
    <w:rsid w:val="00150A28"/>
    <w:rsid w:val="0015204E"/>
    <w:rsid w:val="00153335"/>
    <w:rsid w:val="00155502"/>
    <w:rsid w:val="00157896"/>
    <w:rsid w:val="001613A7"/>
    <w:rsid w:val="00162284"/>
    <w:rsid w:val="00170491"/>
    <w:rsid w:val="001711F1"/>
    <w:rsid w:val="00172954"/>
    <w:rsid w:val="0017407D"/>
    <w:rsid w:val="0018079F"/>
    <w:rsid w:val="0018406D"/>
    <w:rsid w:val="00185189"/>
    <w:rsid w:val="00187CB8"/>
    <w:rsid w:val="001938D1"/>
    <w:rsid w:val="00194823"/>
    <w:rsid w:val="00195BF3"/>
    <w:rsid w:val="00196E5D"/>
    <w:rsid w:val="001A0EBE"/>
    <w:rsid w:val="001A5AA5"/>
    <w:rsid w:val="001A5E20"/>
    <w:rsid w:val="001B075B"/>
    <w:rsid w:val="001B086E"/>
    <w:rsid w:val="001B3CA3"/>
    <w:rsid w:val="001B7BC6"/>
    <w:rsid w:val="001C0188"/>
    <w:rsid w:val="001C08D6"/>
    <w:rsid w:val="001D208A"/>
    <w:rsid w:val="001D262E"/>
    <w:rsid w:val="001D3B72"/>
    <w:rsid w:val="001D4AEE"/>
    <w:rsid w:val="001D4B1F"/>
    <w:rsid w:val="001D5295"/>
    <w:rsid w:val="001D5569"/>
    <w:rsid w:val="001D610A"/>
    <w:rsid w:val="001D6326"/>
    <w:rsid w:val="001E3F47"/>
    <w:rsid w:val="001E5078"/>
    <w:rsid w:val="001F480D"/>
    <w:rsid w:val="001F49BF"/>
    <w:rsid w:val="001F4FBB"/>
    <w:rsid w:val="001F53B5"/>
    <w:rsid w:val="0020075A"/>
    <w:rsid w:val="00202669"/>
    <w:rsid w:val="002073DF"/>
    <w:rsid w:val="0020750E"/>
    <w:rsid w:val="00213047"/>
    <w:rsid w:val="002138E6"/>
    <w:rsid w:val="00213F80"/>
    <w:rsid w:val="00215CA9"/>
    <w:rsid w:val="002176D6"/>
    <w:rsid w:val="002265B2"/>
    <w:rsid w:val="00234CB0"/>
    <w:rsid w:val="00237761"/>
    <w:rsid w:val="002413AC"/>
    <w:rsid w:val="002433F1"/>
    <w:rsid w:val="00250534"/>
    <w:rsid w:val="00252C4E"/>
    <w:rsid w:val="00254785"/>
    <w:rsid w:val="00256022"/>
    <w:rsid w:val="002566B2"/>
    <w:rsid w:val="00256A15"/>
    <w:rsid w:val="00262CD8"/>
    <w:rsid w:val="00263C25"/>
    <w:rsid w:val="00267FB3"/>
    <w:rsid w:val="002772B3"/>
    <w:rsid w:val="0027793A"/>
    <w:rsid w:val="002808FE"/>
    <w:rsid w:val="00286E25"/>
    <w:rsid w:val="00293431"/>
    <w:rsid w:val="00293443"/>
    <w:rsid w:val="002A114C"/>
    <w:rsid w:val="002A3A0F"/>
    <w:rsid w:val="002B266B"/>
    <w:rsid w:val="002B3598"/>
    <w:rsid w:val="002B689D"/>
    <w:rsid w:val="002B6A57"/>
    <w:rsid w:val="002B77E8"/>
    <w:rsid w:val="002B7AEE"/>
    <w:rsid w:val="002C27A8"/>
    <w:rsid w:val="002C3287"/>
    <w:rsid w:val="002C4665"/>
    <w:rsid w:val="002C60C2"/>
    <w:rsid w:val="002D12D3"/>
    <w:rsid w:val="002D3AA7"/>
    <w:rsid w:val="002D6098"/>
    <w:rsid w:val="002D6D4B"/>
    <w:rsid w:val="002D7EB3"/>
    <w:rsid w:val="002E066F"/>
    <w:rsid w:val="002E126C"/>
    <w:rsid w:val="002E2793"/>
    <w:rsid w:val="002F40BF"/>
    <w:rsid w:val="002F7FFA"/>
    <w:rsid w:val="00303A29"/>
    <w:rsid w:val="0030575A"/>
    <w:rsid w:val="003124B1"/>
    <w:rsid w:val="00314CDF"/>
    <w:rsid w:val="0032218D"/>
    <w:rsid w:val="00327A67"/>
    <w:rsid w:val="00327A90"/>
    <w:rsid w:val="0033038C"/>
    <w:rsid w:val="00330FE2"/>
    <w:rsid w:val="0033134E"/>
    <w:rsid w:val="00331839"/>
    <w:rsid w:val="003326E6"/>
    <w:rsid w:val="0033514B"/>
    <w:rsid w:val="00340C04"/>
    <w:rsid w:val="00341B82"/>
    <w:rsid w:val="003447EA"/>
    <w:rsid w:val="00355098"/>
    <w:rsid w:val="003637C2"/>
    <w:rsid w:val="00365028"/>
    <w:rsid w:val="0036620C"/>
    <w:rsid w:val="003675D3"/>
    <w:rsid w:val="00370B19"/>
    <w:rsid w:val="0037782A"/>
    <w:rsid w:val="0038323C"/>
    <w:rsid w:val="003875BE"/>
    <w:rsid w:val="00392B18"/>
    <w:rsid w:val="00394706"/>
    <w:rsid w:val="0039544B"/>
    <w:rsid w:val="00397199"/>
    <w:rsid w:val="003A4ACD"/>
    <w:rsid w:val="003A5F76"/>
    <w:rsid w:val="003A61E3"/>
    <w:rsid w:val="003A6276"/>
    <w:rsid w:val="003B052A"/>
    <w:rsid w:val="003C1B33"/>
    <w:rsid w:val="003C37A2"/>
    <w:rsid w:val="003C466C"/>
    <w:rsid w:val="003C518E"/>
    <w:rsid w:val="003C6C74"/>
    <w:rsid w:val="003D0E66"/>
    <w:rsid w:val="003D585D"/>
    <w:rsid w:val="003D688E"/>
    <w:rsid w:val="003D68FE"/>
    <w:rsid w:val="003E3215"/>
    <w:rsid w:val="003F0493"/>
    <w:rsid w:val="003F3C54"/>
    <w:rsid w:val="004023DA"/>
    <w:rsid w:val="00402786"/>
    <w:rsid w:val="00405310"/>
    <w:rsid w:val="0041268E"/>
    <w:rsid w:val="00420882"/>
    <w:rsid w:val="0042107F"/>
    <w:rsid w:val="00424379"/>
    <w:rsid w:val="0043125C"/>
    <w:rsid w:val="004329B6"/>
    <w:rsid w:val="004329CE"/>
    <w:rsid w:val="00436836"/>
    <w:rsid w:val="00436B6D"/>
    <w:rsid w:val="00442317"/>
    <w:rsid w:val="004433D4"/>
    <w:rsid w:val="00443E4D"/>
    <w:rsid w:val="0045228E"/>
    <w:rsid w:val="00452927"/>
    <w:rsid w:val="00462715"/>
    <w:rsid w:val="00462F2D"/>
    <w:rsid w:val="00467449"/>
    <w:rsid w:val="00470CA3"/>
    <w:rsid w:val="00472072"/>
    <w:rsid w:val="00472443"/>
    <w:rsid w:val="00475EC5"/>
    <w:rsid w:val="00476FAE"/>
    <w:rsid w:val="004841A2"/>
    <w:rsid w:val="004A1989"/>
    <w:rsid w:val="004A370E"/>
    <w:rsid w:val="004A4E43"/>
    <w:rsid w:val="004B16A8"/>
    <w:rsid w:val="004B2E51"/>
    <w:rsid w:val="004B2FA9"/>
    <w:rsid w:val="004B38C8"/>
    <w:rsid w:val="004B4956"/>
    <w:rsid w:val="004C2DC9"/>
    <w:rsid w:val="004C354D"/>
    <w:rsid w:val="004C3977"/>
    <w:rsid w:val="004C6F9F"/>
    <w:rsid w:val="004D043D"/>
    <w:rsid w:val="004D04E8"/>
    <w:rsid w:val="004D60F1"/>
    <w:rsid w:val="004D6861"/>
    <w:rsid w:val="004E20DA"/>
    <w:rsid w:val="004E24C3"/>
    <w:rsid w:val="004E2717"/>
    <w:rsid w:val="004E37FE"/>
    <w:rsid w:val="004E4D94"/>
    <w:rsid w:val="004E53D3"/>
    <w:rsid w:val="004F031F"/>
    <w:rsid w:val="004F07E3"/>
    <w:rsid w:val="004F41A3"/>
    <w:rsid w:val="00501E50"/>
    <w:rsid w:val="00506481"/>
    <w:rsid w:val="00507959"/>
    <w:rsid w:val="00510266"/>
    <w:rsid w:val="005134AF"/>
    <w:rsid w:val="00517F72"/>
    <w:rsid w:val="00521728"/>
    <w:rsid w:val="005217C5"/>
    <w:rsid w:val="005221B5"/>
    <w:rsid w:val="00526113"/>
    <w:rsid w:val="00526D48"/>
    <w:rsid w:val="00530F05"/>
    <w:rsid w:val="005321EB"/>
    <w:rsid w:val="00532A47"/>
    <w:rsid w:val="0053524D"/>
    <w:rsid w:val="00535909"/>
    <w:rsid w:val="00536A86"/>
    <w:rsid w:val="0054230A"/>
    <w:rsid w:val="00542C71"/>
    <w:rsid w:val="00547CD5"/>
    <w:rsid w:val="005502BA"/>
    <w:rsid w:val="00551A76"/>
    <w:rsid w:val="00555A7E"/>
    <w:rsid w:val="00555EC3"/>
    <w:rsid w:val="00560484"/>
    <w:rsid w:val="00562593"/>
    <w:rsid w:val="0056331E"/>
    <w:rsid w:val="00563E24"/>
    <w:rsid w:val="005673B4"/>
    <w:rsid w:val="00571275"/>
    <w:rsid w:val="00573D3F"/>
    <w:rsid w:val="005746FA"/>
    <w:rsid w:val="00580E01"/>
    <w:rsid w:val="00581582"/>
    <w:rsid w:val="00583438"/>
    <w:rsid w:val="00584D42"/>
    <w:rsid w:val="00587F52"/>
    <w:rsid w:val="0059091E"/>
    <w:rsid w:val="00590AB0"/>
    <w:rsid w:val="005916D6"/>
    <w:rsid w:val="0059314D"/>
    <w:rsid w:val="00595F51"/>
    <w:rsid w:val="005A3F82"/>
    <w:rsid w:val="005A4049"/>
    <w:rsid w:val="005A41E2"/>
    <w:rsid w:val="005B6502"/>
    <w:rsid w:val="005C2F2F"/>
    <w:rsid w:val="005C6F63"/>
    <w:rsid w:val="005C7E76"/>
    <w:rsid w:val="005D12D7"/>
    <w:rsid w:val="005D3D96"/>
    <w:rsid w:val="005D439F"/>
    <w:rsid w:val="005E0E3A"/>
    <w:rsid w:val="005E11B9"/>
    <w:rsid w:val="005E1800"/>
    <w:rsid w:val="005E284D"/>
    <w:rsid w:val="005E4ECB"/>
    <w:rsid w:val="005E5C02"/>
    <w:rsid w:val="005F0206"/>
    <w:rsid w:val="005F1634"/>
    <w:rsid w:val="005F21FF"/>
    <w:rsid w:val="005F2327"/>
    <w:rsid w:val="005F39B5"/>
    <w:rsid w:val="005F4525"/>
    <w:rsid w:val="005F4980"/>
    <w:rsid w:val="005F7B4C"/>
    <w:rsid w:val="006012F5"/>
    <w:rsid w:val="00602175"/>
    <w:rsid w:val="0060633A"/>
    <w:rsid w:val="00607DB8"/>
    <w:rsid w:val="00612604"/>
    <w:rsid w:val="00617445"/>
    <w:rsid w:val="006200E4"/>
    <w:rsid w:val="006233A0"/>
    <w:rsid w:val="006255A2"/>
    <w:rsid w:val="00630269"/>
    <w:rsid w:val="006313EC"/>
    <w:rsid w:val="0063149A"/>
    <w:rsid w:val="00632C88"/>
    <w:rsid w:val="0063685C"/>
    <w:rsid w:val="00645571"/>
    <w:rsid w:val="006501EC"/>
    <w:rsid w:val="006544CA"/>
    <w:rsid w:val="006544EB"/>
    <w:rsid w:val="00663AB9"/>
    <w:rsid w:val="00666084"/>
    <w:rsid w:val="006814B8"/>
    <w:rsid w:val="00683B06"/>
    <w:rsid w:val="00683FFF"/>
    <w:rsid w:val="00686938"/>
    <w:rsid w:val="00693110"/>
    <w:rsid w:val="00696C34"/>
    <w:rsid w:val="00696DAC"/>
    <w:rsid w:val="006A372F"/>
    <w:rsid w:val="006A4BB9"/>
    <w:rsid w:val="006B05EE"/>
    <w:rsid w:val="006B1570"/>
    <w:rsid w:val="006B2094"/>
    <w:rsid w:val="006B356A"/>
    <w:rsid w:val="006B5955"/>
    <w:rsid w:val="006B5D6C"/>
    <w:rsid w:val="006C26EB"/>
    <w:rsid w:val="006C43FF"/>
    <w:rsid w:val="006C5EEF"/>
    <w:rsid w:val="006D1BA1"/>
    <w:rsid w:val="006D3FAA"/>
    <w:rsid w:val="006E3A15"/>
    <w:rsid w:val="006F09C2"/>
    <w:rsid w:val="006F1E36"/>
    <w:rsid w:val="006F41A2"/>
    <w:rsid w:val="006F6E8B"/>
    <w:rsid w:val="007009DB"/>
    <w:rsid w:val="00701A9F"/>
    <w:rsid w:val="00703B78"/>
    <w:rsid w:val="0070672E"/>
    <w:rsid w:val="0071385E"/>
    <w:rsid w:val="0072234A"/>
    <w:rsid w:val="0072349C"/>
    <w:rsid w:val="00724810"/>
    <w:rsid w:val="0072523E"/>
    <w:rsid w:val="00735629"/>
    <w:rsid w:val="0074095C"/>
    <w:rsid w:val="0074710D"/>
    <w:rsid w:val="007506E3"/>
    <w:rsid w:val="00754EFD"/>
    <w:rsid w:val="007551E6"/>
    <w:rsid w:val="00755AF1"/>
    <w:rsid w:val="00756387"/>
    <w:rsid w:val="00757E2C"/>
    <w:rsid w:val="007610D7"/>
    <w:rsid w:val="007630A2"/>
    <w:rsid w:val="007639B9"/>
    <w:rsid w:val="00763ACB"/>
    <w:rsid w:val="00766718"/>
    <w:rsid w:val="00767598"/>
    <w:rsid w:val="00773491"/>
    <w:rsid w:val="00773885"/>
    <w:rsid w:val="0077782E"/>
    <w:rsid w:val="007801CF"/>
    <w:rsid w:val="007859F0"/>
    <w:rsid w:val="00790739"/>
    <w:rsid w:val="00794781"/>
    <w:rsid w:val="00794964"/>
    <w:rsid w:val="007A1F38"/>
    <w:rsid w:val="007A4CBD"/>
    <w:rsid w:val="007A785A"/>
    <w:rsid w:val="007B095C"/>
    <w:rsid w:val="007B0FB0"/>
    <w:rsid w:val="007B6A4C"/>
    <w:rsid w:val="007C23B4"/>
    <w:rsid w:val="007C5AFD"/>
    <w:rsid w:val="007C631A"/>
    <w:rsid w:val="007D3634"/>
    <w:rsid w:val="007D430C"/>
    <w:rsid w:val="007D6631"/>
    <w:rsid w:val="007E026B"/>
    <w:rsid w:val="007E4EC6"/>
    <w:rsid w:val="007E6850"/>
    <w:rsid w:val="007E7302"/>
    <w:rsid w:val="007F1B32"/>
    <w:rsid w:val="007F3949"/>
    <w:rsid w:val="007F4C89"/>
    <w:rsid w:val="007F50D2"/>
    <w:rsid w:val="007F5D63"/>
    <w:rsid w:val="007F61A9"/>
    <w:rsid w:val="00800E1F"/>
    <w:rsid w:val="00802431"/>
    <w:rsid w:val="0080667C"/>
    <w:rsid w:val="008122A5"/>
    <w:rsid w:val="00812D19"/>
    <w:rsid w:val="0081412C"/>
    <w:rsid w:val="00814667"/>
    <w:rsid w:val="008151CF"/>
    <w:rsid w:val="008217F5"/>
    <w:rsid w:val="008237CA"/>
    <w:rsid w:val="00831293"/>
    <w:rsid w:val="00832978"/>
    <w:rsid w:val="0083473F"/>
    <w:rsid w:val="00835935"/>
    <w:rsid w:val="00835D59"/>
    <w:rsid w:val="008402CC"/>
    <w:rsid w:val="00840AA8"/>
    <w:rsid w:val="00844A76"/>
    <w:rsid w:val="00847E74"/>
    <w:rsid w:val="008508E9"/>
    <w:rsid w:val="00852ECC"/>
    <w:rsid w:val="00855482"/>
    <w:rsid w:val="00856102"/>
    <w:rsid w:val="00857EBB"/>
    <w:rsid w:val="00863267"/>
    <w:rsid w:val="008706D2"/>
    <w:rsid w:val="00871A0A"/>
    <w:rsid w:val="00881E40"/>
    <w:rsid w:val="00883B73"/>
    <w:rsid w:val="00885022"/>
    <w:rsid w:val="0088573E"/>
    <w:rsid w:val="0088697C"/>
    <w:rsid w:val="00887802"/>
    <w:rsid w:val="008905C5"/>
    <w:rsid w:val="00894219"/>
    <w:rsid w:val="008954B1"/>
    <w:rsid w:val="008A122D"/>
    <w:rsid w:val="008B3502"/>
    <w:rsid w:val="008B3E99"/>
    <w:rsid w:val="008B44E4"/>
    <w:rsid w:val="008C1625"/>
    <w:rsid w:val="008C341B"/>
    <w:rsid w:val="008C4110"/>
    <w:rsid w:val="008C416C"/>
    <w:rsid w:val="008C4612"/>
    <w:rsid w:val="008C603F"/>
    <w:rsid w:val="008C65E6"/>
    <w:rsid w:val="008C688F"/>
    <w:rsid w:val="008C6DAE"/>
    <w:rsid w:val="008D14CB"/>
    <w:rsid w:val="008D2263"/>
    <w:rsid w:val="008D4E4A"/>
    <w:rsid w:val="008D7D83"/>
    <w:rsid w:val="008E5555"/>
    <w:rsid w:val="008F31D5"/>
    <w:rsid w:val="008F50F8"/>
    <w:rsid w:val="008F513E"/>
    <w:rsid w:val="00902E60"/>
    <w:rsid w:val="0090462C"/>
    <w:rsid w:val="00905DAC"/>
    <w:rsid w:val="009108C9"/>
    <w:rsid w:val="00911586"/>
    <w:rsid w:val="00911A16"/>
    <w:rsid w:val="00911A56"/>
    <w:rsid w:val="00912665"/>
    <w:rsid w:val="009141BF"/>
    <w:rsid w:val="00915F24"/>
    <w:rsid w:val="00925624"/>
    <w:rsid w:val="00930FC7"/>
    <w:rsid w:val="009328D2"/>
    <w:rsid w:val="00934144"/>
    <w:rsid w:val="009354BC"/>
    <w:rsid w:val="00937BA7"/>
    <w:rsid w:val="009403F2"/>
    <w:rsid w:val="00941B68"/>
    <w:rsid w:val="00942801"/>
    <w:rsid w:val="00953C7F"/>
    <w:rsid w:val="00955D48"/>
    <w:rsid w:val="009565E4"/>
    <w:rsid w:val="00957360"/>
    <w:rsid w:val="00960F0C"/>
    <w:rsid w:val="00962100"/>
    <w:rsid w:val="009633C2"/>
    <w:rsid w:val="0096511D"/>
    <w:rsid w:val="0096577F"/>
    <w:rsid w:val="00966536"/>
    <w:rsid w:val="0096717B"/>
    <w:rsid w:val="00967DDB"/>
    <w:rsid w:val="00973B03"/>
    <w:rsid w:val="00984BD8"/>
    <w:rsid w:val="009922C7"/>
    <w:rsid w:val="00995F30"/>
    <w:rsid w:val="00996D10"/>
    <w:rsid w:val="009A0CA3"/>
    <w:rsid w:val="009A0CEB"/>
    <w:rsid w:val="009A1A80"/>
    <w:rsid w:val="009A24F2"/>
    <w:rsid w:val="009A267E"/>
    <w:rsid w:val="009A6147"/>
    <w:rsid w:val="009B0905"/>
    <w:rsid w:val="009B096F"/>
    <w:rsid w:val="009B1B11"/>
    <w:rsid w:val="009B696F"/>
    <w:rsid w:val="009B7523"/>
    <w:rsid w:val="009C2078"/>
    <w:rsid w:val="009C67BB"/>
    <w:rsid w:val="009D653D"/>
    <w:rsid w:val="009F4646"/>
    <w:rsid w:val="00A158A5"/>
    <w:rsid w:val="00A21790"/>
    <w:rsid w:val="00A2392D"/>
    <w:rsid w:val="00A266AB"/>
    <w:rsid w:val="00A27F1B"/>
    <w:rsid w:val="00A31046"/>
    <w:rsid w:val="00A33F4F"/>
    <w:rsid w:val="00A353DB"/>
    <w:rsid w:val="00A36534"/>
    <w:rsid w:val="00A410EA"/>
    <w:rsid w:val="00A4121A"/>
    <w:rsid w:val="00A4571D"/>
    <w:rsid w:val="00A457F1"/>
    <w:rsid w:val="00A615A2"/>
    <w:rsid w:val="00A62273"/>
    <w:rsid w:val="00A62421"/>
    <w:rsid w:val="00A64828"/>
    <w:rsid w:val="00A65691"/>
    <w:rsid w:val="00A66F7F"/>
    <w:rsid w:val="00A7336E"/>
    <w:rsid w:val="00A738C5"/>
    <w:rsid w:val="00A75456"/>
    <w:rsid w:val="00A75A98"/>
    <w:rsid w:val="00A77BF4"/>
    <w:rsid w:val="00A801EF"/>
    <w:rsid w:val="00A802C5"/>
    <w:rsid w:val="00A80816"/>
    <w:rsid w:val="00A86C49"/>
    <w:rsid w:val="00A9046C"/>
    <w:rsid w:val="00A94EB5"/>
    <w:rsid w:val="00A95617"/>
    <w:rsid w:val="00AA170A"/>
    <w:rsid w:val="00AA18D0"/>
    <w:rsid w:val="00AA2127"/>
    <w:rsid w:val="00AA3467"/>
    <w:rsid w:val="00AA36FA"/>
    <w:rsid w:val="00AA7DA0"/>
    <w:rsid w:val="00AA7E36"/>
    <w:rsid w:val="00AB2A5F"/>
    <w:rsid w:val="00AB2A77"/>
    <w:rsid w:val="00AB3C08"/>
    <w:rsid w:val="00AB5990"/>
    <w:rsid w:val="00AB638A"/>
    <w:rsid w:val="00AC1E21"/>
    <w:rsid w:val="00AC34B9"/>
    <w:rsid w:val="00AC3C49"/>
    <w:rsid w:val="00AC591D"/>
    <w:rsid w:val="00AD1FFB"/>
    <w:rsid w:val="00AD2C42"/>
    <w:rsid w:val="00AD2F1B"/>
    <w:rsid w:val="00AD4E86"/>
    <w:rsid w:val="00AD6D90"/>
    <w:rsid w:val="00AE03C1"/>
    <w:rsid w:val="00AE2089"/>
    <w:rsid w:val="00AE3224"/>
    <w:rsid w:val="00AE3DD1"/>
    <w:rsid w:val="00AE4BF9"/>
    <w:rsid w:val="00AE4C5C"/>
    <w:rsid w:val="00AE594F"/>
    <w:rsid w:val="00AF190C"/>
    <w:rsid w:val="00AF608E"/>
    <w:rsid w:val="00B02B5D"/>
    <w:rsid w:val="00B0360C"/>
    <w:rsid w:val="00B06ADD"/>
    <w:rsid w:val="00B07CB9"/>
    <w:rsid w:val="00B07E49"/>
    <w:rsid w:val="00B10523"/>
    <w:rsid w:val="00B138A9"/>
    <w:rsid w:val="00B13D2D"/>
    <w:rsid w:val="00B14342"/>
    <w:rsid w:val="00B14A2E"/>
    <w:rsid w:val="00B17428"/>
    <w:rsid w:val="00B206A9"/>
    <w:rsid w:val="00B22465"/>
    <w:rsid w:val="00B26553"/>
    <w:rsid w:val="00B27791"/>
    <w:rsid w:val="00B3189E"/>
    <w:rsid w:val="00B337F2"/>
    <w:rsid w:val="00B35DE3"/>
    <w:rsid w:val="00B4298F"/>
    <w:rsid w:val="00B44AAE"/>
    <w:rsid w:val="00B45E45"/>
    <w:rsid w:val="00B47A51"/>
    <w:rsid w:val="00B52AB0"/>
    <w:rsid w:val="00B534C6"/>
    <w:rsid w:val="00B539A6"/>
    <w:rsid w:val="00B541AD"/>
    <w:rsid w:val="00B563AF"/>
    <w:rsid w:val="00B56A9D"/>
    <w:rsid w:val="00B61369"/>
    <w:rsid w:val="00B628BD"/>
    <w:rsid w:val="00B62ED4"/>
    <w:rsid w:val="00B6539E"/>
    <w:rsid w:val="00B670D4"/>
    <w:rsid w:val="00B67AF2"/>
    <w:rsid w:val="00B70BD1"/>
    <w:rsid w:val="00B748EF"/>
    <w:rsid w:val="00B75D97"/>
    <w:rsid w:val="00B8036F"/>
    <w:rsid w:val="00B822A7"/>
    <w:rsid w:val="00B839CE"/>
    <w:rsid w:val="00B85F34"/>
    <w:rsid w:val="00B91692"/>
    <w:rsid w:val="00B93FA8"/>
    <w:rsid w:val="00B94133"/>
    <w:rsid w:val="00B968E6"/>
    <w:rsid w:val="00BA1C42"/>
    <w:rsid w:val="00BA3959"/>
    <w:rsid w:val="00BA3D62"/>
    <w:rsid w:val="00BA7C50"/>
    <w:rsid w:val="00BB7868"/>
    <w:rsid w:val="00BC0C16"/>
    <w:rsid w:val="00BC14F4"/>
    <w:rsid w:val="00BC2311"/>
    <w:rsid w:val="00BC26C4"/>
    <w:rsid w:val="00BC2E15"/>
    <w:rsid w:val="00BC5380"/>
    <w:rsid w:val="00BC6EBC"/>
    <w:rsid w:val="00BD055A"/>
    <w:rsid w:val="00BD216E"/>
    <w:rsid w:val="00BD23E4"/>
    <w:rsid w:val="00BD4744"/>
    <w:rsid w:val="00BD56BA"/>
    <w:rsid w:val="00BD7595"/>
    <w:rsid w:val="00BE0C54"/>
    <w:rsid w:val="00BE0F56"/>
    <w:rsid w:val="00BE165D"/>
    <w:rsid w:val="00BE1ADC"/>
    <w:rsid w:val="00BE3C92"/>
    <w:rsid w:val="00BF03F2"/>
    <w:rsid w:val="00BF1198"/>
    <w:rsid w:val="00BF36EA"/>
    <w:rsid w:val="00BF6331"/>
    <w:rsid w:val="00C103A1"/>
    <w:rsid w:val="00C1331C"/>
    <w:rsid w:val="00C1351B"/>
    <w:rsid w:val="00C22B67"/>
    <w:rsid w:val="00C30921"/>
    <w:rsid w:val="00C3553B"/>
    <w:rsid w:val="00C35858"/>
    <w:rsid w:val="00C35A00"/>
    <w:rsid w:val="00C365DA"/>
    <w:rsid w:val="00C4111C"/>
    <w:rsid w:val="00C416D9"/>
    <w:rsid w:val="00C443BF"/>
    <w:rsid w:val="00C62C30"/>
    <w:rsid w:val="00C630A6"/>
    <w:rsid w:val="00C70CF5"/>
    <w:rsid w:val="00C74376"/>
    <w:rsid w:val="00C75177"/>
    <w:rsid w:val="00C75492"/>
    <w:rsid w:val="00C85082"/>
    <w:rsid w:val="00C90B3B"/>
    <w:rsid w:val="00C90FA4"/>
    <w:rsid w:val="00C95916"/>
    <w:rsid w:val="00CA1310"/>
    <w:rsid w:val="00CB0669"/>
    <w:rsid w:val="00CB11C6"/>
    <w:rsid w:val="00CB1DA1"/>
    <w:rsid w:val="00CB6182"/>
    <w:rsid w:val="00CC4ABE"/>
    <w:rsid w:val="00CC714F"/>
    <w:rsid w:val="00CD1538"/>
    <w:rsid w:val="00CD239C"/>
    <w:rsid w:val="00CD3315"/>
    <w:rsid w:val="00CD6012"/>
    <w:rsid w:val="00CE0305"/>
    <w:rsid w:val="00CE32BB"/>
    <w:rsid w:val="00CE5DDC"/>
    <w:rsid w:val="00CE7BAC"/>
    <w:rsid w:val="00CF0FD2"/>
    <w:rsid w:val="00CF2D3B"/>
    <w:rsid w:val="00CF5445"/>
    <w:rsid w:val="00D04C06"/>
    <w:rsid w:val="00D123AB"/>
    <w:rsid w:val="00D16E01"/>
    <w:rsid w:val="00D17515"/>
    <w:rsid w:val="00D205F0"/>
    <w:rsid w:val="00D2146F"/>
    <w:rsid w:val="00D24481"/>
    <w:rsid w:val="00D256DA"/>
    <w:rsid w:val="00D32D29"/>
    <w:rsid w:val="00D34158"/>
    <w:rsid w:val="00D510FD"/>
    <w:rsid w:val="00D51848"/>
    <w:rsid w:val="00D5298D"/>
    <w:rsid w:val="00D555AE"/>
    <w:rsid w:val="00D5637F"/>
    <w:rsid w:val="00D566F3"/>
    <w:rsid w:val="00D607A0"/>
    <w:rsid w:val="00D62CE7"/>
    <w:rsid w:val="00D62F9F"/>
    <w:rsid w:val="00D62FD3"/>
    <w:rsid w:val="00D64264"/>
    <w:rsid w:val="00D6528F"/>
    <w:rsid w:val="00D66295"/>
    <w:rsid w:val="00D70D01"/>
    <w:rsid w:val="00D70E14"/>
    <w:rsid w:val="00D8203D"/>
    <w:rsid w:val="00D962C0"/>
    <w:rsid w:val="00D9650D"/>
    <w:rsid w:val="00DA2F5E"/>
    <w:rsid w:val="00DA39AD"/>
    <w:rsid w:val="00DA5B32"/>
    <w:rsid w:val="00DB270D"/>
    <w:rsid w:val="00DB4820"/>
    <w:rsid w:val="00DB6EC1"/>
    <w:rsid w:val="00DB6EFA"/>
    <w:rsid w:val="00DC2BF9"/>
    <w:rsid w:val="00DC2FBF"/>
    <w:rsid w:val="00DC5E7B"/>
    <w:rsid w:val="00DC6242"/>
    <w:rsid w:val="00DD03A8"/>
    <w:rsid w:val="00DD128E"/>
    <w:rsid w:val="00DD13C9"/>
    <w:rsid w:val="00DD288B"/>
    <w:rsid w:val="00DD2CC5"/>
    <w:rsid w:val="00DE1B31"/>
    <w:rsid w:val="00DE3C9B"/>
    <w:rsid w:val="00DF21A2"/>
    <w:rsid w:val="00E00958"/>
    <w:rsid w:val="00E045E0"/>
    <w:rsid w:val="00E04E49"/>
    <w:rsid w:val="00E05C78"/>
    <w:rsid w:val="00E1322E"/>
    <w:rsid w:val="00E13B1C"/>
    <w:rsid w:val="00E156E4"/>
    <w:rsid w:val="00E16726"/>
    <w:rsid w:val="00E26F29"/>
    <w:rsid w:val="00E31072"/>
    <w:rsid w:val="00E327F5"/>
    <w:rsid w:val="00E36464"/>
    <w:rsid w:val="00E3711F"/>
    <w:rsid w:val="00E37506"/>
    <w:rsid w:val="00E43483"/>
    <w:rsid w:val="00E44478"/>
    <w:rsid w:val="00E506D1"/>
    <w:rsid w:val="00E518FE"/>
    <w:rsid w:val="00E52966"/>
    <w:rsid w:val="00E53809"/>
    <w:rsid w:val="00E54B64"/>
    <w:rsid w:val="00E54BE3"/>
    <w:rsid w:val="00E556B4"/>
    <w:rsid w:val="00E56C82"/>
    <w:rsid w:val="00E56CA3"/>
    <w:rsid w:val="00E61063"/>
    <w:rsid w:val="00E6377F"/>
    <w:rsid w:val="00E63864"/>
    <w:rsid w:val="00E63A8B"/>
    <w:rsid w:val="00E658B5"/>
    <w:rsid w:val="00E72F9E"/>
    <w:rsid w:val="00E74835"/>
    <w:rsid w:val="00E7524F"/>
    <w:rsid w:val="00E76434"/>
    <w:rsid w:val="00E8031F"/>
    <w:rsid w:val="00E808DA"/>
    <w:rsid w:val="00E873AF"/>
    <w:rsid w:val="00E87554"/>
    <w:rsid w:val="00E9110C"/>
    <w:rsid w:val="00E948CA"/>
    <w:rsid w:val="00E94F72"/>
    <w:rsid w:val="00E9511B"/>
    <w:rsid w:val="00E962CA"/>
    <w:rsid w:val="00E979F1"/>
    <w:rsid w:val="00EA0AFC"/>
    <w:rsid w:val="00EA2288"/>
    <w:rsid w:val="00EA458B"/>
    <w:rsid w:val="00EA53F9"/>
    <w:rsid w:val="00EA5AD5"/>
    <w:rsid w:val="00EA6938"/>
    <w:rsid w:val="00EB202A"/>
    <w:rsid w:val="00EB30A4"/>
    <w:rsid w:val="00EB3D78"/>
    <w:rsid w:val="00EC0FF8"/>
    <w:rsid w:val="00EC12DB"/>
    <w:rsid w:val="00EC45C4"/>
    <w:rsid w:val="00EC791F"/>
    <w:rsid w:val="00ED0223"/>
    <w:rsid w:val="00ED10D8"/>
    <w:rsid w:val="00ED1C57"/>
    <w:rsid w:val="00EE49F7"/>
    <w:rsid w:val="00EE6AB9"/>
    <w:rsid w:val="00EE7601"/>
    <w:rsid w:val="00EF0128"/>
    <w:rsid w:val="00EF2B8F"/>
    <w:rsid w:val="00EF31F0"/>
    <w:rsid w:val="00EF71A5"/>
    <w:rsid w:val="00F00636"/>
    <w:rsid w:val="00F008A9"/>
    <w:rsid w:val="00F02CF6"/>
    <w:rsid w:val="00F03DE7"/>
    <w:rsid w:val="00F05D2D"/>
    <w:rsid w:val="00F079B4"/>
    <w:rsid w:val="00F07F5D"/>
    <w:rsid w:val="00F107F1"/>
    <w:rsid w:val="00F17AC2"/>
    <w:rsid w:val="00F20DA1"/>
    <w:rsid w:val="00F24A0C"/>
    <w:rsid w:val="00F254F1"/>
    <w:rsid w:val="00F325F7"/>
    <w:rsid w:val="00F32E31"/>
    <w:rsid w:val="00F4234F"/>
    <w:rsid w:val="00F46EEC"/>
    <w:rsid w:val="00F51A87"/>
    <w:rsid w:val="00F5419D"/>
    <w:rsid w:val="00F6538F"/>
    <w:rsid w:val="00F66721"/>
    <w:rsid w:val="00F75986"/>
    <w:rsid w:val="00F77951"/>
    <w:rsid w:val="00F871B6"/>
    <w:rsid w:val="00F9006B"/>
    <w:rsid w:val="00F92634"/>
    <w:rsid w:val="00F96C21"/>
    <w:rsid w:val="00FA180B"/>
    <w:rsid w:val="00FA4A77"/>
    <w:rsid w:val="00FB153C"/>
    <w:rsid w:val="00FB6E59"/>
    <w:rsid w:val="00FB7783"/>
    <w:rsid w:val="00FB7AF0"/>
    <w:rsid w:val="00FB7B30"/>
    <w:rsid w:val="00FC2C79"/>
    <w:rsid w:val="00FC2DDB"/>
    <w:rsid w:val="00FC309E"/>
    <w:rsid w:val="00FC31B5"/>
    <w:rsid w:val="00FC7744"/>
    <w:rsid w:val="00FD033C"/>
    <w:rsid w:val="00FD4FD2"/>
    <w:rsid w:val="00FE0674"/>
    <w:rsid w:val="00FE5B4A"/>
    <w:rsid w:val="00FE6435"/>
    <w:rsid w:val="00FE742D"/>
    <w:rsid w:val="00FE7FDF"/>
    <w:rsid w:val="00FF0330"/>
    <w:rsid w:val="00FF065D"/>
    <w:rsid w:val="00FF1544"/>
    <w:rsid w:val="00FF6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724581"/>
  <w15:docId w15:val="{B67BBDAB-4102-493C-8DFD-562F5E5E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6EFA"/>
    <w:pPr>
      <w:spacing w:after="200" w:line="276" w:lineRule="auto"/>
    </w:pPr>
    <w:rPr>
      <w:lang w:val="ru-RU"/>
    </w:rPr>
  </w:style>
  <w:style w:type="paragraph" w:styleId="2">
    <w:name w:val="heading 2"/>
    <w:basedOn w:val="a"/>
    <w:next w:val="a"/>
    <w:link w:val="20"/>
    <w:semiHidden/>
    <w:unhideWhenUsed/>
    <w:qFormat/>
    <w:locked/>
    <w:rsid w:val="0091158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locked/>
    <w:rsid w:val="00BA1C42"/>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40C04"/>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locked/>
    <w:rsid w:val="00340C04"/>
    <w:rPr>
      <w:rFonts w:ascii="Tahoma" w:hAnsi="Tahoma" w:cs="Tahoma"/>
      <w:sz w:val="16"/>
      <w:szCs w:val="16"/>
    </w:rPr>
  </w:style>
  <w:style w:type="paragraph" w:styleId="a5">
    <w:name w:val="header"/>
    <w:basedOn w:val="a"/>
    <w:link w:val="a6"/>
    <w:uiPriority w:val="99"/>
    <w:rsid w:val="008A122D"/>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8A122D"/>
    <w:rPr>
      <w:rFonts w:cs="Times New Roman"/>
    </w:rPr>
  </w:style>
  <w:style w:type="paragraph" w:styleId="a7">
    <w:name w:val="footer"/>
    <w:basedOn w:val="a"/>
    <w:link w:val="a8"/>
    <w:uiPriority w:val="99"/>
    <w:rsid w:val="008A122D"/>
    <w:pPr>
      <w:tabs>
        <w:tab w:val="center" w:pos="4677"/>
        <w:tab w:val="right" w:pos="9355"/>
      </w:tabs>
      <w:spacing w:after="0" w:line="240" w:lineRule="auto"/>
    </w:pPr>
  </w:style>
  <w:style w:type="character" w:customStyle="1" w:styleId="a8">
    <w:name w:val="Нижній колонтитул Знак"/>
    <w:basedOn w:val="a0"/>
    <w:link w:val="a7"/>
    <w:uiPriority w:val="99"/>
    <w:locked/>
    <w:rsid w:val="008A122D"/>
    <w:rPr>
      <w:rFonts w:cs="Times New Roman"/>
    </w:rPr>
  </w:style>
  <w:style w:type="table" w:styleId="a9">
    <w:name w:val="Table Grid"/>
    <w:basedOn w:val="a1"/>
    <w:uiPriority w:val="39"/>
    <w:rsid w:val="003971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97199"/>
    <w:pPr>
      <w:ind w:left="720"/>
      <w:contextualSpacing/>
    </w:pPr>
  </w:style>
  <w:style w:type="paragraph" w:styleId="ab">
    <w:name w:val="No Spacing"/>
    <w:link w:val="ac"/>
    <w:uiPriority w:val="1"/>
    <w:qFormat/>
    <w:rsid w:val="00E26F29"/>
    <w:rPr>
      <w:rFonts w:asciiTheme="minorHAnsi" w:eastAsiaTheme="minorHAnsi" w:hAnsiTheme="minorHAnsi" w:cstheme="minorBidi"/>
      <w:lang w:val="ru-RU"/>
    </w:rPr>
  </w:style>
  <w:style w:type="paragraph" w:customStyle="1" w:styleId="ad">
    <w:name w:val="Знак Знак"/>
    <w:basedOn w:val="a"/>
    <w:rsid w:val="00170491"/>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rsid w:val="00BA1C42"/>
    <w:rPr>
      <w:rFonts w:ascii="Times New Roman" w:eastAsia="Times New Roman" w:hAnsi="Times New Roman"/>
      <w:b/>
      <w:bCs/>
      <w:sz w:val="27"/>
      <w:szCs w:val="27"/>
      <w:lang w:val="ru-RU" w:eastAsia="ru-RU"/>
    </w:rPr>
  </w:style>
  <w:style w:type="character" w:customStyle="1" w:styleId="rvts23">
    <w:name w:val="rvts23"/>
    <w:rsid w:val="00BA1C42"/>
    <w:rPr>
      <w:rFonts w:cs="Times New Roman"/>
    </w:rPr>
  </w:style>
  <w:style w:type="paragraph" w:styleId="ae">
    <w:name w:val="Normal (Web)"/>
    <w:basedOn w:val="a"/>
    <w:uiPriority w:val="99"/>
    <w:rsid w:val="00BA1C42"/>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f">
    <w:name w:val="Без интервала"/>
    <w:qFormat/>
    <w:rsid w:val="00BA1C42"/>
    <w:rPr>
      <w:lang w:val="uk-UA"/>
    </w:rPr>
  </w:style>
  <w:style w:type="paragraph" w:customStyle="1" w:styleId="1">
    <w:name w:val="Знак Знак1"/>
    <w:basedOn w:val="a"/>
    <w:rsid w:val="007506E3"/>
    <w:pPr>
      <w:spacing w:after="0" w:line="240" w:lineRule="auto"/>
    </w:pPr>
    <w:rPr>
      <w:rFonts w:ascii="Verdana" w:eastAsia="Times New Roman" w:hAnsi="Verdana" w:cs="Verdana"/>
      <w:sz w:val="20"/>
      <w:szCs w:val="20"/>
      <w:lang w:val="en-US"/>
    </w:rPr>
  </w:style>
  <w:style w:type="paragraph" w:customStyle="1" w:styleId="ParagraphStyle">
    <w:name w:val="Paragraph Style"/>
    <w:rsid w:val="005F21FF"/>
    <w:pPr>
      <w:autoSpaceDE w:val="0"/>
      <w:autoSpaceDN w:val="0"/>
      <w:adjustRightInd w:val="0"/>
    </w:pPr>
    <w:rPr>
      <w:rFonts w:ascii="Courier New" w:eastAsia="Times New Roman" w:hAnsi="Courier New"/>
      <w:sz w:val="24"/>
      <w:szCs w:val="24"/>
      <w:lang w:val="ru-RU" w:eastAsia="ru-RU"/>
    </w:rPr>
  </w:style>
  <w:style w:type="character" w:customStyle="1" w:styleId="20">
    <w:name w:val="Заголовок 2 Знак"/>
    <w:basedOn w:val="a0"/>
    <w:link w:val="2"/>
    <w:semiHidden/>
    <w:rsid w:val="00911586"/>
    <w:rPr>
      <w:rFonts w:asciiTheme="majorHAnsi" w:eastAsiaTheme="majorEastAsia" w:hAnsiTheme="majorHAnsi" w:cstheme="majorBidi"/>
      <w:color w:val="365F91" w:themeColor="accent1" w:themeShade="BF"/>
      <w:sz w:val="26"/>
      <w:szCs w:val="26"/>
      <w:lang w:val="ru-RU"/>
    </w:rPr>
  </w:style>
  <w:style w:type="paragraph" w:customStyle="1" w:styleId="rvps2">
    <w:name w:val="rvps2"/>
    <w:basedOn w:val="a"/>
    <w:rsid w:val="00911586"/>
    <w:pPr>
      <w:spacing w:before="100" w:beforeAutospacing="1" w:after="100" w:afterAutospacing="1" w:line="240" w:lineRule="auto"/>
    </w:pPr>
    <w:rPr>
      <w:rFonts w:ascii="Times New Roman" w:hAnsi="Times New Roman"/>
      <w:sz w:val="24"/>
      <w:szCs w:val="24"/>
      <w:lang w:val="uk-UA" w:eastAsia="uk-UA"/>
    </w:rPr>
  </w:style>
  <w:style w:type="paragraph" w:customStyle="1" w:styleId="10">
    <w:name w:val="Звичайний1"/>
    <w:rsid w:val="00911586"/>
    <w:pPr>
      <w:spacing w:after="160" w:line="259" w:lineRule="auto"/>
    </w:pPr>
    <w:rPr>
      <w:rFonts w:cs="Calibri"/>
      <w:lang w:val="uk-UA" w:eastAsia="ru-RU"/>
    </w:rPr>
  </w:style>
  <w:style w:type="paragraph" w:styleId="af0">
    <w:name w:val="Body Text Indent"/>
    <w:basedOn w:val="a"/>
    <w:link w:val="af1"/>
    <w:rsid w:val="00FE0674"/>
    <w:pPr>
      <w:spacing w:after="0" w:line="240" w:lineRule="auto"/>
      <w:ind w:firstLine="708"/>
      <w:jc w:val="both"/>
    </w:pPr>
    <w:rPr>
      <w:rFonts w:ascii="Times New Roman" w:eastAsia="Times New Roman" w:hAnsi="Times New Roman"/>
      <w:sz w:val="28"/>
      <w:szCs w:val="20"/>
      <w:lang w:val="uk-UA" w:eastAsia="ru-RU"/>
    </w:rPr>
  </w:style>
  <w:style w:type="character" w:customStyle="1" w:styleId="af1">
    <w:name w:val="Основний текст з відступом Знак"/>
    <w:basedOn w:val="a0"/>
    <w:link w:val="af0"/>
    <w:rsid w:val="00FE0674"/>
    <w:rPr>
      <w:rFonts w:ascii="Times New Roman" w:eastAsia="Times New Roman" w:hAnsi="Times New Roman"/>
      <w:sz w:val="28"/>
      <w:szCs w:val="20"/>
      <w:lang w:val="uk-UA" w:eastAsia="ru-RU"/>
    </w:rPr>
  </w:style>
  <w:style w:type="character" w:customStyle="1" w:styleId="ac">
    <w:name w:val="Без інтервалів Знак"/>
    <w:basedOn w:val="a0"/>
    <w:link w:val="ab"/>
    <w:uiPriority w:val="1"/>
    <w:rsid w:val="00FE0674"/>
    <w:rPr>
      <w:rFonts w:asciiTheme="minorHAnsi" w:eastAsiaTheme="minorHAnsi" w:hAnsiTheme="minorHAnsi" w:cstheme="minorBidi"/>
      <w:lang w:val="ru-RU"/>
    </w:rPr>
  </w:style>
  <w:style w:type="paragraph" w:customStyle="1" w:styleId="4">
    <w:name w:val="Знак Знак4 Знак Знак"/>
    <w:basedOn w:val="a"/>
    <w:rsid w:val="00330FE2"/>
    <w:pPr>
      <w:spacing w:after="0" w:line="240" w:lineRule="auto"/>
    </w:pPr>
    <w:rPr>
      <w:rFonts w:ascii="Verdana" w:eastAsia="Times New Roman" w:hAnsi="Verdana" w:cs="Verdana"/>
      <w:sz w:val="20"/>
      <w:szCs w:val="20"/>
      <w:lang w:val="en-US"/>
    </w:rPr>
  </w:style>
  <w:style w:type="paragraph" w:customStyle="1" w:styleId="19">
    <w:name w:val="Стиль19"/>
    <w:basedOn w:val="a"/>
    <w:link w:val="190"/>
    <w:rsid w:val="00930FC7"/>
    <w:pPr>
      <w:spacing w:after="0" w:line="240" w:lineRule="auto"/>
      <w:jc w:val="center"/>
    </w:pPr>
    <w:rPr>
      <w:rFonts w:ascii="Times New Roman" w:eastAsia="Times New Roman" w:hAnsi="Times New Roman"/>
      <w:b/>
      <w:color w:val="993300"/>
      <w:sz w:val="28"/>
      <w:szCs w:val="28"/>
      <w:lang w:val="uk-UA" w:eastAsia="uk-UA"/>
    </w:rPr>
  </w:style>
  <w:style w:type="character" w:customStyle="1" w:styleId="190">
    <w:name w:val="Стиль19 Знак"/>
    <w:link w:val="19"/>
    <w:rsid w:val="00930FC7"/>
    <w:rPr>
      <w:rFonts w:ascii="Times New Roman" w:eastAsia="Times New Roman" w:hAnsi="Times New Roman"/>
      <w:b/>
      <w:color w:val="993300"/>
      <w:sz w:val="28"/>
      <w:szCs w:val="28"/>
      <w:lang w:val="uk-UA" w:eastAsia="uk-UA"/>
    </w:rPr>
  </w:style>
  <w:style w:type="paragraph" w:customStyle="1" w:styleId="Bullet2">
    <w:name w:val="Bullet 2"/>
    <w:uiPriority w:val="2"/>
    <w:qFormat/>
    <w:rsid w:val="00AA3467"/>
    <w:pPr>
      <w:numPr>
        <w:numId w:val="20"/>
      </w:numPr>
      <w:spacing w:after="240" w:line="280" w:lineRule="atLeast"/>
      <w:ind w:left="714" w:hanging="357"/>
    </w:pPr>
    <w:rPr>
      <w:rFonts w:ascii="Arial" w:eastAsiaTheme="minorEastAsia" w:hAnsi="Arial" w:cs="GillSansMTStd-Book"/>
      <w:color w:val="6C6463"/>
    </w:rPr>
  </w:style>
  <w:style w:type="character" w:styleId="af2">
    <w:name w:val="Placeholder Text"/>
    <w:basedOn w:val="a0"/>
    <w:uiPriority w:val="99"/>
    <w:semiHidden/>
    <w:rsid w:val="0006702D"/>
    <w:rPr>
      <w:color w:val="666666"/>
    </w:rPr>
  </w:style>
  <w:style w:type="character" w:styleId="af3">
    <w:name w:val="Hyperlink"/>
    <w:basedOn w:val="a0"/>
    <w:uiPriority w:val="99"/>
    <w:unhideWhenUsed/>
    <w:rsid w:val="00AA21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24394">
      <w:bodyDiv w:val="1"/>
      <w:marLeft w:val="0"/>
      <w:marRight w:val="0"/>
      <w:marTop w:val="0"/>
      <w:marBottom w:val="0"/>
      <w:divBdr>
        <w:top w:val="none" w:sz="0" w:space="0" w:color="auto"/>
        <w:left w:val="none" w:sz="0" w:space="0" w:color="auto"/>
        <w:bottom w:val="none" w:sz="0" w:space="0" w:color="auto"/>
        <w:right w:val="none" w:sz="0" w:space="0" w:color="auto"/>
      </w:divBdr>
    </w:div>
    <w:div w:id="248005040">
      <w:bodyDiv w:val="1"/>
      <w:marLeft w:val="0"/>
      <w:marRight w:val="0"/>
      <w:marTop w:val="0"/>
      <w:marBottom w:val="0"/>
      <w:divBdr>
        <w:top w:val="none" w:sz="0" w:space="0" w:color="auto"/>
        <w:left w:val="none" w:sz="0" w:space="0" w:color="auto"/>
        <w:bottom w:val="none" w:sz="0" w:space="0" w:color="auto"/>
        <w:right w:val="none" w:sz="0" w:space="0" w:color="auto"/>
      </w:divBdr>
    </w:div>
    <w:div w:id="296569740">
      <w:bodyDiv w:val="1"/>
      <w:marLeft w:val="0"/>
      <w:marRight w:val="0"/>
      <w:marTop w:val="0"/>
      <w:marBottom w:val="0"/>
      <w:divBdr>
        <w:top w:val="none" w:sz="0" w:space="0" w:color="auto"/>
        <w:left w:val="none" w:sz="0" w:space="0" w:color="auto"/>
        <w:bottom w:val="none" w:sz="0" w:space="0" w:color="auto"/>
        <w:right w:val="none" w:sz="0" w:space="0" w:color="auto"/>
      </w:divBdr>
    </w:div>
    <w:div w:id="568346959">
      <w:bodyDiv w:val="1"/>
      <w:marLeft w:val="0"/>
      <w:marRight w:val="0"/>
      <w:marTop w:val="0"/>
      <w:marBottom w:val="0"/>
      <w:divBdr>
        <w:top w:val="none" w:sz="0" w:space="0" w:color="auto"/>
        <w:left w:val="none" w:sz="0" w:space="0" w:color="auto"/>
        <w:bottom w:val="none" w:sz="0" w:space="0" w:color="auto"/>
        <w:right w:val="none" w:sz="0" w:space="0" w:color="auto"/>
      </w:divBdr>
    </w:div>
    <w:div w:id="603848742">
      <w:bodyDiv w:val="1"/>
      <w:marLeft w:val="0"/>
      <w:marRight w:val="0"/>
      <w:marTop w:val="0"/>
      <w:marBottom w:val="0"/>
      <w:divBdr>
        <w:top w:val="none" w:sz="0" w:space="0" w:color="auto"/>
        <w:left w:val="none" w:sz="0" w:space="0" w:color="auto"/>
        <w:bottom w:val="none" w:sz="0" w:space="0" w:color="auto"/>
        <w:right w:val="none" w:sz="0" w:space="0" w:color="auto"/>
      </w:divBdr>
    </w:div>
    <w:div w:id="850802294">
      <w:bodyDiv w:val="1"/>
      <w:marLeft w:val="0"/>
      <w:marRight w:val="0"/>
      <w:marTop w:val="0"/>
      <w:marBottom w:val="0"/>
      <w:divBdr>
        <w:top w:val="none" w:sz="0" w:space="0" w:color="auto"/>
        <w:left w:val="none" w:sz="0" w:space="0" w:color="auto"/>
        <w:bottom w:val="none" w:sz="0" w:space="0" w:color="auto"/>
        <w:right w:val="none" w:sz="0" w:space="0" w:color="auto"/>
      </w:divBdr>
    </w:div>
    <w:div w:id="1242525094">
      <w:bodyDiv w:val="1"/>
      <w:marLeft w:val="0"/>
      <w:marRight w:val="0"/>
      <w:marTop w:val="0"/>
      <w:marBottom w:val="0"/>
      <w:divBdr>
        <w:top w:val="none" w:sz="0" w:space="0" w:color="auto"/>
        <w:left w:val="none" w:sz="0" w:space="0" w:color="auto"/>
        <w:bottom w:val="none" w:sz="0" w:space="0" w:color="auto"/>
        <w:right w:val="none" w:sz="0" w:space="0" w:color="auto"/>
      </w:divBdr>
    </w:div>
    <w:div w:id="1332830162">
      <w:bodyDiv w:val="1"/>
      <w:marLeft w:val="0"/>
      <w:marRight w:val="0"/>
      <w:marTop w:val="0"/>
      <w:marBottom w:val="0"/>
      <w:divBdr>
        <w:top w:val="none" w:sz="0" w:space="0" w:color="auto"/>
        <w:left w:val="none" w:sz="0" w:space="0" w:color="auto"/>
        <w:bottom w:val="none" w:sz="0" w:space="0" w:color="auto"/>
        <w:right w:val="none" w:sz="0" w:space="0" w:color="auto"/>
      </w:divBdr>
    </w:div>
    <w:div w:id="1364359589">
      <w:bodyDiv w:val="1"/>
      <w:marLeft w:val="0"/>
      <w:marRight w:val="0"/>
      <w:marTop w:val="0"/>
      <w:marBottom w:val="0"/>
      <w:divBdr>
        <w:top w:val="none" w:sz="0" w:space="0" w:color="auto"/>
        <w:left w:val="none" w:sz="0" w:space="0" w:color="auto"/>
        <w:bottom w:val="none" w:sz="0" w:space="0" w:color="auto"/>
        <w:right w:val="none" w:sz="0" w:space="0" w:color="auto"/>
      </w:divBdr>
    </w:div>
    <w:div w:id="1848402130">
      <w:bodyDiv w:val="1"/>
      <w:marLeft w:val="0"/>
      <w:marRight w:val="0"/>
      <w:marTop w:val="0"/>
      <w:marBottom w:val="0"/>
      <w:divBdr>
        <w:top w:val="none" w:sz="0" w:space="0" w:color="auto"/>
        <w:left w:val="none" w:sz="0" w:space="0" w:color="auto"/>
        <w:bottom w:val="none" w:sz="0" w:space="0" w:color="auto"/>
        <w:right w:val="none" w:sz="0" w:space="0" w:color="auto"/>
      </w:divBdr>
    </w:div>
    <w:div w:id="189596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zakon.rada.gov.ua/rada/show/v0309874-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rada/show/v0311874-1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v0309874-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zakon.rada.gov.ua/rada/show/v0311874-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C4E49-0F70-4F8F-BC18-0BC5EA981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6036</Words>
  <Characters>3441</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Юлія Покальчук</cp:lastModifiedBy>
  <cp:revision>7</cp:revision>
  <cp:lastPrinted>2024-08-08T06:56:00Z</cp:lastPrinted>
  <dcterms:created xsi:type="dcterms:W3CDTF">2025-04-09T08:38:00Z</dcterms:created>
  <dcterms:modified xsi:type="dcterms:W3CDTF">2025-04-14T08:49:00Z</dcterms:modified>
</cp:coreProperties>
</file>