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FA9F5" w14:textId="77777777" w:rsidR="00B54BD8" w:rsidRDefault="00B54BD8" w:rsidP="00B54BD8">
      <w:pPr>
        <w:widowControl w:val="0"/>
        <w:ind w:left="4248" w:firstLine="708"/>
        <w:jc w:val="center"/>
        <w:rPr>
          <w:b/>
          <w:sz w:val="27"/>
          <w:szCs w:val="27"/>
          <w:lang w:val="uk-UA"/>
        </w:rPr>
      </w:pPr>
      <w:bookmarkStart w:id="0" w:name="_GoBack"/>
      <w:bookmarkEnd w:id="0"/>
      <w:r>
        <w:rPr>
          <w:b/>
          <w:sz w:val="27"/>
          <w:szCs w:val="27"/>
          <w:lang w:val="uk-UA"/>
        </w:rPr>
        <w:t>Голові НКРЕКП</w:t>
      </w:r>
    </w:p>
    <w:p w14:paraId="7BB7EF79" w14:textId="77777777" w:rsidR="00B54BD8" w:rsidRDefault="00B54BD8" w:rsidP="00B54BD8">
      <w:pPr>
        <w:widowControl w:val="0"/>
        <w:ind w:left="4956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Членам НКРЕКП </w:t>
      </w:r>
    </w:p>
    <w:p w14:paraId="5A6ADC22" w14:textId="77777777" w:rsidR="00B54BD8" w:rsidRPr="004F5D9C" w:rsidRDefault="00B54BD8" w:rsidP="00B54BD8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508BE2D6" w14:textId="77777777" w:rsidR="00B54BD8" w:rsidRPr="004F5D9C" w:rsidRDefault="00B54BD8" w:rsidP="00B54BD8">
      <w:pPr>
        <w:jc w:val="center"/>
        <w:rPr>
          <w:b/>
          <w:sz w:val="28"/>
          <w:szCs w:val="28"/>
          <w:lang w:val="uk-UA"/>
        </w:rPr>
      </w:pPr>
      <w:r w:rsidRPr="004F5D9C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218A0775" w14:textId="77777777" w:rsidR="00B54BD8" w:rsidRPr="004F5D9C" w:rsidRDefault="00B54BD8" w:rsidP="00B54BD8">
      <w:pPr>
        <w:ind w:firstLine="540"/>
        <w:jc w:val="center"/>
        <w:rPr>
          <w:b/>
          <w:sz w:val="28"/>
          <w:szCs w:val="28"/>
          <w:lang w:val="uk-UA"/>
        </w:rPr>
      </w:pPr>
      <w:r w:rsidRPr="004F5D9C">
        <w:rPr>
          <w:b/>
          <w:sz w:val="28"/>
          <w:szCs w:val="28"/>
          <w:lang w:val="uk-UA"/>
        </w:rPr>
        <w:t xml:space="preserve">до рішення Національної комісії, що здійснює державне регулювання у сферах енергетики та комунальних послуг, </w:t>
      </w:r>
      <w:bookmarkStart w:id="1" w:name="_Hlk163029893"/>
      <w:bookmarkStart w:id="2" w:name="_Hlk188432160"/>
      <w:r w:rsidRPr="004F5D9C">
        <w:rPr>
          <w:b/>
          <w:sz w:val="28"/>
          <w:szCs w:val="28"/>
          <w:lang w:val="uk-UA"/>
        </w:rPr>
        <w:t xml:space="preserve">про схвалення проєкту рішення, що має ознаки  регуляторного акта – постанови НКРЕКП </w:t>
      </w:r>
    </w:p>
    <w:p w14:paraId="474CD391" w14:textId="77777777" w:rsidR="00B54BD8" w:rsidRPr="004F5D9C" w:rsidRDefault="00B54BD8" w:rsidP="00B54BD8">
      <w:pPr>
        <w:ind w:firstLine="540"/>
        <w:jc w:val="center"/>
        <w:rPr>
          <w:b/>
          <w:sz w:val="28"/>
          <w:szCs w:val="28"/>
          <w:lang w:val="uk-UA"/>
        </w:rPr>
      </w:pPr>
      <w:bookmarkStart w:id="3" w:name="_Hlk195092419"/>
      <w:r w:rsidRPr="004F5D9C">
        <w:rPr>
          <w:b/>
          <w:sz w:val="28"/>
          <w:szCs w:val="28"/>
          <w:lang w:val="uk-UA"/>
        </w:rPr>
        <w:t>«Про внесення змін</w:t>
      </w:r>
      <w:r w:rsidR="003D3575">
        <w:rPr>
          <w:b/>
          <w:sz w:val="28"/>
          <w:szCs w:val="28"/>
          <w:lang w:val="uk-UA"/>
        </w:rPr>
        <w:t>и</w:t>
      </w:r>
      <w:r w:rsidRPr="004F5D9C">
        <w:rPr>
          <w:b/>
          <w:sz w:val="28"/>
          <w:szCs w:val="28"/>
          <w:lang w:val="uk-UA"/>
        </w:rPr>
        <w:t xml:space="preserve"> до </w:t>
      </w:r>
      <w:r w:rsidRPr="004F5D9C">
        <w:rPr>
          <w:b/>
          <w:bCs/>
          <w:sz w:val="28"/>
          <w:szCs w:val="28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Pr="004F5D9C">
        <w:rPr>
          <w:b/>
          <w:sz w:val="28"/>
          <w:szCs w:val="28"/>
          <w:shd w:val="clear" w:color="auto" w:fill="FFFFFF"/>
          <w:lang w:val="uk-UA"/>
        </w:rPr>
        <w:t>»</w:t>
      </w:r>
      <w:bookmarkEnd w:id="1"/>
    </w:p>
    <w:bookmarkEnd w:id="2"/>
    <w:bookmarkEnd w:id="3"/>
    <w:p w14:paraId="695D4720" w14:textId="77777777" w:rsidR="00B54BD8" w:rsidRPr="004F5D9C" w:rsidRDefault="00B54BD8" w:rsidP="00B54BD8">
      <w:pPr>
        <w:jc w:val="both"/>
        <w:rPr>
          <w:rStyle w:val="fontstyle01"/>
          <w:lang w:val="uk-UA"/>
        </w:rPr>
      </w:pPr>
    </w:p>
    <w:p w14:paraId="3A7E9495" w14:textId="3CE889AA" w:rsidR="004F5D9C" w:rsidRPr="004F5D9C" w:rsidRDefault="004F5D9C" w:rsidP="004F5D9C">
      <w:pPr>
        <w:ind w:firstLine="567"/>
        <w:jc w:val="both"/>
        <w:rPr>
          <w:sz w:val="28"/>
          <w:szCs w:val="28"/>
          <w:lang w:val="uk-UA"/>
        </w:rPr>
      </w:pPr>
      <w:r w:rsidRPr="004F5D9C">
        <w:rPr>
          <w:sz w:val="28"/>
          <w:szCs w:val="28"/>
          <w:lang w:val="uk-UA"/>
        </w:rPr>
        <w:t xml:space="preserve">Відповідно до  підпункту 6 пункту 1.7 глави 1 Ліцензійних умов провадження господарської діяльності зі зберігання енергії, затверджених постановою НКРЕКП від 22.07.2022 № 798, </w:t>
      </w:r>
      <w:r w:rsidRPr="004F5D9C">
        <w:rPr>
          <w:sz w:val="28"/>
          <w:szCs w:val="28"/>
          <w:shd w:val="clear" w:color="auto" w:fill="FFFFFF"/>
          <w:lang w:val="uk-UA"/>
        </w:rPr>
        <w:t xml:space="preserve">до заяви про отримання ліцензії здобувачем ліцензії додаються документи згідно з переліком, який є вичерпним, зокрема </w:t>
      </w:r>
      <w:r w:rsidRPr="004F5D9C">
        <w:rPr>
          <w:sz w:val="28"/>
          <w:szCs w:val="28"/>
          <w:lang w:val="uk-UA"/>
        </w:rPr>
        <w:t xml:space="preserve">  </w:t>
      </w:r>
      <w:r w:rsidRPr="004F5D9C">
        <w:rPr>
          <w:bCs/>
          <w:sz w:val="28"/>
          <w:szCs w:val="28"/>
          <w:lang w:val="uk-UA"/>
        </w:rPr>
        <w:t>засвідчена керівником або уповноваженою особою здобувача ліцензії копія документа, що підтверджує готовність установки зберігання енергії до експлуатації, виданого відповідно до законодавства у сфері регулювання містобудівної діяльності, зокрема сертифіката або декларації про готовність об’єкта до експлуатації, або у встановлених законом випадках копію іншого документа, що підтверджує готовність установки зберігання енергії до експлуатації.</w:t>
      </w:r>
    </w:p>
    <w:p w14:paraId="0A68B899" w14:textId="311C0F8C" w:rsidR="0074067A" w:rsidRDefault="004F5D9C" w:rsidP="0074067A">
      <w:pPr>
        <w:ind w:firstLine="567"/>
        <w:jc w:val="both"/>
        <w:rPr>
          <w:sz w:val="28"/>
          <w:szCs w:val="28"/>
          <w:lang w:val="uk-UA"/>
        </w:rPr>
      </w:pPr>
      <w:r w:rsidRPr="004F5D9C">
        <w:rPr>
          <w:sz w:val="28"/>
          <w:szCs w:val="28"/>
          <w:lang w:val="uk-UA"/>
        </w:rPr>
        <w:t>Згідно із статт</w:t>
      </w:r>
      <w:r w:rsidR="0074067A">
        <w:rPr>
          <w:sz w:val="28"/>
          <w:szCs w:val="28"/>
          <w:lang w:val="uk-UA"/>
        </w:rPr>
        <w:t>ями</w:t>
      </w:r>
      <w:r w:rsidRPr="004F5D9C">
        <w:rPr>
          <w:sz w:val="28"/>
          <w:szCs w:val="28"/>
          <w:lang w:val="uk-UA"/>
        </w:rPr>
        <w:t xml:space="preserve"> 1 </w:t>
      </w:r>
      <w:r w:rsidR="0074067A">
        <w:rPr>
          <w:sz w:val="28"/>
          <w:szCs w:val="28"/>
          <w:lang w:val="uk-UA"/>
        </w:rPr>
        <w:t xml:space="preserve">та 39 </w:t>
      </w:r>
      <w:r w:rsidRPr="004F5D9C">
        <w:rPr>
          <w:sz w:val="28"/>
          <w:szCs w:val="28"/>
          <w:lang w:val="uk-UA"/>
        </w:rPr>
        <w:t>Закону України «Про регулювання містобудівної діяльності» (далі – Закон), будівництво – нове будівництво, реконструкція, реставрація, капітальний ремонт об’єкта будівництва</w:t>
      </w:r>
      <w:r w:rsidR="0074067A">
        <w:rPr>
          <w:sz w:val="28"/>
          <w:szCs w:val="28"/>
          <w:lang w:val="uk-UA"/>
        </w:rPr>
        <w:t>. П</w:t>
      </w:r>
      <w:r w:rsidRPr="004F5D9C">
        <w:rPr>
          <w:sz w:val="28"/>
          <w:szCs w:val="28"/>
          <w:lang w:val="uk-UA"/>
        </w:rPr>
        <w:t xml:space="preserve">рийняття в експлуатацію закінчених будівництвом об’єктів здійснюється шляхом реєстрації відповідним органом державного архітектурно-будівельного контролю декларації про готовність об’єкта до експлуатації </w:t>
      </w:r>
      <w:r w:rsidR="0074067A">
        <w:rPr>
          <w:sz w:val="28"/>
          <w:szCs w:val="28"/>
          <w:lang w:val="uk-UA"/>
        </w:rPr>
        <w:t>або</w:t>
      </w:r>
      <w:r w:rsidRPr="004F5D9C">
        <w:rPr>
          <w:sz w:val="28"/>
          <w:szCs w:val="28"/>
          <w:lang w:val="uk-UA"/>
        </w:rPr>
        <w:t xml:space="preserve"> сертифіката у порядку, визначеному Кабінетом Міністрів України</w:t>
      </w:r>
      <w:r w:rsidR="0074067A">
        <w:rPr>
          <w:sz w:val="28"/>
          <w:szCs w:val="28"/>
          <w:lang w:val="uk-UA"/>
        </w:rPr>
        <w:t>.</w:t>
      </w:r>
    </w:p>
    <w:p w14:paraId="4FA05582" w14:textId="62E8BCEA" w:rsidR="004F5D9C" w:rsidRPr="004F5D9C" w:rsidRDefault="007B2E0F" w:rsidP="007B2E0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</w:t>
      </w:r>
      <w:r w:rsidR="004F5D9C" w:rsidRPr="004F5D9C">
        <w:rPr>
          <w:sz w:val="28"/>
          <w:szCs w:val="28"/>
          <w:lang w:val="uk-UA"/>
        </w:rPr>
        <w:t xml:space="preserve"> пунктом сьомим статті 5 Закону України «Про деякі питання використання транспортних засобів, оснащених електричними двигунами, та внесення змін до деяких законів України щодо подолання паливної залежності і розвитку </w:t>
      </w:r>
      <w:proofErr w:type="spellStart"/>
      <w:r w:rsidR="004F5D9C" w:rsidRPr="004F5D9C">
        <w:rPr>
          <w:sz w:val="28"/>
          <w:szCs w:val="28"/>
          <w:lang w:val="uk-UA"/>
        </w:rPr>
        <w:t>електрозарядної</w:t>
      </w:r>
      <w:proofErr w:type="spellEnd"/>
      <w:r w:rsidR="004F5D9C" w:rsidRPr="004F5D9C">
        <w:rPr>
          <w:sz w:val="28"/>
          <w:szCs w:val="28"/>
          <w:lang w:val="uk-UA"/>
        </w:rPr>
        <w:t xml:space="preserve"> інфраструктури та електричних транспортних засобів» будівництво, </w:t>
      </w:r>
      <w:r w:rsidR="004F5D9C" w:rsidRPr="007B2E0F">
        <w:rPr>
          <w:sz w:val="28"/>
          <w:szCs w:val="28"/>
          <w:lang w:val="uk-UA"/>
        </w:rPr>
        <w:t>розміщення т</w:t>
      </w:r>
      <w:r w:rsidR="004F5D9C" w:rsidRPr="004F5D9C">
        <w:rPr>
          <w:sz w:val="28"/>
          <w:szCs w:val="28"/>
          <w:lang w:val="uk-UA"/>
        </w:rPr>
        <w:t>а експлуатація установок зберігання енергії може здійснюватися на земельних ділянках будь-якої категорії земель та/або виду цільового призначення.</w:t>
      </w:r>
    </w:p>
    <w:p w14:paraId="54FD408E" w14:textId="1D13349B" w:rsidR="004F5D9C" w:rsidRPr="004F5D9C" w:rsidRDefault="004F5D9C" w:rsidP="004F5D9C">
      <w:pPr>
        <w:ind w:firstLine="567"/>
        <w:jc w:val="both"/>
        <w:rPr>
          <w:sz w:val="28"/>
          <w:szCs w:val="28"/>
          <w:lang w:val="uk-UA"/>
        </w:rPr>
      </w:pPr>
      <w:r w:rsidRPr="004F5D9C">
        <w:rPr>
          <w:sz w:val="28"/>
          <w:szCs w:val="28"/>
          <w:lang w:val="uk-UA"/>
        </w:rPr>
        <w:t xml:space="preserve">Таким чином, законодавством передбачено можливість встановлення установки зберігання енергії </w:t>
      </w:r>
      <w:r w:rsidR="007B2E0F">
        <w:rPr>
          <w:sz w:val="28"/>
          <w:szCs w:val="28"/>
          <w:lang w:val="uk-UA"/>
        </w:rPr>
        <w:t xml:space="preserve">як шляхом будівництва, так і шляхом її розміщення </w:t>
      </w:r>
      <w:r w:rsidRPr="004F5D9C">
        <w:rPr>
          <w:sz w:val="28"/>
          <w:szCs w:val="28"/>
          <w:lang w:val="uk-UA"/>
        </w:rPr>
        <w:t>як об’єкт</w:t>
      </w:r>
      <w:r w:rsidR="007B2E0F">
        <w:rPr>
          <w:sz w:val="28"/>
          <w:szCs w:val="28"/>
          <w:lang w:val="uk-UA"/>
        </w:rPr>
        <w:t>а</w:t>
      </w:r>
      <w:r w:rsidRPr="004F5D9C">
        <w:rPr>
          <w:sz w:val="28"/>
          <w:szCs w:val="28"/>
          <w:lang w:val="uk-UA"/>
        </w:rPr>
        <w:t xml:space="preserve"> рухомого майна на земельній ділянці без проведення будівельних робіт.</w:t>
      </w:r>
    </w:p>
    <w:p w14:paraId="12A269BF" w14:textId="2BB72BF8" w:rsidR="00B54BD8" w:rsidRPr="004F5D9C" w:rsidRDefault="004F5D9C" w:rsidP="004F5D9C">
      <w:pPr>
        <w:ind w:firstLine="567"/>
        <w:jc w:val="both"/>
        <w:rPr>
          <w:sz w:val="28"/>
          <w:szCs w:val="28"/>
          <w:lang w:val="uk-UA"/>
        </w:rPr>
      </w:pPr>
      <w:r w:rsidRPr="00DE0B66">
        <w:rPr>
          <w:sz w:val="28"/>
          <w:szCs w:val="28"/>
          <w:lang w:val="uk-UA"/>
        </w:rPr>
        <w:t xml:space="preserve">У зв’язку з цим </w:t>
      </w:r>
      <w:r w:rsidR="00B54BD8" w:rsidRPr="00DE0B66">
        <w:rPr>
          <w:sz w:val="28"/>
          <w:szCs w:val="28"/>
          <w:lang w:val="uk-UA"/>
        </w:rPr>
        <w:t xml:space="preserve">було </w:t>
      </w:r>
      <w:r w:rsidR="00B54BD8" w:rsidRPr="00DE0B66">
        <w:rPr>
          <w:sz w:val="28"/>
          <w:szCs w:val="28"/>
          <w:shd w:val="clear" w:color="auto" w:fill="FFFFFF"/>
          <w:lang w:val="uk-UA"/>
        </w:rPr>
        <w:t xml:space="preserve">розроблено проєкт постанови </w:t>
      </w:r>
      <w:r w:rsidR="00B54BD8" w:rsidRPr="00DE0B66">
        <w:rPr>
          <w:sz w:val="28"/>
          <w:szCs w:val="28"/>
          <w:lang w:val="uk-UA"/>
        </w:rPr>
        <w:t>«Про внесення змін</w:t>
      </w:r>
      <w:r w:rsidR="003D3575">
        <w:rPr>
          <w:sz w:val="28"/>
          <w:szCs w:val="28"/>
          <w:lang w:val="uk-UA"/>
        </w:rPr>
        <w:t>и</w:t>
      </w:r>
      <w:r w:rsidR="00B54BD8" w:rsidRPr="00DE0B66">
        <w:rPr>
          <w:sz w:val="28"/>
          <w:szCs w:val="28"/>
          <w:lang w:val="uk-UA"/>
        </w:rPr>
        <w:t xml:space="preserve"> до </w:t>
      </w:r>
      <w:r w:rsidR="00B54BD8" w:rsidRPr="00DE0B66">
        <w:rPr>
          <w:bCs/>
          <w:sz w:val="28"/>
          <w:szCs w:val="28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="00B54BD8" w:rsidRPr="00DE0B66">
        <w:rPr>
          <w:sz w:val="28"/>
          <w:szCs w:val="28"/>
          <w:shd w:val="clear" w:color="auto" w:fill="FFFFFF"/>
          <w:lang w:val="uk-UA"/>
        </w:rPr>
        <w:t>» (далі – проєкт Постанови)</w:t>
      </w:r>
      <w:r w:rsidRPr="00DE0B66">
        <w:rPr>
          <w:sz w:val="28"/>
          <w:szCs w:val="28"/>
          <w:shd w:val="clear" w:color="auto" w:fill="FFFFFF"/>
          <w:lang w:val="uk-UA"/>
        </w:rPr>
        <w:t xml:space="preserve">, положеннями якого пропонується врахувати можливість </w:t>
      </w:r>
      <w:r w:rsidRPr="00DE0B66">
        <w:rPr>
          <w:sz w:val="28"/>
          <w:szCs w:val="28"/>
          <w:lang w:val="uk-UA"/>
        </w:rPr>
        <w:t xml:space="preserve">встановлення установок зберігання енергії, </w:t>
      </w:r>
      <w:r w:rsidR="007B2E0F">
        <w:rPr>
          <w:sz w:val="28"/>
          <w:szCs w:val="28"/>
          <w:lang w:val="uk-UA"/>
        </w:rPr>
        <w:t xml:space="preserve">як об’єктів рухомого </w:t>
      </w:r>
      <w:r w:rsidR="007B2E0F">
        <w:rPr>
          <w:sz w:val="28"/>
          <w:szCs w:val="28"/>
          <w:lang w:val="uk-UA"/>
        </w:rPr>
        <w:lastRenderedPageBreak/>
        <w:t>майна (які</w:t>
      </w:r>
      <w:r w:rsidRPr="00DE0B66">
        <w:rPr>
          <w:sz w:val="28"/>
          <w:szCs w:val="28"/>
          <w:lang w:val="uk-UA"/>
        </w:rPr>
        <w:t xml:space="preserve"> можуть </w:t>
      </w:r>
      <w:r w:rsidRPr="00DE0B66">
        <w:rPr>
          <w:bCs/>
          <w:sz w:val="28"/>
          <w:szCs w:val="28"/>
          <w:lang w:val="uk-UA"/>
        </w:rPr>
        <w:t>бути переміще</w:t>
      </w:r>
      <w:r w:rsidR="00DE0B66">
        <w:rPr>
          <w:bCs/>
          <w:sz w:val="28"/>
          <w:szCs w:val="28"/>
          <w:lang w:val="uk-UA"/>
        </w:rPr>
        <w:t>ні</w:t>
      </w:r>
      <w:r w:rsidRPr="00DE0B66">
        <w:rPr>
          <w:bCs/>
          <w:sz w:val="28"/>
          <w:szCs w:val="28"/>
          <w:lang w:val="uk-UA"/>
        </w:rPr>
        <w:t xml:space="preserve"> без їх знецінення, заподіяння їм шкоди та зміни їх призначення</w:t>
      </w:r>
      <w:r w:rsidR="006175DB">
        <w:rPr>
          <w:bCs/>
          <w:sz w:val="28"/>
          <w:szCs w:val="28"/>
          <w:lang w:val="uk-UA"/>
        </w:rPr>
        <w:t>)</w:t>
      </w:r>
      <w:r w:rsidRPr="00DE0B66">
        <w:rPr>
          <w:bCs/>
          <w:sz w:val="28"/>
          <w:szCs w:val="28"/>
          <w:lang w:val="uk-UA"/>
        </w:rPr>
        <w:t>.</w:t>
      </w:r>
    </w:p>
    <w:p w14:paraId="7BBF75E9" w14:textId="77777777" w:rsidR="00B54BD8" w:rsidRPr="004F5D9C" w:rsidRDefault="00B54BD8" w:rsidP="00B54BD8">
      <w:pPr>
        <w:ind w:firstLine="567"/>
        <w:jc w:val="both"/>
        <w:rPr>
          <w:sz w:val="28"/>
          <w:szCs w:val="28"/>
          <w:lang w:val="uk-UA"/>
        </w:rPr>
      </w:pPr>
      <w:r w:rsidRPr="004F5D9C">
        <w:rPr>
          <w:sz w:val="28"/>
          <w:szCs w:val="28"/>
          <w:lang w:val="uk-UA"/>
        </w:rPr>
        <w:t>Оскільки проєкт Постанови має ознаки регуляторного акта,  згідно зі статтею  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вебсайті НКРЕКП з метою одержання зауважень та пропозицій.</w:t>
      </w:r>
    </w:p>
    <w:p w14:paraId="7B1B6E51" w14:textId="77777777" w:rsidR="00B54BD8" w:rsidRPr="004F5D9C" w:rsidRDefault="00B54BD8" w:rsidP="00B54BD8">
      <w:pPr>
        <w:widowControl w:val="0"/>
        <w:jc w:val="both"/>
        <w:rPr>
          <w:sz w:val="28"/>
          <w:szCs w:val="28"/>
          <w:lang w:val="uk-UA"/>
        </w:rPr>
      </w:pPr>
    </w:p>
    <w:p w14:paraId="6664113C" w14:textId="77777777" w:rsidR="00B54BD8" w:rsidRPr="004F5D9C" w:rsidRDefault="00B54BD8" w:rsidP="00B54BD8">
      <w:pPr>
        <w:ind w:firstLine="539"/>
        <w:jc w:val="both"/>
        <w:rPr>
          <w:b/>
          <w:sz w:val="28"/>
          <w:szCs w:val="28"/>
          <w:lang w:val="uk-UA"/>
        </w:rPr>
      </w:pPr>
      <w:r w:rsidRPr="004F5D9C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пропозицією:</w:t>
      </w:r>
    </w:p>
    <w:p w14:paraId="27F615B9" w14:textId="77777777" w:rsidR="00B54BD8" w:rsidRPr="004F5D9C" w:rsidRDefault="00B54BD8" w:rsidP="00B54BD8">
      <w:pPr>
        <w:ind w:firstLine="539"/>
        <w:jc w:val="both"/>
        <w:rPr>
          <w:b/>
          <w:sz w:val="28"/>
          <w:szCs w:val="28"/>
          <w:lang w:val="uk-UA"/>
        </w:rPr>
      </w:pPr>
    </w:p>
    <w:p w14:paraId="26AC1567" w14:textId="77777777" w:rsidR="00B54BD8" w:rsidRPr="004F5D9C" w:rsidRDefault="00B54BD8" w:rsidP="00B54BD8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4F5D9C">
        <w:rPr>
          <w:b/>
          <w:bCs/>
          <w:sz w:val="28"/>
          <w:szCs w:val="28"/>
          <w:lang w:val="uk-UA"/>
        </w:rPr>
        <w:t>1.  Схвалити  проєкт постанови НКРЕКП «</w:t>
      </w:r>
      <w:r w:rsidRPr="004F5D9C">
        <w:rPr>
          <w:b/>
          <w:sz w:val="28"/>
          <w:szCs w:val="28"/>
          <w:lang w:val="uk-UA"/>
        </w:rPr>
        <w:t>Про внесення змін</w:t>
      </w:r>
      <w:r w:rsidR="003D3575">
        <w:rPr>
          <w:b/>
          <w:sz w:val="28"/>
          <w:szCs w:val="28"/>
          <w:lang w:val="uk-UA"/>
        </w:rPr>
        <w:t>и</w:t>
      </w:r>
      <w:r w:rsidRPr="004F5D9C">
        <w:rPr>
          <w:b/>
          <w:sz w:val="28"/>
          <w:szCs w:val="28"/>
          <w:lang w:val="uk-UA"/>
        </w:rPr>
        <w:t xml:space="preserve"> до </w:t>
      </w:r>
      <w:r w:rsidRPr="004F5D9C">
        <w:rPr>
          <w:b/>
          <w:bCs/>
          <w:sz w:val="28"/>
          <w:szCs w:val="28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Pr="004F5D9C">
        <w:rPr>
          <w:b/>
          <w:bCs/>
          <w:sz w:val="28"/>
          <w:szCs w:val="28"/>
          <w:lang w:val="uk-UA"/>
        </w:rPr>
        <w:t>».</w:t>
      </w:r>
    </w:p>
    <w:p w14:paraId="32BDD6ED" w14:textId="77777777" w:rsidR="00B54BD8" w:rsidRPr="004F5D9C" w:rsidRDefault="00B54BD8" w:rsidP="00B54BD8">
      <w:pPr>
        <w:ind w:firstLine="539"/>
        <w:jc w:val="both"/>
        <w:rPr>
          <w:b/>
          <w:bCs/>
          <w:sz w:val="28"/>
          <w:szCs w:val="28"/>
          <w:lang w:val="uk-UA"/>
        </w:rPr>
      </w:pPr>
    </w:p>
    <w:p w14:paraId="37EB1904" w14:textId="77777777" w:rsidR="00B54BD8" w:rsidRPr="004F5D9C" w:rsidRDefault="00B54BD8" w:rsidP="00B54BD8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4F5D9C">
        <w:rPr>
          <w:b/>
          <w:bCs/>
          <w:sz w:val="28"/>
          <w:szCs w:val="28"/>
          <w:lang w:val="uk-UA"/>
        </w:rPr>
        <w:t>2.  Розмістити проєкт постанови НКРЕКП «</w:t>
      </w:r>
      <w:r w:rsidRPr="004F5D9C">
        <w:rPr>
          <w:b/>
          <w:sz w:val="28"/>
          <w:szCs w:val="28"/>
          <w:lang w:val="uk-UA"/>
        </w:rPr>
        <w:t>Про внесення змін</w:t>
      </w:r>
      <w:r w:rsidR="003D3575">
        <w:rPr>
          <w:b/>
          <w:sz w:val="28"/>
          <w:szCs w:val="28"/>
          <w:lang w:val="uk-UA"/>
        </w:rPr>
        <w:t>и</w:t>
      </w:r>
      <w:r w:rsidRPr="004F5D9C">
        <w:rPr>
          <w:b/>
          <w:sz w:val="28"/>
          <w:szCs w:val="28"/>
          <w:lang w:val="uk-UA"/>
        </w:rPr>
        <w:t xml:space="preserve"> до </w:t>
      </w:r>
      <w:r w:rsidRPr="004F5D9C">
        <w:rPr>
          <w:b/>
          <w:bCs/>
          <w:sz w:val="28"/>
          <w:szCs w:val="28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Pr="004F5D9C">
        <w:rPr>
          <w:b/>
          <w:bCs/>
          <w:sz w:val="28"/>
          <w:szCs w:val="28"/>
          <w:lang w:val="uk-UA"/>
        </w:rPr>
        <w:t xml:space="preserve">» на офіційному вебсайті НКРЕКП для отримання зауважень та пропозицій. </w:t>
      </w:r>
    </w:p>
    <w:p w14:paraId="512B7CE7" w14:textId="77777777" w:rsidR="0036459A" w:rsidRPr="004F5D9C" w:rsidRDefault="0036459A">
      <w:pPr>
        <w:rPr>
          <w:sz w:val="28"/>
          <w:szCs w:val="28"/>
          <w:lang w:val="uk-UA"/>
        </w:rPr>
      </w:pPr>
    </w:p>
    <w:sectPr w:rsidR="0036459A" w:rsidRPr="004F5D9C" w:rsidSect="004F5D9C">
      <w:pgSz w:w="11906" w:h="16838"/>
      <w:pgMar w:top="850" w:right="850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BD8"/>
    <w:rsid w:val="0001332D"/>
    <w:rsid w:val="0036459A"/>
    <w:rsid w:val="003D3575"/>
    <w:rsid w:val="00430D7E"/>
    <w:rsid w:val="004F5D9C"/>
    <w:rsid w:val="006175DB"/>
    <w:rsid w:val="0074067A"/>
    <w:rsid w:val="007B2E0F"/>
    <w:rsid w:val="009B605A"/>
    <w:rsid w:val="00B54BD8"/>
    <w:rsid w:val="00B8796B"/>
    <w:rsid w:val="00C3301B"/>
    <w:rsid w:val="00DE0B66"/>
    <w:rsid w:val="00F9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DE3E"/>
  <w15:chartTrackingRefBased/>
  <w15:docId w15:val="{293F24AB-53B5-4B94-BA3B-AF4C375D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4BD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character" w:customStyle="1" w:styleId="fontstyle01">
    <w:name w:val="fontstyle01"/>
    <w:basedOn w:val="a0"/>
    <w:rsid w:val="00B54BD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3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2025-04-09T12:52:00Z</dcterms:created>
  <dcterms:modified xsi:type="dcterms:W3CDTF">2025-04-09T12:52:00Z</dcterms:modified>
</cp:coreProperties>
</file>