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2FC063" w14:textId="77777777" w:rsidR="00210115" w:rsidRPr="00B72C59" w:rsidRDefault="00210115" w:rsidP="0021011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2C59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</w:t>
      </w:r>
    </w:p>
    <w:p w14:paraId="4DF443BF" w14:textId="3C100FA7" w:rsidR="00210115" w:rsidRPr="00B72C59" w:rsidRDefault="002C29E7" w:rsidP="0021011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72C5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схвалення проєкту рішення НКРЕКП, що має ознаки регуляторного акта, – постанови НКРЕКП </w:t>
      </w:r>
      <w:r w:rsidR="00447CD3" w:rsidRPr="00B72C59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EB1DFC" w:rsidRPr="00B72C5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Про затвердження Змін до постанов</w:t>
      </w:r>
      <w:r w:rsidRPr="00B72C5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и</w:t>
      </w:r>
      <w:r w:rsidR="00EB1DFC" w:rsidRPr="00B72C5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НКРЕКП</w:t>
      </w:r>
      <w:r w:rsidRPr="00B72C5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від 26 квітня 2019 року № 641</w:t>
      </w:r>
      <w:r w:rsidR="00447CD3" w:rsidRPr="00B72C59">
        <w:rPr>
          <w:rFonts w:ascii="Times New Roman" w:eastAsia="Calibri" w:hAnsi="Times New Roman" w:cs="Times New Roman"/>
          <w:b/>
          <w:sz w:val="28"/>
          <w:szCs w:val="28"/>
          <w:lang w:val="uk-UA"/>
        </w:rPr>
        <w:t>»</w:t>
      </w:r>
    </w:p>
    <w:p w14:paraId="669E2FD5" w14:textId="77777777" w:rsidR="00CA42DB" w:rsidRPr="00B72C59" w:rsidRDefault="00CA42DB" w:rsidP="00CA42D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27989B4" w14:textId="53BD50F3" w:rsidR="001657D5" w:rsidRPr="00B72C59" w:rsidRDefault="001145F3" w:rsidP="001657D5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2C59">
        <w:rPr>
          <w:sz w:val="28"/>
          <w:szCs w:val="28"/>
        </w:rPr>
        <w:t>9 лютого</w:t>
      </w:r>
      <w:r w:rsidR="001657D5" w:rsidRPr="00B72C59">
        <w:rPr>
          <w:sz w:val="28"/>
          <w:szCs w:val="28"/>
        </w:rPr>
        <w:t xml:space="preserve"> 2025 року </w:t>
      </w:r>
      <w:r w:rsidRPr="00B72C59">
        <w:rPr>
          <w:sz w:val="28"/>
          <w:szCs w:val="28"/>
        </w:rPr>
        <w:t>набрав чинності</w:t>
      </w:r>
      <w:r w:rsidR="001657D5" w:rsidRPr="00B72C59">
        <w:rPr>
          <w:sz w:val="28"/>
          <w:szCs w:val="28"/>
        </w:rPr>
        <w:t xml:space="preserve"> Закон України «Про внесення змін до деяких законів України у сферах енергетики і теплопостачання щодо удосконалення окремих положень, пов’язаних із веденням господарської діяльності та дією воєнного стану в Україні» № 4213-IX (далі – Закон </w:t>
      </w:r>
      <w:r w:rsidR="00665808" w:rsidRPr="00B72C59">
        <w:rPr>
          <w:sz w:val="28"/>
          <w:szCs w:val="28"/>
        </w:rPr>
        <w:br/>
      </w:r>
      <w:r w:rsidR="001657D5" w:rsidRPr="00B72C59">
        <w:rPr>
          <w:sz w:val="28"/>
          <w:szCs w:val="28"/>
        </w:rPr>
        <w:t>№ 4213-IX), яким передбачається внесення змін до деяких законів України, зокрема Закону України «Про ринок електричної енергії» (далі – Закон про ринок) та Закону України «Про альтернативні джерела енергії».</w:t>
      </w:r>
    </w:p>
    <w:p w14:paraId="6BA4B706" w14:textId="3B3CB45B" w:rsidR="001657D5" w:rsidRPr="00B72C59" w:rsidRDefault="001145F3" w:rsidP="001657D5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2C59">
        <w:rPr>
          <w:sz w:val="28"/>
          <w:szCs w:val="28"/>
        </w:rPr>
        <w:t>В</w:t>
      </w:r>
      <w:r w:rsidR="001657D5" w:rsidRPr="00B72C59">
        <w:rPr>
          <w:sz w:val="28"/>
          <w:szCs w:val="28"/>
        </w:rPr>
        <w:t>ідповідно до пункту 7 розділу ІІ Закону № 4213-IX, Національній комісії, що здійснює державне регулювання у сферах енергетики та комунальних послуг (далі – НКРЕКП) необхідно протягом шести місяців з дня набрання чинності цим Законом зокрема</w:t>
      </w:r>
      <w:bookmarkStart w:id="0" w:name="n445"/>
      <w:bookmarkStart w:id="1" w:name="n447"/>
      <w:bookmarkEnd w:id="0"/>
      <w:bookmarkEnd w:id="1"/>
      <w:r w:rsidR="001657D5" w:rsidRPr="00B72C59">
        <w:rPr>
          <w:sz w:val="28"/>
          <w:szCs w:val="28"/>
        </w:rPr>
        <w:t xml:space="preserve"> приве</w:t>
      </w:r>
      <w:r w:rsidRPr="00B72C59">
        <w:rPr>
          <w:sz w:val="28"/>
          <w:szCs w:val="28"/>
        </w:rPr>
        <w:t>сти</w:t>
      </w:r>
      <w:r w:rsidR="001657D5" w:rsidRPr="00B72C59">
        <w:rPr>
          <w:sz w:val="28"/>
          <w:szCs w:val="28"/>
        </w:rPr>
        <w:t xml:space="preserve"> </w:t>
      </w:r>
      <w:r w:rsidRPr="00B72C59">
        <w:rPr>
          <w:sz w:val="28"/>
          <w:szCs w:val="28"/>
        </w:rPr>
        <w:t xml:space="preserve">свої </w:t>
      </w:r>
      <w:r w:rsidR="001657D5" w:rsidRPr="00B72C59">
        <w:rPr>
          <w:sz w:val="28"/>
          <w:szCs w:val="28"/>
        </w:rPr>
        <w:t>нормативно-правов</w:t>
      </w:r>
      <w:r w:rsidRPr="00B72C59">
        <w:rPr>
          <w:sz w:val="28"/>
          <w:szCs w:val="28"/>
        </w:rPr>
        <w:t>і</w:t>
      </w:r>
      <w:r w:rsidR="001657D5" w:rsidRPr="00B72C59">
        <w:rPr>
          <w:sz w:val="28"/>
          <w:szCs w:val="28"/>
        </w:rPr>
        <w:t xml:space="preserve"> акт</w:t>
      </w:r>
      <w:r w:rsidRPr="00B72C59">
        <w:rPr>
          <w:sz w:val="28"/>
          <w:szCs w:val="28"/>
        </w:rPr>
        <w:t>и</w:t>
      </w:r>
      <w:r w:rsidR="001657D5" w:rsidRPr="00B72C59">
        <w:rPr>
          <w:sz w:val="28"/>
          <w:szCs w:val="28"/>
        </w:rPr>
        <w:t xml:space="preserve"> у відповідність із цим Законом.</w:t>
      </w:r>
    </w:p>
    <w:p w14:paraId="13423434" w14:textId="320C4E33" w:rsidR="002C29E7" w:rsidRPr="00B72C59" w:rsidRDefault="001657D5" w:rsidP="002C29E7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2C59">
        <w:rPr>
          <w:sz w:val="28"/>
          <w:szCs w:val="28"/>
        </w:rPr>
        <w:t>Так, з метою приведення у відповідність нормативно-правових актів до положень Закону № </w:t>
      </w:r>
      <w:r w:rsidR="001145F3" w:rsidRPr="00B72C59">
        <w:rPr>
          <w:sz w:val="28"/>
          <w:szCs w:val="28"/>
        </w:rPr>
        <w:t>4213</w:t>
      </w:r>
      <w:r w:rsidRPr="00B72C59">
        <w:rPr>
          <w:sz w:val="28"/>
          <w:szCs w:val="28"/>
        </w:rPr>
        <w:t xml:space="preserve">-ІХ, </w:t>
      </w:r>
      <w:r w:rsidR="002C29E7" w:rsidRPr="00B72C59">
        <w:rPr>
          <w:sz w:val="28"/>
          <w:szCs w:val="28"/>
        </w:rPr>
        <w:t>НКРЕКП необхідно забезпечити внесення відповідних змін до постанови НКРЕКП від 26 квітня 2019 року № 641 «</w:t>
      </w:r>
      <w:r w:rsidR="00E45F3E" w:rsidRPr="00B72C59">
        <w:rPr>
          <w:sz w:val="28"/>
          <w:szCs w:val="28"/>
        </w:rPr>
        <w:t>Про затвердження нормативно-правових актів, що регулюють діяльність гарантованого покупця та купівлі електричної енергії за «зеленим» тарифом, придбання послуги за механізмом ринкової премії</w:t>
      </w:r>
      <w:r w:rsidR="002C29E7" w:rsidRPr="00B72C59">
        <w:rPr>
          <w:sz w:val="28"/>
          <w:szCs w:val="28"/>
        </w:rPr>
        <w:t>» (далі – Постанова 641).</w:t>
      </w:r>
    </w:p>
    <w:p w14:paraId="75C9E9BF" w14:textId="65872668" w:rsidR="001145F3" w:rsidRPr="00B72C59" w:rsidRDefault="001145F3" w:rsidP="002C29E7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2C59">
        <w:rPr>
          <w:sz w:val="28"/>
          <w:szCs w:val="28"/>
        </w:rPr>
        <w:t>Разом з цим</w:t>
      </w:r>
      <w:r w:rsidR="0005289A" w:rsidRPr="00B72C59">
        <w:rPr>
          <w:sz w:val="28"/>
          <w:szCs w:val="28"/>
        </w:rPr>
        <w:t>,</w:t>
      </w:r>
      <w:r w:rsidRPr="00B72C59">
        <w:rPr>
          <w:sz w:val="28"/>
          <w:szCs w:val="28"/>
        </w:rPr>
        <w:t xml:space="preserve"> до НКРЕКП листом від </w:t>
      </w:r>
      <w:r w:rsidR="0069025D" w:rsidRPr="00B72C59">
        <w:rPr>
          <w:sz w:val="28"/>
          <w:szCs w:val="28"/>
        </w:rPr>
        <w:t xml:space="preserve">05.02.2025 № 01/7177 </w:t>
      </w:r>
      <w:proofErr w:type="spellStart"/>
      <w:r w:rsidRPr="00B72C59">
        <w:rPr>
          <w:sz w:val="28"/>
          <w:szCs w:val="28"/>
        </w:rPr>
        <w:t>звернул</w:t>
      </w:r>
      <w:proofErr w:type="spellEnd"/>
      <w:r w:rsidR="00665808" w:rsidRPr="00B72C59">
        <w:rPr>
          <w:sz w:val="28"/>
          <w:szCs w:val="28"/>
          <w:lang w:val="ru-RU"/>
        </w:rPr>
        <w:t>а</w:t>
      </w:r>
      <w:proofErr w:type="spellStart"/>
      <w:r w:rsidRPr="00B72C59">
        <w:rPr>
          <w:sz w:val="28"/>
          <w:szCs w:val="28"/>
        </w:rPr>
        <w:t>сь</w:t>
      </w:r>
      <w:proofErr w:type="spellEnd"/>
      <w:r w:rsidRPr="00B72C59">
        <w:rPr>
          <w:sz w:val="28"/>
          <w:szCs w:val="28"/>
        </w:rPr>
        <w:t xml:space="preserve"> НЕК «Укренерго» щодо </w:t>
      </w:r>
      <w:r w:rsidR="0069025D" w:rsidRPr="00B72C59">
        <w:rPr>
          <w:sz w:val="28"/>
          <w:szCs w:val="28"/>
        </w:rPr>
        <w:t>необхідності</w:t>
      </w:r>
      <w:r w:rsidR="0005289A" w:rsidRPr="00B72C59">
        <w:rPr>
          <w:sz w:val="28"/>
          <w:szCs w:val="28"/>
        </w:rPr>
        <w:t xml:space="preserve"> деяких</w:t>
      </w:r>
      <w:r w:rsidR="0069025D" w:rsidRPr="00B72C59">
        <w:rPr>
          <w:sz w:val="28"/>
          <w:szCs w:val="28"/>
        </w:rPr>
        <w:t xml:space="preserve"> </w:t>
      </w:r>
      <w:r w:rsidR="0005289A" w:rsidRPr="00B72C59">
        <w:rPr>
          <w:sz w:val="28"/>
          <w:szCs w:val="28"/>
        </w:rPr>
        <w:t xml:space="preserve">змін до </w:t>
      </w:r>
      <w:r w:rsidR="0069025D" w:rsidRPr="00B72C59">
        <w:rPr>
          <w:sz w:val="28"/>
          <w:szCs w:val="28"/>
        </w:rPr>
        <w:t xml:space="preserve">первинних документів, що укладаються сторонами договору </w:t>
      </w:r>
      <w:r w:rsidR="0004572A" w:rsidRPr="00B72C59">
        <w:rPr>
          <w:sz w:val="28"/>
          <w:szCs w:val="28"/>
        </w:rPr>
        <w:t>про надання послуг із забезпечення збільшення частки виробництва електричної енергії з альтернативних джерел з постачальником універсальних послуг</w:t>
      </w:r>
      <w:r w:rsidR="00665808" w:rsidRPr="00B72C59">
        <w:rPr>
          <w:sz w:val="28"/>
          <w:szCs w:val="28"/>
        </w:rPr>
        <w:t>, а саме</w:t>
      </w:r>
      <w:r w:rsidR="0005289A" w:rsidRPr="00B72C59">
        <w:rPr>
          <w:sz w:val="28"/>
          <w:szCs w:val="28"/>
        </w:rPr>
        <w:t xml:space="preserve"> до</w:t>
      </w:r>
      <w:r w:rsidR="00665808" w:rsidRPr="00B72C59">
        <w:rPr>
          <w:sz w:val="28"/>
          <w:szCs w:val="28"/>
        </w:rPr>
        <w:t xml:space="preserve"> </w:t>
      </w:r>
      <w:r w:rsidR="0069025D" w:rsidRPr="00B72C59">
        <w:rPr>
          <w:sz w:val="28"/>
          <w:szCs w:val="28"/>
        </w:rPr>
        <w:t>форми Акт</w:t>
      </w:r>
      <w:r w:rsidR="00DA03FB">
        <w:rPr>
          <w:sz w:val="28"/>
          <w:szCs w:val="28"/>
        </w:rPr>
        <w:t>а</w:t>
      </w:r>
      <w:bookmarkStart w:id="2" w:name="_GoBack"/>
      <w:bookmarkEnd w:id="2"/>
      <w:r w:rsidR="0069025D" w:rsidRPr="00B72C59">
        <w:rPr>
          <w:sz w:val="28"/>
          <w:szCs w:val="28"/>
        </w:rPr>
        <w:t xml:space="preserve"> коригування</w:t>
      </w:r>
      <w:r w:rsidR="0005289A" w:rsidRPr="00B72C59">
        <w:rPr>
          <w:sz w:val="28"/>
          <w:szCs w:val="28"/>
        </w:rPr>
        <w:t xml:space="preserve"> </w:t>
      </w:r>
      <w:r w:rsidR="0069025D" w:rsidRPr="00B72C59">
        <w:rPr>
          <w:sz w:val="28"/>
          <w:szCs w:val="28"/>
        </w:rPr>
        <w:t>до Акта приймання-передачі наданих послуг із забезпечення збільшення частки виробництва електричної енергії з альтернативних джерел з постачальником універсальних послуг</w:t>
      </w:r>
      <w:r w:rsidR="00665808" w:rsidRPr="00B72C59">
        <w:rPr>
          <w:sz w:val="28"/>
          <w:szCs w:val="28"/>
        </w:rPr>
        <w:t>, типова форма якого затверджена Постановою 641</w:t>
      </w:r>
      <w:r w:rsidR="0069025D" w:rsidRPr="00B72C59">
        <w:rPr>
          <w:sz w:val="28"/>
          <w:szCs w:val="28"/>
        </w:rPr>
        <w:t>.</w:t>
      </w:r>
    </w:p>
    <w:p w14:paraId="3AEE9872" w14:textId="20490F3D" w:rsidR="007248DB" w:rsidRPr="00B72C59" w:rsidRDefault="002C29E7" w:rsidP="0004572A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2C59">
        <w:rPr>
          <w:sz w:val="28"/>
          <w:szCs w:val="28"/>
        </w:rPr>
        <w:t>З огляду на викладене, Департаментом енергоринку розроблено проєкт постанови НКРЕКП «</w:t>
      </w:r>
      <w:r w:rsidR="000D3F0D" w:rsidRPr="00B72C59">
        <w:rPr>
          <w:rFonts w:eastAsia="Calibri"/>
          <w:sz w:val="28"/>
          <w:szCs w:val="28"/>
        </w:rPr>
        <w:t>Про затвердження Змін до постанови НКРЕКП від 26 квітня 2019 року № 641</w:t>
      </w:r>
      <w:r w:rsidRPr="00B72C59">
        <w:rPr>
          <w:sz w:val="28"/>
          <w:szCs w:val="28"/>
        </w:rPr>
        <w:t xml:space="preserve">», яким передбачено </w:t>
      </w:r>
      <w:r w:rsidR="007248DB" w:rsidRPr="00B72C59">
        <w:rPr>
          <w:sz w:val="28"/>
          <w:szCs w:val="28"/>
        </w:rPr>
        <w:t xml:space="preserve">внесення змін до </w:t>
      </w:r>
      <w:r w:rsidR="00B73D2F" w:rsidRPr="00B72C59">
        <w:rPr>
          <w:sz w:val="28"/>
          <w:szCs w:val="28"/>
        </w:rPr>
        <w:t xml:space="preserve">Порядку купівлі гарантованим покупцем електричної енергії, виробленої з альтернативних джерел енергії, затвердженого </w:t>
      </w:r>
      <w:r w:rsidR="007248DB" w:rsidRPr="00B72C59">
        <w:rPr>
          <w:sz w:val="28"/>
          <w:szCs w:val="28"/>
        </w:rPr>
        <w:t>Постанов</w:t>
      </w:r>
      <w:r w:rsidR="00B73D2F" w:rsidRPr="00B72C59">
        <w:rPr>
          <w:sz w:val="28"/>
          <w:szCs w:val="28"/>
        </w:rPr>
        <w:t>ою</w:t>
      </w:r>
      <w:r w:rsidR="007248DB" w:rsidRPr="00B72C59">
        <w:rPr>
          <w:sz w:val="28"/>
          <w:szCs w:val="28"/>
        </w:rPr>
        <w:t xml:space="preserve"> 641</w:t>
      </w:r>
      <w:r w:rsidR="00B73D2F" w:rsidRPr="00B72C59">
        <w:rPr>
          <w:sz w:val="28"/>
          <w:szCs w:val="28"/>
        </w:rPr>
        <w:t>,</w:t>
      </w:r>
      <w:r w:rsidR="0005289A" w:rsidRPr="00B72C59">
        <w:rPr>
          <w:sz w:val="28"/>
          <w:szCs w:val="28"/>
        </w:rPr>
        <w:t xml:space="preserve"> для приведення у відповідність до Закону</w:t>
      </w:r>
      <w:r w:rsidR="007248DB" w:rsidRPr="00B72C59">
        <w:rPr>
          <w:sz w:val="28"/>
          <w:szCs w:val="28"/>
        </w:rPr>
        <w:t xml:space="preserve"> </w:t>
      </w:r>
      <w:r w:rsidR="0005289A" w:rsidRPr="00B72C59">
        <w:rPr>
          <w:sz w:val="28"/>
          <w:szCs w:val="28"/>
        </w:rPr>
        <w:t xml:space="preserve">№ 4213-IX </w:t>
      </w:r>
      <w:r w:rsidR="007248DB" w:rsidRPr="00B72C59">
        <w:rPr>
          <w:sz w:val="28"/>
          <w:szCs w:val="28"/>
        </w:rPr>
        <w:t>у частині</w:t>
      </w:r>
      <w:r w:rsidR="0004572A" w:rsidRPr="00B72C59">
        <w:rPr>
          <w:sz w:val="28"/>
          <w:szCs w:val="28"/>
        </w:rPr>
        <w:t xml:space="preserve"> уточнення розрахунку обсягу відпуску електричної енергії продавців за «зеленим» тарифом, щодо якого надається послуга за механізмом ринкової премії,</w:t>
      </w:r>
      <w:r w:rsidR="0005289A" w:rsidRPr="00B72C59">
        <w:rPr>
          <w:sz w:val="28"/>
          <w:szCs w:val="28"/>
        </w:rPr>
        <w:t xml:space="preserve"> та</w:t>
      </w:r>
      <w:r w:rsidR="0004572A" w:rsidRPr="00B72C59">
        <w:rPr>
          <w:sz w:val="28"/>
          <w:szCs w:val="28"/>
        </w:rPr>
        <w:t xml:space="preserve"> </w:t>
      </w:r>
      <w:r w:rsidR="007248DB" w:rsidRPr="00B72C59">
        <w:rPr>
          <w:sz w:val="28"/>
          <w:szCs w:val="28"/>
        </w:rPr>
        <w:t>внесення редакційних змін до</w:t>
      </w:r>
      <w:r w:rsidR="00B73D2F" w:rsidRPr="00B72C59">
        <w:rPr>
          <w:sz w:val="28"/>
          <w:szCs w:val="28"/>
        </w:rPr>
        <w:t xml:space="preserve"> </w:t>
      </w:r>
      <w:r w:rsidR="0005289A" w:rsidRPr="00B72C59">
        <w:rPr>
          <w:sz w:val="28"/>
          <w:szCs w:val="28"/>
        </w:rPr>
        <w:t>Постанови 641</w:t>
      </w:r>
      <w:r w:rsidR="00E45F3E" w:rsidRPr="00B72C59">
        <w:rPr>
          <w:sz w:val="28"/>
          <w:szCs w:val="28"/>
        </w:rPr>
        <w:t xml:space="preserve"> </w:t>
      </w:r>
      <w:r w:rsidR="007248DB" w:rsidRPr="00B72C59">
        <w:rPr>
          <w:sz w:val="28"/>
          <w:szCs w:val="28"/>
        </w:rPr>
        <w:t xml:space="preserve">та </w:t>
      </w:r>
      <w:r w:rsidR="00E45F3E" w:rsidRPr="00B72C59">
        <w:rPr>
          <w:sz w:val="28"/>
          <w:szCs w:val="28"/>
        </w:rPr>
        <w:t>договору про надання послуг із забезпечення збільшення частки виробництва електричної енергії з альтернативних джерел з постачальником універсальних послуг</w:t>
      </w:r>
      <w:r w:rsidR="007248DB" w:rsidRPr="00B72C59">
        <w:rPr>
          <w:sz w:val="28"/>
          <w:szCs w:val="28"/>
        </w:rPr>
        <w:t>.</w:t>
      </w:r>
    </w:p>
    <w:p w14:paraId="7E0D280D" w14:textId="77777777" w:rsidR="002C29E7" w:rsidRPr="00B72C59" w:rsidRDefault="002C29E7" w:rsidP="00E45F3E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2C59">
        <w:rPr>
          <w:sz w:val="28"/>
          <w:szCs w:val="28"/>
        </w:rPr>
        <w:t xml:space="preserve">Ураховуючи зазначене, Департамент енергоринку пропонує: </w:t>
      </w:r>
    </w:p>
    <w:p w14:paraId="59C67AEC" w14:textId="2ED531F3" w:rsidR="002C29E7" w:rsidRPr="00B72C59" w:rsidRDefault="002C29E7" w:rsidP="00E45F3E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2C59">
        <w:rPr>
          <w:sz w:val="28"/>
          <w:szCs w:val="28"/>
        </w:rPr>
        <w:lastRenderedPageBreak/>
        <w:t>1. Схвалити проєкт постанови НКРЕКП «</w:t>
      </w:r>
      <w:r w:rsidR="000D3F0D" w:rsidRPr="00B72C59">
        <w:rPr>
          <w:sz w:val="28"/>
          <w:szCs w:val="28"/>
        </w:rPr>
        <w:t>Про затвердження Змін до постанови НКРЕКП від 26</w:t>
      </w:r>
      <w:r w:rsidR="00E31F86" w:rsidRPr="00B72C59">
        <w:rPr>
          <w:sz w:val="28"/>
          <w:szCs w:val="28"/>
        </w:rPr>
        <w:t xml:space="preserve"> </w:t>
      </w:r>
      <w:r w:rsidR="000D3F0D" w:rsidRPr="00B72C59">
        <w:rPr>
          <w:sz w:val="28"/>
          <w:szCs w:val="28"/>
        </w:rPr>
        <w:t>квітня 2019 року № 641</w:t>
      </w:r>
      <w:r w:rsidRPr="00B72C59">
        <w:rPr>
          <w:sz w:val="28"/>
          <w:szCs w:val="28"/>
        </w:rPr>
        <w:t>», що має ознаки регуляторного акта.</w:t>
      </w:r>
    </w:p>
    <w:p w14:paraId="2E66A7D9" w14:textId="01864CC7" w:rsidR="002C29E7" w:rsidRPr="00B72C59" w:rsidRDefault="002C29E7" w:rsidP="00E45F3E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2C59">
        <w:rPr>
          <w:sz w:val="28"/>
          <w:szCs w:val="28"/>
        </w:rPr>
        <w:t>2. Оприлюднити проєкт постанови НКРЕКП «</w:t>
      </w:r>
      <w:r w:rsidR="000D3F0D" w:rsidRPr="00B72C59">
        <w:rPr>
          <w:sz w:val="28"/>
          <w:szCs w:val="28"/>
        </w:rPr>
        <w:t>Про затвердження Змін до постанови НКРЕКП від 26</w:t>
      </w:r>
      <w:r w:rsidR="00E31F86" w:rsidRPr="00B72C59">
        <w:rPr>
          <w:sz w:val="28"/>
          <w:szCs w:val="28"/>
        </w:rPr>
        <w:t xml:space="preserve"> </w:t>
      </w:r>
      <w:r w:rsidR="000D3F0D" w:rsidRPr="00B72C59">
        <w:rPr>
          <w:sz w:val="28"/>
          <w:szCs w:val="28"/>
        </w:rPr>
        <w:t>квітня 2019 року № 641</w:t>
      </w:r>
      <w:r w:rsidRPr="00B72C59">
        <w:rPr>
          <w:sz w:val="28"/>
          <w:szCs w:val="28"/>
        </w:rPr>
        <w:t>», що має ознаки регуляторного акта, разом із матеріалами, що обґрунтовують необхідність прийняття такого рішення, та аналізом його впливу на офіційному вебсайті НКРЕКП (</w:t>
      </w:r>
      <w:proofErr w:type="spellStart"/>
      <w:r w:rsidRPr="00B72C59">
        <w:rPr>
          <w:sz w:val="28"/>
          <w:szCs w:val="28"/>
        </w:rPr>
        <w:t>http</w:t>
      </w:r>
      <w:proofErr w:type="spellEnd"/>
      <w:r w:rsidRPr="00B72C59">
        <w:rPr>
          <w:sz w:val="28"/>
          <w:szCs w:val="28"/>
        </w:rPr>
        <w:t>://</w:t>
      </w:r>
      <w:proofErr w:type="spellStart"/>
      <w:r w:rsidRPr="00B72C59">
        <w:rPr>
          <w:sz w:val="28"/>
          <w:szCs w:val="28"/>
        </w:rPr>
        <w:t>nerc.gov.ua</w:t>
      </w:r>
      <w:proofErr w:type="spellEnd"/>
      <w:r w:rsidRPr="00B72C59">
        <w:rPr>
          <w:sz w:val="28"/>
          <w:szCs w:val="28"/>
        </w:rPr>
        <w:t>) з метою одержання зауважень і пропозицій.</w:t>
      </w:r>
    </w:p>
    <w:p w14:paraId="6E3D7456" w14:textId="77777777" w:rsidR="00210115" w:rsidRPr="00B72C59" w:rsidRDefault="00210115" w:rsidP="00D55312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87B9146" w14:textId="77777777" w:rsidR="00FA3869" w:rsidRPr="00B72C59" w:rsidRDefault="00FA3869" w:rsidP="00CA42D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4149141" w14:textId="77777777" w:rsidR="001F201D" w:rsidRPr="00B72C59" w:rsidRDefault="00D153DB" w:rsidP="00CA42DB">
      <w:pPr>
        <w:spacing w:after="0" w:line="259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2C59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1E3DA3" w:rsidRPr="00B72C59">
        <w:rPr>
          <w:rFonts w:ascii="Times New Roman" w:hAnsi="Times New Roman" w:cs="Times New Roman"/>
          <w:b/>
          <w:sz w:val="28"/>
          <w:szCs w:val="28"/>
          <w:lang w:val="uk-UA"/>
        </w:rPr>
        <w:t>иректор</w:t>
      </w:r>
      <w:r w:rsidRPr="00B72C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7E9506AB" w14:textId="4F043C1B" w:rsidR="00D153DB" w:rsidRPr="00B72C59" w:rsidRDefault="001E3DA3" w:rsidP="00CA42DB">
      <w:pPr>
        <w:spacing w:after="0" w:line="259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2C59">
        <w:rPr>
          <w:rFonts w:ascii="Times New Roman" w:hAnsi="Times New Roman" w:cs="Times New Roman"/>
          <w:b/>
          <w:sz w:val="28"/>
          <w:szCs w:val="28"/>
          <w:lang w:val="uk-UA"/>
        </w:rPr>
        <w:t>Департаменту</w:t>
      </w:r>
      <w:r w:rsidR="00D153DB" w:rsidRPr="00B72C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0055E" w:rsidRPr="00B72C59">
        <w:rPr>
          <w:rFonts w:ascii="Times New Roman" w:hAnsi="Times New Roman" w:cs="Times New Roman"/>
          <w:b/>
          <w:sz w:val="28"/>
          <w:szCs w:val="28"/>
          <w:lang w:val="uk-UA"/>
        </w:rPr>
        <w:t>енергоринку</w:t>
      </w:r>
      <w:r w:rsidR="00D153DB" w:rsidRPr="00B72C5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153DB" w:rsidRPr="00B72C5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153DB" w:rsidRPr="00B72C5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153DB" w:rsidRPr="00B72C59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</w:t>
      </w:r>
      <w:r w:rsidR="001F201D" w:rsidRPr="00B72C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</w:t>
      </w:r>
      <w:r w:rsidR="00E549C1" w:rsidRPr="00B72C59">
        <w:rPr>
          <w:rFonts w:ascii="Times New Roman" w:hAnsi="Times New Roman" w:cs="Times New Roman"/>
          <w:b/>
          <w:sz w:val="28"/>
          <w:szCs w:val="28"/>
          <w:lang w:val="uk-UA"/>
        </w:rPr>
        <w:t>Ілля СІДОРОВ</w:t>
      </w:r>
    </w:p>
    <w:p w14:paraId="362DC376" w14:textId="77777777" w:rsidR="001E3DA3" w:rsidRPr="00B72C59" w:rsidRDefault="001E3DA3" w:rsidP="00CA42DB">
      <w:pPr>
        <w:spacing w:after="0" w:line="259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2C5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72C5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72C5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72C5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72C59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sectPr w:rsidR="001E3DA3" w:rsidRPr="00B72C59" w:rsidSect="0005289A">
      <w:headerReference w:type="default" r:id="rId7"/>
      <w:pgSz w:w="11906" w:h="16838"/>
      <w:pgMar w:top="851" w:right="850" w:bottom="184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136615" w14:textId="77777777" w:rsidR="007620BA" w:rsidRDefault="007620BA" w:rsidP="002433DF">
      <w:pPr>
        <w:spacing w:after="0" w:line="240" w:lineRule="auto"/>
      </w:pPr>
      <w:r>
        <w:separator/>
      </w:r>
    </w:p>
  </w:endnote>
  <w:endnote w:type="continuationSeparator" w:id="0">
    <w:p w14:paraId="5278EB0E" w14:textId="77777777" w:rsidR="007620BA" w:rsidRDefault="007620BA" w:rsidP="00243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65A7E2" w14:textId="77777777" w:rsidR="007620BA" w:rsidRDefault="007620BA" w:rsidP="002433DF">
      <w:pPr>
        <w:spacing w:after="0" w:line="240" w:lineRule="auto"/>
      </w:pPr>
      <w:r>
        <w:separator/>
      </w:r>
    </w:p>
  </w:footnote>
  <w:footnote w:type="continuationSeparator" w:id="0">
    <w:p w14:paraId="0B18CFA3" w14:textId="77777777" w:rsidR="007620BA" w:rsidRDefault="007620BA" w:rsidP="00243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8077230"/>
      <w:docPartObj>
        <w:docPartGallery w:val="Page Numbers (Top of Page)"/>
        <w:docPartUnique/>
      </w:docPartObj>
    </w:sdtPr>
    <w:sdtEndPr/>
    <w:sdtContent>
      <w:p w14:paraId="4D0955DD" w14:textId="77777777" w:rsidR="002433DF" w:rsidRDefault="002433D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360C" w:rsidRPr="0058360C">
          <w:rPr>
            <w:noProof/>
            <w:lang w:val="uk-UA"/>
          </w:rPr>
          <w:t>2</w:t>
        </w:r>
        <w:r>
          <w:fldChar w:fldCharType="end"/>
        </w:r>
      </w:p>
    </w:sdtContent>
  </w:sdt>
  <w:p w14:paraId="7A2FE2F0" w14:textId="77777777" w:rsidR="002433DF" w:rsidRDefault="002433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093"/>
    <w:rsid w:val="0004572A"/>
    <w:rsid w:val="0005289A"/>
    <w:rsid w:val="000825A9"/>
    <w:rsid w:val="000A5593"/>
    <w:rsid w:val="000B348B"/>
    <w:rsid w:val="000D3F0D"/>
    <w:rsid w:val="000E4B5D"/>
    <w:rsid w:val="000F4E55"/>
    <w:rsid w:val="000F63F7"/>
    <w:rsid w:val="001145F3"/>
    <w:rsid w:val="0014613A"/>
    <w:rsid w:val="00152141"/>
    <w:rsid w:val="001657D5"/>
    <w:rsid w:val="00173B82"/>
    <w:rsid w:val="001E3DA3"/>
    <w:rsid w:val="001F098A"/>
    <w:rsid w:val="001F201D"/>
    <w:rsid w:val="00201619"/>
    <w:rsid w:val="00210115"/>
    <w:rsid w:val="00211057"/>
    <w:rsid w:val="002278FA"/>
    <w:rsid w:val="002433DF"/>
    <w:rsid w:val="002446AD"/>
    <w:rsid w:val="00295DD1"/>
    <w:rsid w:val="00297850"/>
    <w:rsid w:val="002A1A2B"/>
    <w:rsid w:val="002C063E"/>
    <w:rsid w:val="002C1C3E"/>
    <w:rsid w:val="002C29E7"/>
    <w:rsid w:val="002F25B1"/>
    <w:rsid w:val="003843B6"/>
    <w:rsid w:val="003A5E10"/>
    <w:rsid w:val="003E0798"/>
    <w:rsid w:val="003F4995"/>
    <w:rsid w:val="003F6AA7"/>
    <w:rsid w:val="004477F0"/>
    <w:rsid w:val="00447CD3"/>
    <w:rsid w:val="00485BF6"/>
    <w:rsid w:val="004C3D6C"/>
    <w:rsid w:val="004D2098"/>
    <w:rsid w:val="004E4720"/>
    <w:rsid w:val="004E5F96"/>
    <w:rsid w:val="005056DB"/>
    <w:rsid w:val="00507ED4"/>
    <w:rsid w:val="00533F1A"/>
    <w:rsid w:val="00564D6B"/>
    <w:rsid w:val="0058360C"/>
    <w:rsid w:val="00585186"/>
    <w:rsid w:val="00592255"/>
    <w:rsid w:val="005B50E1"/>
    <w:rsid w:val="005B5A63"/>
    <w:rsid w:val="005E6702"/>
    <w:rsid w:val="00603A23"/>
    <w:rsid w:val="00615705"/>
    <w:rsid w:val="00624FBB"/>
    <w:rsid w:val="00665808"/>
    <w:rsid w:val="0069025D"/>
    <w:rsid w:val="006A6C4B"/>
    <w:rsid w:val="006B4833"/>
    <w:rsid w:val="006B6EFD"/>
    <w:rsid w:val="006E4A43"/>
    <w:rsid w:val="006F482C"/>
    <w:rsid w:val="006F6464"/>
    <w:rsid w:val="00701E4F"/>
    <w:rsid w:val="00723778"/>
    <w:rsid w:val="007248DB"/>
    <w:rsid w:val="00732FDC"/>
    <w:rsid w:val="00745D76"/>
    <w:rsid w:val="00755FF2"/>
    <w:rsid w:val="007620BA"/>
    <w:rsid w:val="00766EC1"/>
    <w:rsid w:val="007A30B6"/>
    <w:rsid w:val="007B5943"/>
    <w:rsid w:val="007C3678"/>
    <w:rsid w:val="007E4019"/>
    <w:rsid w:val="007F5D4B"/>
    <w:rsid w:val="0080055E"/>
    <w:rsid w:val="00826048"/>
    <w:rsid w:val="008447E4"/>
    <w:rsid w:val="00880540"/>
    <w:rsid w:val="00885996"/>
    <w:rsid w:val="008A2FCC"/>
    <w:rsid w:val="008E711B"/>
    <w:rsid w:val="008F44ED"/>
    <w:rsid w:val="00903013"/>
    <w:rsid w:val="0096475D"/>
    <w:rsid w:val="009C073C"/>
    <w:rsid w:val="009F5D8B"/>
    <w:rsid w:val="00A6501A"/>
    <w:rsid w:val="00A6624A"/>
    <w:rsid w:val="00A94732"/>
    <w:rsid w:val="00AA6AD9"/>
    <w:rsid w:val="00AC0052"/>
    <w:rsid w:val="00AD2093"/>
    <w:rsid w:val="00B01A4E"/>
    <w:rsid w:val="00B105F5"/>
    <w:rsid w:val="00B10E8B"/>
    <w:rsid w:val="00B23991"/>
    <w:rsid w:val="00B4142D"/>
    <w:rsid w:val="00B449B7"/>
    <w:rsid w:val="00B50454"/>
    <w:rsid w:val="00B549DF"/>
    <w:rsid w:val="00B7008A"/>
    <w:rsid w:val="00B71D70"/>
    <w:rsid w:val="00B72C59"/>
    <w:rsid w:val="00B73D2F"/>
    <w:rsid w:val="00B75546"/>
    <w:rsid w:val="00B97982"/>
    <w:rsid w:val="00BC1843"/>
    <w:rsid w:val="00BD7E0E"/>
    <w:rsid w:val="00C64363"/>
    <w:rsid w:val="00C82A05"/>
    <w:rsid w:val="00CA42DB"/>
    <w:rsid w:val="00CD0231"/>
    <w:rsid w:val="00CD0DC0"/>
    <w:rsid w:val="00CF550C"/>
    <w:rsid w:val="00D05D0F"/>
    <w:rsid w:val="00D153DB"/>
    <w:rsid w:val="00D55312"/>
    <w:rsid w:val="00D649C4"/>
    <w:rsid w:val="00D7301D"/>
    <w:rsid w:val="00DA03FB"/>
    <w:rsid w:val="00E01928"/>
    <w:rsid w:val="00E01CE3"/>
    <w:rsid w:val="00E31F86"/>
    <w:rsid w:val="00E45F3E"/>
    <w:rsid w:val="00E466D8"/>
    <w:rsid w:val="00E53CDC"/>
    <w:rsid w:val="00E549C1"/>
    <w:rsid w:val="00E85EB4"/>
    <w:rsid w:val="00E87EED"/>
    <w:rsid w:val="00EB1DFC"/>
    <w:rsid w:val="00F12606"/>
    <w:rsid w:val="00F215C2"/>
    <w:rsid w:val="00F61278"/>
    <w:rsid w:val="00F94114"/>
    <w:rsid w:val="00F95603"/>
    <w:rsid w:val="00F96F72"/>
    <w:rsid w:val="00FA3869"/>
    <w:rsid w:val="00FE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5110E"/>
  <w15:docId w15:val="{C266572A-06A9-47C7-8F29-199D72123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6C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3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2433DF"/>
  </w:style>
  <w:style w:type="paragraph" w:styleId="a5">
    <w:name w:val="footer"/>
    <w:basedOn w:val="a"/>
    <w:link w:val="a6"/>
    <w:uiPriority w:val="99"/>
    <w:unhideWhenUsed/>
    <w:rsid w:val="00243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2433DF"/>
  </w:style>
  <w:style w:type="paragraph" w:styleId="a7">
    <w:name w:val="Body Text Indent"/>
    <w:basedOn w:val="a"/>
    <w:link w:val="a8"/>
    <w:uiPriority w:val="99"/>
    <w:rsid w:val="00B23991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ий текст з відступом Знак"/>
    <w:basedOn w:val="a0"/>
    <w:link w:val="a7"/>
    <w:uiPriority w:val="99"/>
    <w:rsid w:val="00B239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07E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07ED4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unhideWhenUsed/>
    <w:rsid w:val="00EB1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c">
    <w:name w:val="Hyperlink"/>
    <w:basedOn w:val="a0"/>
    <w:uiPriority w:val="99"/>
    <w:unhideWhenUsed/>
    <w:rsid w:val="007248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E5176-0A6B-4CDD-A6F4-08583E709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2123</Words>
  <Characters>1211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Марія Захарченко</dc:creator>
  <cp:keywords/>
  <dc:description/>
  <cp:lastModifiedBy>Дмитро Рохвадзе</cp:lastModifiedBy>
  <cp:revision>13</cp:revision>
  <cp:lastPrinted>2022-02-23T07:20:00Z</cp:lastPrinted>
  <dcterms:created xsi:type="dcterms:W3CDTF">2024-11-26T14:03:00Z</dcterms:created>
  <dcterms:modified xsi:type="dcterms:W3CDTF">2025-03-18T08:57:00Z</dcterms:modified>
</cp:coreProperties>
</file>