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4B797" w14:textId="77777777" w:rsidR="00F03431" w:rsidRPr="00A0554A" w:rsidRDefault="00F03431" w:rsidP="00F03431">
      <w:pPr>
        <w:pStyle w:val="a7"/>
        <w:tabs>
          <w:tab w:val="left" w:pos="993"/>
        </w:tabs>
        <w:ind w:firstLine="0"/>
        <w:jc w:val="center"/>
        <w:rPr>
          <w:szCs w:val="28"/>
        </w:rPr>
      </w:pPr>
      <w:bookmarkStart w:id="0" w:name="_Hlk104811960"/>
      <w:bookmarkStart w:id="1" w:name="_Hlk50554959"/>
      <w:r w:rsidRPr="00A0554A">
        <w:rPr>
          <w:szCs w:val="28"/>
        </w:rPr>
        <w:t xml:space="preserve">                                            ЗАТВЕРДЖЕНО</w:t>
      </w:r>
    </w:p>
    <w:p w14:paraId="64D42665"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Постанова   Національної</w:t>
      </w:r>
    </w:p>
    <w:p w14:paraId="39D1EB5A"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комісії, що здійснює державне</w:t>
      </w:r>
    </w:p>
    <w:p w14:paraId="453E9C6F"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регулювання у сферах </w:t>
      </w:r>
    </w:p>
    <w:p w14:paraId="0E0425C5"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енергетики та комунальних послуг</w:t>
      </w:r>
    </w:p>
    <w:p w14:paraId="5029A911" w14:textId="77777777" w:rsidR="00F03431" w:rsidRPr="00A0554A" w:rsidRDefault="00F03431" w:rsidP="00F03431">
      <w:pPr>
        <w:pStyle w:val="a7"/>
        <w:tabs>
          <w:tab w:val="left" w:pos="993"/>
        </w:tabs>
        <w:ind w:firstLine="0"/>
        <w:jc w:val="center"/>
        <w:rPr>
          <w:szCs w:val="28"/>
        </w:rPr>
      </w:pPr>
      <w:r w:rsidRPr="00A0554A">
        <w:rPr>
          <w:szCs w:val="28"/>
        </w:rPr>
        <w:t xml:space="preserve">                                                         ______________№_____</w:t>
      </w:r>
    </w:p>
    <w:p w14:paraId="6947DB59" w14:textId="77777777" w:rsidR="00F03431" w:rsidRPr="00A0554A" w:rsidRDefault="00F03431" w:rsidP="00F03431">
      <w:pPr>
        <w:pStyle w:val="a7"/>
        <w:tabs>
          <w:tab w:val="left" w:pos="993"/>
        </w:tabs>
        <w:ind w:firstLine="0"/>
        <w:jc w:val="center"/>
        <w:rPr>
          <w:b/>
          <w:szCs w:val="28"/>
        </w:rPr>
      </w:pPr>
    </w:p>
    <w:p w14:paraId="04B6CDF0" w14:textId="77777777" w:rsidR="00F03431" w:rsidRPr="00A0554A" w:rsidRDefault="00F03431" w:rsidP="00F03431">
      <w:pPr>
        <w:pStyle w:val="a7"/>
        <w:tabs>
          <w:tab w:val="left" w:pos="993"/>
        </w:tabs>
        <w:ind w:firstLine="0"/>
        <w:jc w:val="center"/>
        <w:rPr>
          <w:szCs w:val="28"/>
        </w:rPr>
      </w:pPr>
      <w:r w:rsidRPr="00A0554A">
        <w:rPr>
          <w:b/>
          <w:szCs w:val="28"/>
        </w:rPr>
        <w:t>Зміни</w:t>
      </w:r>
    </w:p>
    <w:p w14:paraId="7407132D" w14:textId="15A6509F" w:rsidR="00F03431" w:rsidRPr="00A0554A" w:rsidRDefault="007A329D" w:rsidP="00F03431">
      <w:pPr>
        <w:pStyle w:val="a7"/>
        <w:tabs>
          <w:tab w:val="left" w:pos="993"/>
        </w:tabs>
        <w:ind w:firstLine="0"/>
        <w:jc w:val="center"/>
        <w:rPr>
          <w:b/>
          <w:szCs w:val="28"/>
        </w:rPr>
      </w:pPr>
      <w:r w:rsidRPr="00A0554A">
        <w:rPr>
          <w:b/>
          <w:szCs w:val="28"/>
        </w:rPr>
        <w:t xml:space="preserve">до </w:t>
      </w:r>
      <w:r w:rsidR="00B84B4C" w:rsidRPr="00B84B4C">
        <w:rPr>
          <w:b/>
          <w:szCs w:val="28"/>
        </w:rPr>
        <w:t>постанови Національної комісії, що здійснює державне регулювання у сферах енергетики та комунальних послуг, від  04 вересня 2018 року № 955</w:t>
      </w:r>
    </w:p>
    <w:p w14:paraId="4E779EE1" w14:textId="77777777" w:rsidR="00F03431" w:rsidRPr="00A0554A" w:rsidRDefault="00F03431" w:rsidP="00F03431">
      <w:pPr>
        <w:pStyle w:val="a6"/>
        <w:spacing w:before="0" w:beforeAutospacing="0" w:after="0" w:afterAutospacing="0"/>
        <w:rPr>
          <w:b/>
          <w:bCs/>
          <w:sz w:val="28"/>
          <w:szCs w:val="28"/>
        </w:rPr>
      </w:pPr>
    </w:p>
    <w:p w14:paraId="15BBE47E" w14:textId="5DDFCA90" w:rsidR="006E1F41" w:rsidRDefault="006E1F41" w:rsidP="00B20B78">
      <w:pPr>
        <w:spacing w:after="0" w:line="240" w:lineRule="auto"/>
        <w:ind w:firstLine="567"/>
        <w:jc w:val="both"/>
        <w:rPr>
          <w:rFonts w:ascii="Times New Roman" w:hAnsi="Times New Roman"/>
          <w:sz w:val="28"/>
          <w:szCs w:val="28"/>
        </w:rPr>
      </w:pPr>
      <w:r w:rsidRPr="0002296E">
        <w:rPr>
          <w:rFonts w:ascii="Times New Roman" w:hAnsi="Times New Roman"/>
          <w:sz w:val="28"/>
          <w:szCs w:val="28"/>
          <w:lang w:eastAsia="ru-RU"/>
        </w:rPr>
        <w:t>1</w:t>
      </w:r>
      <w:r w:rsidR="00742375">
        <w:rPr>
          <w:rFonts w:ascii="Times New Roman" w:hAnsi="Times New Roman"/>
          <w:sz w:val="28"/>
          <w:szCs w:val="28"/>
          <w:lang w:eastAsia="ru-RU"/>
        </w:rPr>
        <w:t xml:space="preserve">. </w:t>
      </w:r>
      <w:r w:rsidRPr="0002296E">
        <w:rPr>
          <w:rFonts w:ascii="Times New Roman" w:hAnsi="Times New Roman"/>
          <w:sz w:val="28"/>
          <w:szCs w:val="28"/>
          <w:lang w:eastAsia="ru-RU"/>
        </w:rPr>
        <w:t>У</w:t>
      </w:r>
      <w:r>
        <w:rPr>
          <w:rFonts w:ascii="Times New Roman" w:hAnsi="Times New Roman"/>
          <w:sz w:val="28"/>
          <w:szCs w:val="28"/>
          <w:lang w:eastAsia="ru-RU"/>
        </w:rPr>
        <w:t xml:space="preserve"> назві та пункті </w:t>
      </w:r>
      <w:r w:rsidR="005F0405">
        <w:rPr>
          <w:rFonts w:ascii="Times New Roman" w:hAnsi="Times New Roman"/>
          <w:sz w:val="28"/>
          <w:szCs w:val="28"/>
          <w:lang w:eastAsia="ru-RU"/>
        </w:rPr>
        <w:t>1</w:t>
      </w:r>
      <w:r>
        <w:rPr>
          <w:rFonts w:ascii="Times New Roman" w:hAnsi="Times New Roman"/>
          <w:sz w:val="28"/>
          <w:szCs w:val="28"/>
          <w:lang w:eastAsia="ru-RU"/>
        </w:rPr>
        <w:t xml:space="preserve"> постанови </w:t>
      </w:r>
      <w:r w:rsidRPr="0002296E">
        <w:rPr>
          <w:rFonts w:ascii="Times New Roman" w:hAnsi="Times New Roman"/>
          <w:sz w:val="28"/>
          <w:szCs w:val="28"/>
        </w:rPr>
        <w:t xml:space="preserve">Національної комісії, що здійснює державне регулювання у сферах енергетики та комунальних послуг, </w:t>
      </w:r>
      <w:r w:rsidRPr="006E1F41">
        <w:rPr>
          <w:rFonts w:ascii="Times New Roman" w:hAnsi="Times New Roman"/>
          <w:sz w:val="28"/>
          <w:szCs w:val="28"/>
        </w:rPr>
        <w:t>від</w:t>
      </w:r>
      <w:r>
        <w:rPr>
          <w:rFonts w:ascii="Times New Roman" w:hAnsi="Times New Roman"/>
          <w:sz w:val="28"/>
          <w:szCs w:val="28"/>
        </w:rPr>
        <w:t xml:space="preserve"> </w:t>
      </w:r>
      <w:r w:rsidR="00D068E1">
        <w:rPr>
          <w:rFonts w:ascii="Times New Roman" w:hAnsi="Times New Roman"/>
          <w:sz w:val="28"/>
          <w:szCs w:val="28"/>
        </w:rPr>
        <w:br/>
      </w:r>
      <w:r w:rsidRPr="006E1F41">
        <w:rPr>
          <w:rFonts w:ascii="Times New Roman" w:hAnsi="Times New Roman"/>
          <w:sz w:val="28"/>
          <w:szCs w:val="28"/>
        </w:rPr>
        <w:t>04 вересня 2018 року № 955</w:t>
      </w:r>
      <w:r w:rsidRPr="0002296E">
        <w:rPr>
          <w:rFonts w:ascii="Times New Roman" w:hAnsi="Times New Roman"/>
          <w:sz w:val="28"/>
          <w:szCs w:val="28"/>
        </w:rPr>
        <w:t xml:space="preserve"> «</w:t>
      </w:r>
      <w:r w:rsidRPr="006E1F41">
        <w:rPr>
          <w:rFonts w:ascii="Times New Roman" w:hAnsi="Times New Roman"/>
          <w:sz w:val="28"/>
          <w:szCs w:val="28"/>
        </w:rPr>
        <w:t>Про затвердження Порядку розроблення та подання на затвердження планів розвитку систем розподілу та інвестиційних програм операторів систем розподілу</w:t>
      </w:r>
      <w:r w:rsidRPr="0002296E">
        <w:rPr>
          <w:rFonts w:ascii="Times New Roman" w:hAnsi="Times New Roman"/>
          <w:sz w:val="28"/>
          <w:szCs w:val="28"/>
        </w:rPr>
        <w:t xml:space="preserve">» </w:t>
      </w:r>
      <w:r>
        <w:rPr>
          <w:rFonts w:ascii="Times New Roman" w:hAnsi="Times New Roman"/>
          <w:sz w:val="28"/>
          <w:szCs w:val="28"/>
        </w:rPr>
        <w:t>слов</w:t>
      </w:r>
      <w:r w:rsidR="00D068E1">
        <w:rPr>
          <w:rFonts w:ascii="Times New Roman" w:hAnsi="Times New Roman"/>
          <w:sz w:val="28"/>
          <w:szCs w:val="28"/>
        </w:rPr>
        <w:t>о</w:t>
      </w:r>
      <w:r>
        <w:rPr>
          <w:rFonts w:ascii="Times New Roman" w:hAnsi="Times New Roman"/>
          <w:sz w:val="28"/>
          <w:szCs w:val="28"/>
        </w:rPr>
        <w:t xml:space="preserve"> «затвердження» замінити слов</w:t>
      </w:r>
      <w:r w:rsidR="00D068E1">
        <w:rPr>
          <w:rFonts w:ascii="Times New Roman" w:hAnsi="Times New Roman"/>
          <w:sz w:val="28"/>
          <w:szCs w:val="28"/>
        </w:rPr>
        <w:t>ом</w:t>
      </w:r>
      <w:r>
        <w:rPr>
          <w:rFonts w:ascii="Times New Roman" w:hAnsi="Times New Roman"/>
          <w:sz w:val="28"/>
          <w:szCs w:val="28"/>
        </w:rPr>
        <w:t xml:space="preserve"> «схвалення»</w:t>
      </w:r>
      <w:r w:rsidR="00742375">
        <w:rPr>
          <w:rFonts w:ascii="Times New Roman" w:hAnsi="Times New Roman"/>
          <w:sz w:val="28"/>
          <w:szCs w:val="28"/>
        </w:rPr>
        <w:t>.</w:t>
      </w:r>
    </w:p>
    <w:p w14:paraId="0EC6F6D6" w14:textId="77777777" w:rsidR="00742375" w:rsidRPr="0002296E" w:rsidRDefault="00742375" w:rsidP="006E1F41">
      <w:pPr>
        <w:spacing w:after="0" w:line="240" w:lineRule="auto"/>
        <w:ind w:firstLine="709"/>
        <w:jc w:val="both"/>
        <w:rPr>
          <w:rFonts w:ascii="Times New Roman" w:hAnsi="Times New Roman"/>
          <w:sz w:val="28"/>
          <w:szCs w:val="28"/>
        </w:rPr>
      </w:pPr>
    </w:p>
    <w:p w14:paraId="2A1C0D43" w14:textId="03E4BF87" w:rsidR="00742375" w:rsidRDefault="00742375" w:rsidP="00B20B78">
      <w:pPr>
        <w:spacing w:after="0" w:line="240" w:lineRule="auto"/>
        <w:ind w:firstLine="567"/>
        <w:jc w:val="both"/>
        <w:rPr>
          <w:rFonts w:ascii="Times New Roman" w:hAnsi="Times New Roman"/>
          <w:sz w:val="28"/>
          <w:szCs w:val="28"/>
        </w:rPr>
      </w:pPr>
      <w:r>
        <w:rPr>
          <w:rFonts w:ascii="Times New Roman" w:hAnsi="Times New Roman"/>
          <w:sz w:val="28"/>
          <w:szCs w:val="28"/>
        </w:rPr>
        <w:t xml:space="preserve">2. У </w:t>
      </w:r>
      <w:r w:rsidRPr="006E1F41">
        <w:rPr>
          <w:rFonts w:ascii="Times New Roman" w:hAnsi="Times New Roman"/>
          <w:sz w:val="28"/>
          <w:szCs w:val="28"/>
        </w:rPr>
        <w:t xml:space="preserve">Порядку розроблення </w:t>
      </w:r>
      <w:r w:rsidRPr="00742375">
        <w:rPr>
          <w:rFonts w:ascii="Times New Roman" w:hAnsi="Times New Roman"/>
          <w:sz w:val="28"/>
          <w:szCs w:val="28"/>
        </w:rPr>
        <w:t>та подання на схвалення планів розвитку систем розподілу та інвестиційних програм операторів систем розподілу</w:t>
      </w:r>
      <w:r>
        <w:rPr>
          <w:rFonts w:ascii="Times New Roman" w:hAnsi="Times New Roman"/>
          <w:sz w:val="28"/>
          <w:szCs w:val="28"/>
        </w:rPr>
        <w:t>:</w:t>
      </w:r>
    </w:p>
    <w:p w14:paraId="7994453A" w14:textId="77777777" w:rsidR="00D83256" w:rsidRDefault="00D83256" w:rsidP="00742375">
      <w:pPr>
        <w:spacing w:after="0" w:line="240" w:lineRule="auto"/>
        <w:ind w:firstLine="709"/>
        <w:jc w:val="both"/>
        <w:rPr>
          <w:rFonts w:ascii="Times New Roman" w:eastAsia="MS Mincho" w:hAnsi="Times New Roman"/>
          <w:sz w:val="28"/>
          <w:szCs w:val="28"/>
        </w:rPr>
      </w:pPr>
    </w:p>
    <w:p w14:paraId="0CA59476" w14:textId="2922CCCE" w:rsidR="00D83256" w:rsidRDefault="00D83256" w:rsidP="00CC4272">
      <w:pPr>
        <w:pStyle w:val="rvps2"/>
        <w:numPr>
          <w:ilvl w:val="0"/>
          <w:numId w:val="8"/>
        </w:numPr>
        <w:tabs>
          <w:tab w:val="left" w:pos="426"/>
          <w:tab w:val="left" w:pos="993"/>
        </w:tabs>
        <w:spacing w:before="0" w:beforeAutospacing="0" w:after="0" w:afterAutospacing="0"/>
        <w:jc w:val="both"/>
        <w:textAlignment w:val="baseline"/>
        <w:rPr>
          <w:sz w:val="28"/>
          <w:szCs w:val="28"/>
        </w:rPr>
      </w:pPr>
      <w:r>
        <w:rPr>
          <w:sz w:val="28"/>
          <w:szCs w:val="28"/>
        </w:rPr>
        <w:t>у главі 2:</w:t>
      </w:r>
    </w:p>
    <w:p w14:paraId="19A7EFE8" w14:textId="5D3BF118" w:rsidR="00B72996" w:rsidRDefault="002716B7" w:rsidP="00D83256">
      <w:pPr>
        <w:pStyle w:val="rvps2"/>
        <w:tabs>
          <w:tab w:val="left" w:pos="426"/>
          <w:tab w:val="left" w:pos="993"/>
        </w:tabs>
        <w:spacing w:before="0" w:beforeAutospacing="0" w:after="0" w:afterAutospacing="0"/>
        <w:ind w:left="567"/>
        <w:jc w:val="both"/>
        <w:textAlignment w:val="baseline"/>
        <w:rPr>
          <w:sz w:val="28"/>
          <w:szCs w:val="28"/>
        </w:rPr>
      </w:pPr>
      <w:r>
        <w:rPr>
          <w:sz w:val="28"/>
          <w:szCs w:val="28"/>
        </w:rPr>
        <w:t>підпункт 8 пункту 2.2</w:t>
      </w:r>
      <w:r w:rsidR="00F07AF8" w:rsidRPr="00595C9D">
        <w:rPr>
          <w:sz w:val="28"/>
          <w:szCs w:val="28"/>
        </w:rPr>
        <w:t xml:space="preserve"> </w:t>
      </w:r>
      <w:r w:rsidRPr="003376E0">
        <w:rPr>
          <w:bCs/>
          <w:sz w:val="28"/>
          <w:szCs w:val="28"/>
          <w:lang w:eastAsia="ru-RU"/>
        </w:rPr>
        <w:t>викласти в такій редакції</w:t>
      </w:r>
      <w:r w:rsidR="00F07AF8" w:rsidRPr="00595C9D">
        <w:rPr>
          <w:sz w:val="28"/>
          <w:szCs w:val="28"/>
        </w:rPr>
        <w:t>:</w:t>
      </w:r>
    </w:p>
    <w:p w14:paraId="4B73EB12" w14:textId="1B1C8C13"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w:t>
      </w:r>
      <w:r w:rsidRPr="00CC4272">
        <w:rPr>
          <w:sz w:val="28"/>
          <w:szCs w:val="28"/>
        </w:rPr>
        <w:t xml:space="preserve">8) пояснювальну записку з обґрунтуванням необхідності проведення робіт по кожному розділу ПРСР, яка, у тому числі, повинна містити детальний опис кожного заходу, оформлений згідно з </w:t>
      </w:r>
      <w:r w:rsidR="000F2C54">
        <w:rPr>
          <w:sz w:val="28"/>
          <w:szCs w:val="28"/>
        </w:rPr>
        <w:t xml:space="preserve">таблицею 23 </w:t>
      </w:r>
      <w:r w:rsidRPr="00CC4272">
        <w:rPr>
          <w:sz w:val="28"/>
          <w:szCs w:val="28"/>
        </w:rPr>
        <w:t>додатк</w:t>
      </w:r>
      <w:r w:rsidR="00804911">
        <w:rPr>
          <w:sz w:val="28"/>
          <w:szCs w:val="28"/>
        </w:rPr>
        <w:t>а</w:t>
      </w:r>
      <w:r w:rsidRPr="00CC4272">
        <w:rPr>
          <w:sz w:val="28"/>
          <w:szCs w:val="28"/>
        </w:rPr>
        <w:t xml:space="preserve"> </w:t>
      </w:r>
      <w:r w:rsidR="000F2C54">
        <w:rPr>
          <w:sz w:val="28"/>
          <w:szCs w:val="28"/>
        </w:rPr>
        <w:t>1</w:t>
      </w:r>
      <w:r w:rsidRPr="00CC4272">
        <w:rPr>
          <w:sz w:val="28"/>
          <w:szCs w:val="28"/>
        </w:rPr>
        <w:t xml:space="preserve"> до цього Порядку (</w:t>
      </w:r>
      <w:r w:rsidR="009B2A7D" w:rsidRPr="009B2A7D">
        <w:rPr>
          <w:sz w:val="28"/>
          <w:szCs w:val="28"/>
        </w:rPr>
        <w:t xml:space="preserve">із відповідним гіперпосиланням на цей опис у </w:t>
      </w:r>
      <w:r w:rsidR="00842D7C">
        <w:rPr>
          <w:sz w:val="28"/>
          <w:szCs w:val="28"/>
        </w:rPr>
        <w:t>графі</w:t>
      </w:r>
      <w:r w:rsidR="009B2A7D" w:rsidRPr="009B2A7D">
        <w:rPr>
          <w:sz w:val="28"/>
          <w:szCs w:val="28"/>
        </w:rPr>
        <w:t xml:space="preserve"> 25/41 таблиці 22.1/22.2 ПРСР відповідно)</w:t>
      </w:r>
      <w:r w:rsidRPr="00CC4272">
        <w:rPr>
          <w:sz w:val="28"/>
          <w:szCs w:val="28"/>
        </w:rPr>
        <w:t>, що включає, зокрема, таку інформацію:</w:t>
      </w:r>
    </w:p>
    <w:p w14:paraId="390DE708" w14:textId="3BEBA2D7"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назву та порядковий номер заходу ПРСР відповідно до таблиц</w:t>
      </w:r>
      <w:r w:rsidR="00804911">
        <w:rPr>
          <w:sz w:val="28"/>
          <w:szCs w:val="28"/>
        </w:rPr>
        <w:t>і 22 додатка 1 до цього Порядку;</w:t>
      </w:r>
    </w:p>
    <w:p w14:paraId="65650169" w14:textId="1C2513BE"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характер робіт, що плануються до виконання (будівництво, реконструкція, технічне переоснащення), та запланований термін виконання цього заходу;</w:t>
      </w:r>
    </w:p>
    <w:p w14:paraId="6EF3FB5F" w14:textId="5A2D055A"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пріоритетність заходу в межах розділу ПРСР із зазначенням основних критеріїв її визначення;</w:t>
      </w:r>
    </w:p>
    <w:p w14:paraId="20FF70BD" w14:textId="6A084F00"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посилання на документи, що передбачають виконання заходу, зокрема: сторінку та пункт погодженої схеми перспективного розвитку (далі – СПР) (із зазначенням передбаченого терміну виконання заходу згідно</w:t>
      </w:r>
      <w:r w:rsidR="009520B1">
        <w:rPr>
          <w:sz w:val="28"/>
          <w:szCs w:val="28"/>
        </w:rPr>
        <w:t xml:space="preserve"> з</w:t>
      </w:r>
      <w:r w:rsidRPr="00CC4272">
        <w:rPr>
          <w:sz w:val="28"/>
          <w:szCs w:val="28"/>
        </w:rPr>
        <w:t xml:space="preserve"> СПР), План розвитку системи передачі, План заходів щодо підвищення достовірності даних для здійснення моніторингу якості послуг,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яка погоджена Адміністратором комерційного обліку, та інші документи (концепції, програми, плани, нормативно-правові акти тощо);</w:t>
      </w:r>
    </w:p>
    <w:p w14:paraId="0294B4A4" w14:textId="7D821BAA"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 xml:space="preserve">посилання на </w:t>
      </w:r>
      <w:proofErr w:type="spellStart"/>
      <w:r w:rsidRPr="00CC4272">
        <w:rPr>
          <w:sz w:val="28"/>
          <w:szCs w:val="28"/>
        </w:rPr>
        <w:t>обґрунтовуючі</w:t>
      </w:r>
      <w:proofErr w:type="spellEnd"/>
      <w:r w:rsidRPr="00CC4272">
        <w:rPr>
          <w:sz w:val="28"/>
          <w:szCs w:val="28"/>
        </w:rPr>
        <w:t xml:space="preserve"> матеріали, що підтверджують необхідність виконання заходу, зокрема:</w:t>
      </w:r>
    </w:p>
    <w:p w14:paraId="1DE2B0FA" w14:textId="2BDB6C77"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lastRenderedPageBreak/>
        <w:t>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розпорядчі документи органів державного нагляду/контролю та результати розгляду скарг, на підставі яких захід включено до ПРСР</w:t>
      </w:r>
      <w:r w:rsidR="001B296A">
        <w:rPr>
          <w:sz w:val="28"/>
          <w:szCs w:val="28"/>
        </w:rPr>
        <w:t>,</w:t>
      </w:r>
      <w:r w:rsidRPr="00CC4272">
        <w:rPr>
          <w:sz w:val="28"/>
          <w:szCs w:val="28"/>
        </w:rPr>
        <w:t xml:space="preserve"> тощо;</w:t>
      </w:r>
    </w:p>
    <w:p w14:paraId="1CAC1F8C" w14:textId="77777777"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 xml:space="preserve">технічне завдання на </w:t>
      </w:r>
      <w:proofErr w:type="spellStart"/>
      <w:r w:rsidRPr="00CC4272">
        <w:rPr>
          <w:sz w:val="28"/>
          <w:szCs w:val="28"/>
        </w:rPr>
        <w:t>проєктування</w:t>
      </w:r>
      <w:proofErr w:type="spellEnd"/>
      <w:r w:rsidRPr="00CC4272">
        <w:rPr>
          <w:sz w:val="28"/>
          <w:szCs w:val="28"/>
        </w:rPr>
        <w:t>, затверджене в установленому порядку;</w:t>
      </w:r>
    </w:p>
    <w:p w14:paraId="1242F53C" w14:textId="77777777"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 xml:space="preserve">схвалену, затверджену, погоджену належним чином </w:t>
      </w:r>
      <w:proofErr w:type="spellStart"/>
      <w:r w:rsidRPr="00CC4272">
        <w:rPr>
          <w:sz w:val="28"/>
          <w:szCs w:val="28"/>
        </w:rPr>
        <w:t>проєктно</w:t>
      </w:r>
      <w:proofErr w:type="spellEnd"/>
      <w:r w:rsidRPr="00CC4272">
        <w:rPr>
          <w:sz w:val="28"/>
          <w:szCs w:val="28"/>
        </w:rPr>
        <w:t>-кошторисну документацію та відповідний наказ про її затвердження із зазначенням відповідної кошторисної вартості (за наявності);</w:t>
      </w:r>
    </w:p>
    <w:p w14:paraId="2DC6BB31" w14:textId="77777777"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 xml:space="preserve">експертний висновок щодо розгляду </w:t>
      </w:r>
      <w:proofErr w:type="spellStart"/>
      <w:r w:rsidRPr="00CC4272">
        <w:rPr>
          <w:sz w:val="28"/>
          <w:szCs w:val="28"/>
        </w:rPr>
        <w:t>проєктно</w:t>
      </w:r>
      <w:proofErr w:type="spellEnd"/>
      <w:r w:rsidRPr="00CC4272">
        <w:rPr>
          <w:sz w:val="28"/>
          <w:szCs w:val="28"/>
        </w:rPr>
        <w:t>-кошторисної документації із зазначенням відповідної кошторисної вартості;</w:t>
      </w:r>
    </w:p>
    <w:p w14:paraId="3C0809B6" w14:textId="308B3938"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інформацію щодо існуючого технічного стану відповідних об'єктів та їх складових частин із зазначенням останньої дати проведення реконструкції/технічного переоснащення/відновлення/ремонтних робіт, терміну їх експлуатації, типу та характеристик згідно з технічними паспортами;</w:t>
      </w:r>
    </w:p>
    <w:p w14:paraId="1B696CD4" w14:textId="1281E7E0"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обґрунтування необхідності та доцільності виконання заходу ПРСР, що, зокрема, має містити:</w:t>
      </w:r>
    </w:p>
    <w:p w14:paraId="3680AF19" w14:textId="77777777"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відповідні графічні дані щодо розрахунків режимів, карт-схем до та після реалізації запланованих робіт, схемних рішень тощо (у разі зміни схемних рішень);</w:t>
      </w:r>
    </w:p>
    <w:p w14:paraId="01CA20C3" w14:textId="5095E7E5"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опис очікуваного результату виконання цього заходу;</w:t>
      </w:r>
    </w:p>
    <w:p w14:paraId="425781AD" w14:textId="21EE11C3"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інші графічні та табличні дані, що візуалізують/підтверджують необхідність та доцільність виконання заходу;</w:t>
      </w:r>
    </w:p>
    <w:p w14:paraId="3216A377" w14:textId="4DE37016"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 xml:space="preserve">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Pr="00CC4272">
        <w:rPr>
          <w:sz w:val="28"/>
          <w:szCs w:val="28"/>
        </w:rPr>
        <w:t>проєктно</w:t>
      </w:r>
      <w:proofErr w:type="spellEnd"/>
      <w:r w:rsidRPr="00CC4272">
        <w:rPr>
          <w:sz w:val="28"/>
          <w:szCs w:val="28"/>
        </w:rPr>
        <w:t xml:space="preserve">-кошторисної документації (за наявності) (із зазначенням, зокрема, типу та кількості основного обладнання та матеріалів, що плануються до заміни/встановлення). </w:t>
      </w:r>
    </w:p>
    <w:p w14:paraId="2989E001" w14:textId="77777777"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 xml:space="preserve">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CC4272">
        <w:rPr>
          <w:sz w:val="28"/>
          <w:szCs w:val="28"/>
        </w:rPr>
        <w:t>проєктно</w:t>
      </w:r>
      <w:proofErr w:type="spellEnd"/>
      <w:r w:rsidRPr="00CC4272">
        <w:rPr>
          <w:sz w:val="28"/>
          <w:szCs w:val="28"/>
        </w:rPr>
        <w:t xml:space="preserve">-кошторисної документації (за наявності)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w:t>
      </w:r>
    </w:p>
    <w:p w14:paraId="29633CB0" w14:textId="23BE9D52"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 xml:space="preserve">По заходах, що мають перехідний характер, також зазначаються етапи виконання (план-графік, діаграма </w:t>
      </w:r>
      <w:proofErr w:type="spellStart"/>
      <w:r w:rsidRPr="00CC4272">
        <w:rPr>
          <w:sz w:val="28"/>
          <w:szCs w:val="28"/>
        </w:rPr>
        <w:t>Ганта</w:t>
      </w:r>
      <w:proofErr w:type="spellEnd"/>
      <w:r w:rsidRPr="00CC4272">
        <w:rPr>
          <w:sz w:val="28"/>
          <w:szCs w:val="28"/>
        </w:rPr>
        <w:t>), фізичні обсяги та фінансування по роках із ур</w:t>
      </w:r>
      <w:r w:rsidR="006E42C0">
        <w:rPr>
          <w:sz w:val="28"/>
          <w:szCs w:val="28"/>
        </w:rPr>
        <w:t>ахуванням фактичного виконання);</w:t>
      </w:r>
      <w:r w:rsidRPr="00CC4272">
        <w:rPr>
          <w:sz w:val="28"/>
          <w:szCs w:val="28"/>
        </w:rPr>
        <w:t xml:space="preserve"> </w:t>
      </w:r>
    </w:p>
    <w:p w14:paraId="5F1BF9DD" w14:textId="5CA297C3" w:rsidR="00CC4272" w:rsidRPr="00CC4272" w:rsidRDefault="00CC4272" w:rsidP="00CC4272">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для окремих заход</w:t>
      </w:r>
      <w:r w:rsidR="003039A7">
        <w:rPr>
          <w:sz w:val="28"/>
          <w:szCs w:val="28"/>
        </w:rPr>
        <w:t>ів</w:t>
      </w:r>
      <w:r w:rsidRPr="00CC4272">
        <w:rPr>
          <w:sz w:val="28"/>
          <w:szCs w:val="28"/>
        </w:rPr>
        <w:t xml:space="preserve"> зазначаються відповідні цілі та показники (індикатори), що будуть досягнуті за результатом їх виконання;</w:t>
      </w:r>
    </w:p>
    <w:p w14:paraId="28144851" w14:textId="2A62EBAD" w:rsidR="0019360C" w:rsidRDefault="00CC4272" w:rsidP="00EB6B99">
      <w:pPr>
        <w:pStyle w:val="rvps2"/>
        <w:tabs>
          <w:tab w:val="left" w:pos="426"/>
          <w:tab w:val="left" w:pos="993"/>
        </w:tabs>
        <w:spacing w:before="0" w:beforeAutospacing="0" w:after="0" w:afterAutospacing="0"/>
        <w:ind w:firstLine="567"/>
        <w:jc w:val="both"/>
        <w:textAlignment w:val="baseline"/>
        <w:rPr>
          <w:sz w:val="28"/>
          <w:szCs w:val="28"/>
        </w:rPr>
      </w:pPr>
      <w:r w:rsidRPr="00CC4272">
        <w:rPr>
          <w:sz w:val="28"/>
          <w:szCs w:val="28"/>
        </w:rPr>
        <w:t>опис та розрахунок запланованого економічного ефекту від впровадження заходу (робіт).</w:t>
      </w:r>
      <w:r w:rsidR="00C65B75">
        <w:rPr>
          <w:sz w:val="28"/>
          <w:szCs w:val="28"/>
        </w:rPr>
        <w:t>»;</w:t>
      </w:r>
    </w:p>
    <w:p w14:paraId="4B07595A" w14:textId="5F2451EE" w:rsidR="008C754C" w:rsidRDefault="00A93DE7" w:rsidP="00D53E02">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 xml:space="preserve">в абзаці </w:t>
      </w:r>
      <w:r w:rsidR="00716A79">
        <w:rPr>
          <w:sz w:val="28"/>
          <w:szCs w:val="28"/>
        </w:rPr>
        <w:t>шостому</w:t>
      </w:r>
      <w:r>
        <w:rPr>
          <w:sz w:val="28"/>
          <w:szCs w:val="28"/>
        </w:rPr>
        <w:t xml:space="preserve"> пункту 2.7 </w:t>
      </w:r>
      <w:r w:rsidRPr="00A93DE7">
        <w:rPr>
          <w:sz w:val="28"/>
          <w:szCs w:val="28"/>
        </w:rPr>
        <w:t>знак</w:t>
      </w:r>
      <w:r>
        <w:rPr>
          <w:sz w:val="28"/>
          <w:szCs w:val="28"/>
        </w:rPr>
        <w:t>и</w:t>
      </w:r>
      <w:r w:rsidRPr="00A93DE7">
        <w:rPr>
          <w:sz w:val="28"/>
          <w:szCs w:val="28"/>
        </w:rPr>
        <w:t xml:space="preserve"> та слов</w:t>
      </w:r>
      <w:r>
        <w:rPr>
          <w:sz w:val="28"/>
          <w:szCs w:val="28"/>
        </w:rPr>
        <w:t>а</w:t>
      </w:r>
      <w:r w:rsidRPr="00A93DE7">
        <w:rPr>
          <w:sz w:val="28"/>
          <w:szCs w:val="28"/>
        </w:rPr>
        <w:t xml:space="preserve"> «(кредити, фінансова допомога)» виключити;</w:t>
      </w:r>
    </w:p>
    <w:p w14:paraId="3518D7CE" w14:textId="7E106EFB" w:rsidR="00575ECC" w:rsidRDefault="00D53E02" w:rsidP="00526086">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lastRenderedPageBreak/>
        <w:t>підпункт</w:t>
      </w:r>
      <w:r w:rsidR="006C7A73">
        <w:rPr>
          <w:bCs/>
          <w:sz w:val="28"/>
          <w:szCs w:val="28"/>
          <w:lang w:eastAsia="ru-RU"/>
        </w:rPr>
        <w:t xml:space="preserve"> 3 пункту 2.8 </w:t>
      </w:r>
      <w:r w:rsidR="006C7A73" w:rsidRPr="00197382">
        <w:rPr>
          <w:sz w:val="28"/>
          <w:szCs w:val="28"/>
        </w:rPr>
        <w:t>після сл</w:t>
      </w:r>
      <w:r>
        <w:rPr>
          <w:sz w:val="28"/>
          <w:szCs w:val="28"/>
        </w:rPr>
        <w:t>ова, абревіатури</w:t>
      </w:r>
      <w:r w:rsidR="006C7A73">
        <w:rPr>
          <w:sz w:val="28"/>
          <w:szCs w:val="28"/>
        </w:rPr>
        <w:t xml:space="preserve"> та </w:t>
      </w:r>
      <w:proofErr w:type="spellStart"/>
      <w:r w:rsidR="006C7A73">
        <w:rPr>
          <w:sz w:val="28"/>
          <w:szCs w:val="28"/>
        </w:rPr>
        <w:t>знака</w:t>
      </w:r>
      <w:proofErr w:type="spellEnd"/>
      <w:r w:rsidR="006C7A73" w:rsidRPr="00197382">
        <w:rPr>
          <w:sz w:val="28"/>
          <w:szCs w:val="28"/>
        </w:rPr>
        <w:t xml:space="preserve"> «</w:t>
      </w:r>
      <w:r w:rsidR="006C7A73" w:rsidRPr="006C7A73">
        <w:rPr>
          <w:sz w:val="28"/>
          <w:szCs w:val="28"/>
        </w:rPr>
        <w:t>розділів ІП,</w:t>
      </w:r>
      <w:r w:rsidR="006C7A73" w:rsidRPr="00197382">
        <w:rPr>
          <w:sz w:val="28"/>
          <w:szCs w:val="28"/>
        </w:rPr>
        <w:t>» доповнити слов</w:t>
      </w:r>
      <w:r w:rsidR="006C7A73">
        <w:rPr>
          <w:sz w:val="28"/>
          <w:szCs w:val="28"/>
        </w:rPr>
        <w:t>ами, абревіатурою та знаком</w:t>
      </w:r>
      <w:r w:rsidR="006C7A73" w:rsidRPr="00197382">
        <w:rPr>
          <w:sz w:val="28"/>
          <w:szCs w:val="28"/>
        </w:rPr>
        <w:t xml:space="preserve"> «</w:t>
      </w:r>
      <w:r w:rsidR="006C7A73" w:rsidRPr="006C7A73">
        <w:rPr>
          <w:sz w:val="28"/>
          <w:szCs w:val="28"/>
        </w:rPr>
        <w:t xml:space="preserve">що повинна відповідати </w:t>
      </w:r>
      <w:proofErr w:type="spellStart"/>
      <w:r w:rsidR="006C7A73" w:rsidRPr="006C7A73">
        <w:rPr>
          <w:sz w:val="28"/>
          <w:szCs w:val="28"/>
        </w:rPr>
        <w:t>пріоритезації</w:t>
      </w:r>
      <w:proofErr w:type="spellEnd"/>
      <w:r w:rsidR="006C7A73" w:rsidRPr="006C7A73">
        <w:rPr>
          <w:sz w:val="28"/>
          <w:szCs w:val="28"/>
        </w:rPr>
        <w:t xml:space="preserve"> заходів у відповідному ПРСР,</w:t>
      </w:r>
      <w:r w:rsidR="006C7A73">
        <w:rPr>
          <w:sz w:val="28"/>
          <w:szCs w:val="28"/>
        </w:rPr>
        <w:t>»</w:t>
      </w:r>
      <w:r w:rsidR="006C7A73">
        <w:rPr>
          <w:bCs/>
          <w:sz w:val="28"/>
          <w:szCs w:val="28"/>
          <w:lang w:eastAsia="ru-RU"/>
        </w:rPr>
        <w:t>;</w:t>
      </w:r>
    </w:p>
    <w:p w14:paraId="6D9D0FE3" w14:textId="7D94038F" w:rsidR="00575ECC" w:rsidRPr="006C7A73" w:rsidRDefault="000A6B63" w:rsidP="006C7A73">
      <w:pPr>
        <w:pStyle w:val="rvps2"/>
        <w:tabs>
          <w:tab w:val="left" w:pos="426"/>
          <w:tab w:val="left" w:pos="993"/>
        </w:tabs>
        <w:spacing w:before="0" w:beforeAutospacing="0" w:after="0" w:afterAutospacing="0"/>
        <w:ind w:firstLine="567"/>
        <w:jc w:val="both"/>
        <w:textAlignment w:val="baseline"/>
        <w:rPr>
          <w:bCs/>
          <w:sz w:val="28"/>
          <w:szCs w:val="28"/>
          <w:lang w:eastAsia="ru-RU"/>
        </w:rPr>
      </w:pPr>
      <w:r>
        <w:rPr>
          <w:sz w:val="28"/>
          <w:szCs w:val="28"/>
        </w:rPr>
        <w:t>у підпункті 2.9.2 пункту 2.9:</w:t>
      </w:r>
    </w:p>
    <w:p w14:paraId="4953A86E" w14:textId="40808762" w:rsidR="00B72996" w:rsidRDefault="008370CA" w:rsidP="005A486B">
      <w:pPr>
        <w:pStyle w:val="rvps2"/>
        <w:tabs>
          <w:tab w:val="left" w:pos="426"/>
          <w:tab w:val="left" w:pos="993"/>
        </w:tabs>
        <w:spacing w:before="0" w:beforeAutospacing="0" w:after="0" w:afterAutospacing="0"/>
        <w:ind w:firstLine="567"/>
        <w:jc w:val="both"/>
        <w:textAlignment w:val="baseline"/>
        <w:rPr>
          <w:sz w:val="28"/>
          <w:szCs w:val="28"/>
        </w:rPr>
      </w:pPr>
      <w:r w:rsidRPr="005B075E">
        <w:rPr>
          <w:sz w:val="28"/>
          <w:szCs w:val="28"/>
        </w:rPr>
        <w:t xml:space="preserve">підпункт </w:t>
      </w:r>
      <w:r>
        <w:rPr>
          <w:sz w:val="28"/>
          <w:szCs w:val="28"/>
        </w:rPr>
        <w:t xml:space="preserve">8 після </w:t>
      </w:r>
      <w:r w:rsidR="00601EC7">
        <w:rPr>
          <w:sz w:val="28"/>
          <w:szCs w:val="28"/>
        </w:rPr>
        <w:t>речення другого</w:t>
      </w:r>
      <w:r>
        <w:rPr>
          <w:sz w:val="28"/>
          <w:szCs w:val="28"/>
        </w:rPr>
        <w:t xml:space="preserve"> доповнити новим реченням </w:t>
      </w:r>
      <w:r w:rsidR="00601EC7">
        <w:rPr>
          <w:sz w:val="28"/>
          <w:szCs w:val="28"/>
        </w:rPr>
        <w:t xml:space="preserve">третім </w:t>
      </w:r>
      <w:r>
        <w:rPr>
          <w:sz w:val="28"/>
          <w:szCs w:val="28"/>
        </w:rPr>
        <w:t>такого змісту:</w:t>
      </w:r>
      <w:r w:rsidR="00273722">
        <w:rPr>
          <w:sz w:val="28"/>
          <w:szCs w:val="28"/>
        </w:rPr>
        <w:t xml:space="preserve"> </w:t>
      </w:r>
      <w:r w:rsidRPr="00197382">
        <w:rPr>
          <w:sz w:val="28"/>
          <w:szCs w:val="28"/>
        </w:rPr>
        <w:t>«</w:t>
      </w:r>
      <w:r w:rsidR="00273722" w:rsidRPr="00273722">
        <w:rPr>
          <w:sz w:val="28"/>
          <w:szCs w:val="28"/>
        </w:rPr>
        <w:t>При цьому по заходах ІП, що передбачають демонтаж обладнання/матеріалів, необхідно зазначити інформацію щодо плану виведення відповідних активів з регуляторного обліку.</w:t>
      </w:r>
      <w:r w:rsidRPr="00F358DC">
        <w:rPr>
          <w:sz w:val="28"/>
          <w:szCs w:val="28"/>
        </w:rPr>
        <w:t>»</w:t>
      </w:r>
      <w:r w:rsidR="001C1833">
        <w:rPr>
          <w:sz w:val="28"/>
          <w:szCs w:val="28"/>
        </w:rPr>
        <w:t>, а речення «</w:t>
      </w:r>
      <w:r w:rsidR="001C1833" w:rsidRPr="001C1833">
        <w:rPr>
          <w:sz w:val="28"/>
          <w:szCs w:val="28"/>
        </w:rPr>
        <w:t>Для заходів ІП також зазначаються відповідні цілі та показники (індикатори), що будуть досягнуті за результатом їх виконання, та орієнтовний термін проведення відповідної процедури закупівлі</w:t>
      </w:r>
      <w:r w:rsidR="001C1833">
        <w:rPr>
          <w:sz w:val="28"/>
          <w:szCs w:val="28"/>
        </w:rPr>
        <w:t>» виключити</w:t>
      </w:r>
      <w:r w:rsidRPr="00F358DC">
        <w:rPr>
          <w:sz w:val="28"/>
          <w:szCs w:val="28"/>
        </w:rPr>
        <w:t>;</w:t>
      </w:r>
    </w:p>
    <w:p w14:paraId="6CD48682" w14:textId="44E7C8A7" w:rsidR="00E6431D" w:rsidRPr="00595C9D" w:rsidRDefault="00E6431D" w:rsidP="00E6431D">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595C9D">
        <w:rPr>
          <w:bCs/>
          <w:sz w:val="28"/>
          <w:szCs w:val="28"/>
          <w:lang w:eastAsia="ru-RU"/>
        </w:rPr>
        <w:t xml:space="preserve">після підпункту </w:t>
      </w:r>
      <w:r>
        <w:rPr>
          <w:bCs/>
          <w:sz w:val="28"/>
          <w:szCs w:val="28"/>
          <w:lang w:eastAsia="ru-RU"/>
        </w:rPr>
        <w:t>8</w:t>
      </w:r>
      <w:r w:rsidRPr="00595C9D">
        <w:rPr>
          <w:bCs/>
          <w:sz w:val="28"/>
          <w:szCs w:val="28"/>
          <w:lang w:eastAsia="ru-RU"/>
        </w:rPr>
        <w:t xml:space="preserve"> доповнити новим підпунктом </w:t>
      </w:r>
      <w:r>
        <w:rPr>
          <w:bCs/>
          <w:sz w:val="28"/>
          <w:szCs w:val="28"/>
          <w:lang w:eastAsia="ru-RU"/>
        </w:rPr>
        <w:t>9</w:t>
      </w:r>
      <w:r w:rsidRPr="00595C9D">
        <w:rPr>
          <w:bCs/>
          <w:sz w:val="28"/>
          <w:szCs w:val="28"/>
          <w:lang w:eastAsia="ru-RU"/>
        </w:rPr>
        <w:t xml:space="preserve"> такого змісту:</w:t>
      </w:r>
    </w:p>
    <w:p w14:paraId="30391FFD" w14:textId="0B7FEA24" w:rsidR="00E6431D" w:rsidRPr="00595C9D" w:rsidRDefault="00E6431D" w:rsidP="00E6431D">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595C9D">
        <w:rPr>
          <w:bCs/>
          <w:sz w:val="28"/>
          <w:szCs w:val="28"/>
          <w:lang w:eastAsia="ru-RU"/>
        </w:rPr>
        <w:t>«</w:t>
      </w:r>
      <w:r w:rsidRPr="00E6431D">
        <w:rPr>
          <w:bCs/>
          <w:sz w:val="28"/>
          <w:szCs w:val="28"/>
          <w:lang w:eastAsia="ru-RU"/>
        </w:rPr>
        <w:t>9) для окремих заходів ІП також зазначаються відповідні цілі та показники (індикатори), що будуть досягнуті за результатом їх виконання, та орієнтовний термін проведення відповідної процедури закупівлі;</w:t>
      </w:r>
      <w:r w:rsidRPr="00595C9D">
        <w:rPr>
          <w:bCs/>
          <w:sz w:val="28"/>
          <w:szCs w:val="28"/>
          <w:lang w:eastAsia="ru-RU"/>
        </w:rPr>
        <w:t>».</w:t>
      </w:r>
    </w:p>
    <w:p w14:paraId="6BE730EE" w14:textId="74CC8083" w:rsidR="002A5A14" w:rsidRDefault="00E6431D" w:rsidP="00526086">
      <w:pPr>
        <w:pStyle w:val="rvps2"/>
        <w:tabs>
          <w:tab w:val="left" w:pos="426"/>
          <w:tab w:val="left" w:pos="993"/>
        </w:tabs>
        <w:spacing w:before="0" w:beforeAutospacing="0" w:after="0" w:afterAutospacing="0"/>
        <w:ind w:firstLine="567"/>
        <w:jc w:val="both"/>
        <w:textAlignment w:val="baseline"/>
        <w:rPr>
          <w:sz w:val="28"/>
          <w:szCs w:val="28"/>
        </w:rPr>
      </w:pPr>
      <w:r w:rsidRPr="00595C9D">
        <w:rPr>
          <w:sz w:val="28"/>
          <w:szCs w:val="28"/>
        </w:rPr>
        <w:t xml:space="preserve">У зв’язку з цим підпункт </w:t>
      </w:r>
      <w:r>
        <w:rPr>
          <w:sz w:val="28"/>
          <w:szCs w:val="28"/>
        </w:rPr>
        <w:t>9</w:t>
      </w:r>
      <w:r w:rsidRPr="00595C9D">
        <w:rPr>
          <w:sz w:val="28"/>
          <w:szCs w:val="28"/>
        </w:rPr>
        <w:t xml:space="preserve"> вважати підпункт</w:t>
      </w:r>
      <w:r>
        <w:rPr>
          <w:sz w:val="28"/>
          <w:szCs w:val="28"/>
        </w:rPr>
        <w:t xml:space="preserve">ом </w:t>
      </w:r>
      <w:r w:rsidRPr="00595C9D">
        <w:rPr>
          <w:sz w:val="28"/>
          <w:szCs w:val="28"/>
        </w:rPr>
        <w:t>1</w:t>
      </w:r>
      <w:r>
        <w:rPr>
          <w:sz w:val="28"/>
          <w:szCs w:val="28"/>
        </w:rPr>
        <w:t>0</w:t>
      </w:r>
      <w:r w:rsidRPr="00595C9D">
        <w:rPr>
          <w:sz w:val="28"/>
          <w:szCs w:val="28"/>
        </w:rPr>
        <w:t>;</w:t>
      </w:r>
    </w:p>
    <w:p w14:paraId="25C1F8B2" w14:textId="4E24DE60" w:rsidR="002A5A14" w:rsidRDefault="00443A1F" w:rsidP="00E6431D">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у пункті 2.10:</w:t>
      </w:r>
    </w:p>
    <w:p w14:paraId="052DA40B" w14:textId="37D5BE86" w:rsidR="005B7917" w:rsidRDefault="005B7917" w:rsidP="00E6431D">
      <w:pPr>
        <w:pStyle w:val="rvps2"/>
        <w:tabs>
          <w:tab w:val="left" w:pos="426"/>
          <w:tab w:val="left" w:pos="993"/>
        </w:tabs>
        <w:spacing w:before="0" w:beforeAutospacing="0" w:after="0" w:afterAutospacing="0"/>
        <w:ind w:firstLine="567"/>
        <w:jc w:val="both"/>
        <w:textAlignment w:val="baseline"/>
        <w:rPr>
          <w:sz w:val="28"/>
          <w:szCs w:val="28"/>
        </w:rPr>
      </w:pPr>
      <w:r w:rsidRPr="005B7917">
        <w:rPr>
          <w:sz w:val="28"/>
          <w:szCs w:val="28"/>
        </w:rPr>
        <w:t xml:space="preserve">підпункт </w:t>
      </w:r>
      <w:r>
        <w:rPr>
          <w:sz w:val="28"/>
          <w:szCs w:val="28"/>
        </w:rPr>
        <w:t xml:space="preserve">1 доповнити </w:t>
      </w:r>
      <w:r w:rsidR="00FF0768">
        <w:rPr>
          <w:sz w:val="28"/>
          <w:szCs w:val="28"/>
        </w:rPr>
        <w:t xml:space="preserve">знаками, </w:t>
      </w:r>
      <w:r>
        <w:rPr>
          <w:sz w:val="28"/>
          <w:szCs w:val="28"/>
        </w:rPr>
        <w:t>словами</w:t>
      </w:r>
      <w:r w:rsidR="00FF0768">
        <w:rPr>
          <w:sz w:val="28"/>
          <w:szCs w:val="28"/>
        </w:rPr>
        <w:t xml:space="preserve"> та абревіатурою</w:t>
      </w:r>
      <w:r>
        <w:rPr>
          <w:sz w:val="28"/>
          <w:szCs w:val="28"/>
        </w:rPr>
        <w:t xml:space="preserve"> «</w:t>
      </w:r>
      <w:r w:rsidR="00FF0768" w:rsidRPr="00FF0768">
        <w:rPr>
          <w:sz w:val="28"/>
          <w:szCs w:val="28"/>
        </w:rPr>
        <w:t xml:space="preserve">, а технічні рішення, застосовані у </w:t>
      </w:r>
      <w:proofErr w:type="spellStart"/>
      <w:r w:rsidR="00FF0768" w:rsidRPr="00FF0768">
        <w:rPr>
          <w:sz w:val="28"/>
          <w:szCs w:val="28"/>
        </w:rPr>
        <w:t>проєктно</w:t>
      </w:r>
      <w:proofErr w:type="spellEnd"/>
      <w:r w:rsidR="00FF0768" w:rsidRPr="00FF0768">
        <w:rPr>
          <w:sz w:val="28"/>
          <w:szCs w:val="28"/>
        </w:rPr>
        <w:t>-кошторисній документації, мають відповідати технічним рішенням  у відповідному ПРСР</w:t>
      </w:r>
      <w:r>
        <w:rPr>
          <w:sz w:val="28"/>
          <w:szCs w:val="28"/>
        </w:rPr>
        <w:t>»;</w:t>
      </w:r>
    </w:p>
    <w:p w14:paraId="640860FD" w14:textId="4AC9D7A2" w:rsidR="00CF2413" w:rsidRDefault="00DB1819" w:rsidP="00526086">
      <w:pPr>
        <w:pStyle w:val="rvps2"/>
        <w:tabs>
          <w:tab w:val="left" w:pos="426"/>
          <w:tab w:val="left" w:pos="993"/>
        </w:tabs>
        <w:spacing w:before="0" w:beforeAutospacing="0" w:after="0" w:afterAutospacing="0"/>
        <w:ind w:firstLine="567"/>
        <w:jc w:val="both"/>
        <w:textAlignment w:val="baseline"/>
        <w:rPr>
          <w:sz w:val="28"/>
          <w:szCs w:val="28"/>
        </w:rPr>
      </w:pPr>
      <w:r w:rsidRPr="005B075E">
        <w:rPr>
          <w:sz w:val="28"/>
          <w:szCs w:val="28"/>
        </w:rPr>
        <w:t xml:space="preserve">підпункт </w:t>
      </w:r>
      <w:r>
        <w:rPr>
          <w:sz w:val="28"/>
          <w:szCs w:val="28"/>
        </w:rPr>
        <w:t xml:space="preserve">4 доповнити новим реченням такого змісту: </w:t>
      </w:r>
      <w:r w:rsidRPr="00197382">
        <w:rPr>
          <w:sz w:val="28"/>
          <w:szCs w:val="28"/>
        </w:rPr>
        <w:t>«</w:t>
      </w:r>
      <w:r w:rsidRPr="00DB1819">
        <w:rPr>
          <w:sz w:val="28"/>
          <w:szCs w:val="28"/>
        </w:rPr>
        <w:t xml:space="preserve">При цьому вказані </w:t>
      </w:r>
      <w:proofErr w:type="spellStart"/>
      <w:r w:rsidRPr="00DB1819">
        <w:rPr>
          <w:sz w:val="28"/>
          <w:szCs w:val="28"/>
        </w:rPr>
        <w:t>обґрунтовуючі</w:t>
      </w:r>
      <w:proofErr w:type="spellEnd"/>
      <w:r w:rsidRPr="00DB1819">
        <w:rPr>
          <w:sz w:val="28"/>
          <w:szCs w:val="28"/>
        </w:rPr>
        <w:t xml:space="preserve"> матеріали до заходу ІП повинні відповідати </w:t>
      </w:r>
      <w:proofErr w:type="spellStart"/>
      <w:r w:rsidRPr="00DB1819">
        <w:rPr>
          <w:sz w:val="28"/>
          <w:szCs w:val="28"/>
        </w:rPr>
        <w:t>обґрунтовуючим</w:t>
      </w:r>
      <w:proofErr w:type="spellEnd"/>
      <w:r w:rsidRPr="00DB1819">
        <w:rPr>
          <w:sz w:val="28"/>
          <w:szCs w:val="28"/>
        </w:rPr>
        <w:t xml:space="preserve"> матеріалам до відповідного заходу ПРСР</w:t>
      </w:r>
      <w:r w:rsidRPr="00F358DC">
        <w:rPr>
          <w:sz w:val="28"/>
          <w:szCs w:val="28"/>
        </w:rPr>
        <w:t>»;</w:t>
      </w:r>
    </w:p>
    <w:p w14:paraId="2BCE0CEC" w14:textId="10F873C1" w:rsidR="00CD119A" w:rsidRDefault="00CF2413" w:rsidP="00526086">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абзац друг</w:t>
      </w:r>
      <w:r w:rsidR="007708A0">
        <w:rPr>
          <w:bCs/>
          <w:sz w:val="28"/>
          <w:szCs w:val="28"/>
          <w:lang w:eastAsia="ru-RU"/>
        </w:rPr>
        <w:t>ий</w:t>
      </w:r>
      <w:r>
        <w:rPr>
          <w:bCs/>
          <w:sz w:val="28"/>
          <w:szCs w:val="28"/>
          <w:lang w:eastAsia="ru-RU"/>
        </w:rPr>
        <w:t xml:space="preserve"> </w:t>
      </w:r>
      <w:r w:rsidRPr="00CF2413">
        <w:rPr>
          <w:bCs/>
          <w:sz w:val="28"/>
          <w:szCs w:val="28"/>
          <w:lang w:eastAsia="ru-RU"/>
        </w:rPr>
        <w:t xml:space="preserve">пункту </w:t>
      </w:r>
      <w:r>
        <w:rPr>
          <w:bCs/>
          <w:sz w:val="28"/>
          <w:szCs w:val="28"/>
          <w:lang w:eastAsia="ru-RU"/>
        </w:rPr>
        <w:t>2</w:t>
      </w:r>
      <w:r w:rsidRPr="00CF2413">
        <w:rPr>
          <w:bCs/>
          <w:sz w:val="28"/>
          <w:szCs w:val="28"/>
          <w:lang w:eastAsia="ru-RU"/>
        </w:rPr>
        <w:t>.</w:t>
      </w:r>
      <w:r>
        <w:rPr>
          <w:bCs/>
          <w:sz w:val="28"/>
          <w:szCs w:val="28"/>
          <w:lang w:eastAsia="ru-RU"/>
        </w:rPr>
        <w:t>11 після слова «заходів» доповнити знаками та словами «</w:t>
      </w:r>
      <w:r w:rsidRPr="00CF2413">
        <w:rPr>
          <w:bCs/>
          <w:sz w:val="28"/>
          <w:szCs w:val="28"/>
          <w:lang w:eastAsia="ru-RU"/>
        </w:rPr>
        <w:t>, початком виконання яких є прогнозний період,</w:t>
      </w:r>
      <w:r w:rsidRPr="00197382">
        <w:rPr>
          <w:bCs/>
          <w:sz w:val="28"/>
          <w:szCs w:val="28"/>
          <w:lang w:eastAsia="ru-RU"/>
        </w:rPr>
        <w:t>»;</w:t>
      </w:r>
    </w:p>
    <w:p w14:paraId="4E5B52E3" w14:textId="4B50779D" w:rsidR="00B72996" w:rsidRDefault="003C0A25" w:rsidP="00D736EA">
      <w:pPr>
        <w:pStyle w:val="rvps2"/>
        <w:tabs>
          <w:tab w:val="left" w:pos="426"/>
          <w:tab w:val="left" w:pos="993"/>
        </w:tabs>
        <w:spacing w:before="0" w:beforeAutospacing="0" w:after="0" w:afterAutospacing="0"/>
        <w:ind w:firstLine="567"/>
        <w:jc w:val="both"/>
        <w:textAlignment w:val="baseline"/>
        <w:rPr>
          <w:sz w:val="28"/>
          <w:szCs w:val="28"/>
        </w:rPr>
      </w:pPr>
      <w:r>
        <w:rPr>
          <w:bCs/>
          <w:sz w:val="28"/>
          <w:szCs w:val="28"/>
          <w:lang w:eastAsia="ru-RU"/>
        </w:rPr>
        <w:t xml:space="preserve">абзац перший </w:t>
      </w:r>
      <w:r w:rsidRPr="00CF2413">
        <w:rPr>
          <w:bCs/>
          <w:sz w:val="28"/>
          <w:szCs w:val="28"/>
          <w:lang w:eastAsia="ru-RU"/>
        </w:rPr>
        <w:t xml:space="preserve">пункту </w:t>
      </w:r>
      <w:r>
        <w:rPr>
          <w:bCs/>
          <w:sz w:val="28"/>
          <w:szCs w:val="28"/>
          <w:lang w:eastAsia="ru-RU"/>
        </w:rPr>
        <w:t>2</w:t>
      </w:r>
      <w:r w:rsidRPr="00CF2413">
        <w:rPr>
          <w:bCs/>
          <w:sz w:val="28"/>
          <w:szCs w:val="28"/>
          <w:lang w:eastAsia="ru-RU"/>
        </w:rPr>
        <w:t>.</w:t>
      </w:r>
      <w:r>
        <w:rPr>
          <w:bCs/>
          <w:sz w:val="28"/>
          <w:szCs w:val="28"/>
          <w:lang w:eastAsia="ru-RU"/>
        </w:rPr>
        <w:t>14 після слова та знаків «</w:t>
      </w:r>
      <w:r w:rsidRPr="003C0A25">
        <w:rPr>
          <w:bCs/>
          <w:sz w:val="28"/>
          <w:szCs w:val="28"/>
          <w:lang w:eastAsia="ru-RU"/>
        </w:rPr>
        <w:t>ефективність</w:t>
      </w:r>
      <w:r w:rsidR="00526086">
        <w:rPr>
          <w:bCs/>
          <w:sz w:val="28"/>
          <w:szCs w:val="28"/>
          <w:lang w:eastAsia="ru-RU"/>
        </w:rPr>
        <w:t>»</w:t>
      </w:r>
      <w:r w:rsidRPr="003C0A25">
        <w:rPr>
          <w:bCs/>
          <w:sz w:val="28"/>
          <w:szCs w:val="28"/>
          <w:lang w:eastAsia="ru-RU"/>
        </w:rPr>
        <w:t>,</w:t>
      </w:r>
      <w:r>
        <w:rPr>
          <w:bCs/>
          <w:sz w:val="28"/>
          <w:szCs w:val="28"/>
          <w:lang w:eastAsia="ru-RU"/>
        </w:rPr>
        <w:t xml:space="preserve">» доповнити </w:t>
      </w:r>
      <w:r w:rsidR="00526086">
        <w:rPr>
          <w:bCs/>
          <w:sz w:val="28"/>
          <w:szCs w:val="28"/>
          <w:lang w:eastAsia="ru-RU"/>
        </w:rPr>
        <w:t xml:space="preserve">знаками та </w:t>
      </w:r>
      <w:r>
        <w:rPr>
          <w:bCs/>
          <w:sz w:val="28"/>
          <w:szCs w:val="28"/>
          <w:lang w:eastAsia="ru-RU"/>
        </w:rPr>
        <w:t xml:space="preserve">словами «, </w:t>
      </w:r>
      <w:r w:rsidRPr="003C0A25">
        <w:rPr>
          <w:bCs/>
          <w:sz w:val="28"/>
          <w:szCs w:val="28"/>
          <w:lang w:eastAsia="ru-RU"/>
        </w:rPr>
        <w:t>впровадження та розвитку «розумних мереж»,</w:t>
      </w:r>
      <w:r w:rsidRPr="00197382">
        <w:rPr>
          <w:bCs/>
          <w:sz w:val="28"/>
          <w:szCs w:val="28"/>
          <w:lang w:eastAsia="ru-RU"/>
        </w:rPr>
        <w:t>»;</w:t>
      </w:r>
    </w:p>
    <w:p w14:paraId="067F709C" w14:textId="6CCB0071" w:rsidR="00B72996" w:rsidRDefault="003A455E" w:rsidP="005A486B">
      <w:pPr>
        <w:pStyle w:val="rvps2"/>
        <w:tabs>
          <w:tab w:val="left" w:pos="426"/>
          <w:tab w:val="left" w:pos="993"/>
        </w:tabs>
        <w:spacing w:before="0" w:beforeAutospacing="0" w:after="0" w:afterAutospacing="0"/>
        <w:ind w:firstLine="567"/>
        <w:jc w:val="both"/>
        <w:textAlignment w:val="baseline"/>
        <w:rPr>
          <w:sz w:val="28"/>
          <w:szCs w:val="28"/>
        </w:rPr>
      </w:pPr>
      <w:r>
        <w:rPr>
          <w:bCs/>
          <w:sz w:val="28"/>
          <w:szCs w:val="28"/>
          <w:lang w:eastAsia="ru-RU"/>
        </w:rPr>
        <w:t xml:space="preserve">абзац </w:t>
      </w:r>
      <w:r w:rsidR="004C0A1E">
        <w:rPr>
          <w:bCs/>
          <w:sz w:val="28"/>
          <w:szCs w:val="28"/>
          <w:lang w:eastAsia="ru-RU"/>
        </w:rPr>
        <w:t>сьомий</w:t>
      </w:r>
      <w:r>
        <w:rPr>
          <w:bCs/>
          <w:sz w:val="28"/>
          <w:szCs w:val="28"/>
          <w:lang w:eastAsia="ru-RU"/>
        </w:rPr>
        <w:t xml:space="preserve"> </w:t>
      </w:r>
      <w:r w:rsidRPr="00CF2413">
        <w:rPr>
          <w:bCs/>
          <w:sz w:val="28"/>
          <w:szCs w:val="28"/>
          <w:lang w:eastAsia="ru-RU"/>
        </w:rPr>
        <w:t xml:space="preserve">пункту </w:t>
      </w:r>
      <w:r>
        <w:rPr>
          <w:bCs/>
          <w:sz w:val="28"/>
          <w:szCs w:val="28"/>
          <w:lang w:eastAsia="ru-RU"/>
        </w:rPr>
        <w:t>2</w:t>
      </w:r>
      <w:r w:rsidRPr="00CF2413">
        <w:rPr>
          <w:bCs/>
          <w:sz w:val="28"/>
          <w:szCs w:val="28"/>
          <w:lang w:eastAsia="ru-RU"/>
        </w:rPr>
        <w:t>.</w:t>
      </w:r>
      <w:r w:rsidR="004C0A1E">
        <w:rPr>
          <w:bCs/>
          <w:sz w:val="28"/>
          <w:szCs w:val="28"/>
          <w:lang w:eastAsia="ru-RU"/>
        </w:rPr>
        <w:t>20</w:t>
      </w:r>
      <w:r>
        <w:rPr>
          <w:bCs/>
          <w:sz w:val="28"/>
          <w:szCs w:val="28"/>
          <w:lang w:eastAsia="ru-RU"/>
        </w:rPr>
        <w:t xml:space="preserve"> після слова «</w:t>
      </w:r>
      <w:r w:rsidR="004C0A1E" w:rsidRPr="004C0A1E">
        <w:rPr>
          <w:bCs/>
          <w:sz w:val="28"/>
          <w:szCs w:val="28"/>
          <w:lang w:eastAsia="ru-RU"/>
        </w:rPr>
        <w:t>розподілу</w:t>
      </w:r>
      <w:r>
        <w:rPr>
          <w:bCs/>
          <w:sz w:val="28"/>
          <w:szCs w:val="28"/>
          <w:lang w:eastAsia="ru-RU"/>
        </w:rPr>
        <w:t>» доповнити словами «</w:t>
      </w:r>
      <w:r w:rsidR="004C0A1E" w:rsidRPr="004C0A1E">
        <w:rPr>
          <w:bCs/>
          <w:sz w:val="28"/>
          <w:szCs w:val="28"/>
          <w:lang w:eastAsia="ru-RU"/>
        </w:rPr>
        <w:t>за рахунок основних джерел фінансування</w:t>
      </w:r>
      <w:r w:rsidRPr="00197382">
        <w:rPr>
          <w:bCs/>
          <w:sz w:val="28"/>
          <w:szCs w:val="28"/>
          <w:lang w:eastAsia="ru-RU"/>
        </w:rPr>
        <w:t>»</w:t>
      </w:r>
      <w:r w:rsidR="00D736EA">
        <w:rPr>
          <w:bCs/>
          <w:sz w:val="28"/>
          <w:szCs w:val="28"/>
          <w:lang w:eastAsia="ru-RU"/>
        </w:rPr>
        <w:t>;</w:t>
      </w:r>
    </w:p>
    <w:p w14:paraId="11E5696C" w14:textId="77777777" w:rsidR="002A5A14" w:rsidRDefault="002A5A14" w:rsidP="005A486B">
      <w:pPr>
        <w:pStyle w:val="rvps2"/>
        <w:tabs>
          <w:tab w:val="left" w:pos="426"/>
          <w:tab w:val="left" w:pos="993"/>
        </w:tabs>
        <w:spacing w:before="0" w:beforeAutospacing="0" w:after="0" w:afterAutospacing="0"/>
        <w:ind w:firstLine="567"/>
        <w:jc w:val="both"/>
        <w:textAlignment w:val="baseline"/>
        <w:rPr>
          <w:sz w:val="28"/>
          <w:szCs w:val="28"/>
        </w:rPr>
      </w:pPr>
    </w:p>
    <w:p w14:paraId="6B34EDC0" w14:textId="10C827B4" w:rsidR="00FE0E44" w:rsidRDefault="00D736EA" w:rsidP="00C65B75">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2</w:t>
      </w:r>
      <w:r w:rsidR="00C65B75">
        <w:rPr>
          <w:sz w:val="28"/>
          <w:szCs w:val="28"/>
        </w:rPr>
        <w:t>)</w:t>
      </w:r>
      <w:r w:rsidR="002A2E29" w:rsidRPr="00595C9D">
        <w:rPr>
          <w:sz w:val="28"/>
          <w:szCs w:val="28"/>
        </w:rPr>
        <w:t xml:space="preserve"> </w:t>
      </w:r>
      <w:r w:rsidR="00C65B75">
        <w:rPr>
          <w:sz w:val="28"/>
          <w:szCs w:val="28"/>
        </w:rPr>
        <w:t>у</w:t>
      </w:r>
      <w:r w:rsidR="002A2E29" w:rsidRPr="00595C9D">
        <w:rPr>
          <w:sz w:val="28"/>
          <w:szCs w:val="28"/>
        </w:rPr>
        <w:t xml:space="preserve"> главі </w:t>
      </w:r>
      <w:r w:rsidR="002A2E29">
        <w:rPr>
          <w:sz w:val="28"/>
          <w:szCs w:val="28"/>
        </w:rPr>
        <w:t>3</w:t>
      </w:r>
      <w:r w:rsidR="002A2E29" w:rsidRPr="00595C9D">
        <w:rPr>
          <w:sz w:val="28"/>
          <w:szCs w:val="28"/>
        </w:rPr>
        <w:t>:</w:t>
      </w:r>
    </w:p>
    <w:p w14:paraId="047C00FC" w14:textId="7C2EF4A4" w:rsidR="00FE0E44" w:rsidRDefault="005F5959" w:rsidP="005A486B">
      <w:pPr>
        <w:pStyle w:val="rvps2"/>
        <w:tabs>
          <w:tab w:val="left" w:pos="426"/>
          <w:tab w:val="left" w:pos="993"/>
        </w:tabs>
        <w:spacing w:before="0" w:beforeAutospacing="0" w:after="0" w:afterAutospacing="0"/>
        <w:ind w:firstLine="567"/>
        <w:jc w:val="both"/>
        <w:textAlignment w:val="baseline"/>
        <w:rPr>
          <w:sz w:val="28"/>
          <w:szCs w:val="28"/>
        </w:rPr>
      </w:pPr>
      <w:r w:rsidRPr="005F5959">
        <w:rPr>
          <w:sz w:val="28"/>
          <w:szCs w:val="28"/>
        </w:rPr>
        <w:t>пункт 3.</w:t>
      </w:r>
      <w:r>
        <w:rPr>
          <w:sz w:val="28"/>
          <w:szCs w:val="28"/>
        </w:rPr>
        <w:t>4</w:t>
      </w:r>
      <w:r w:rsidRPr="005F5959">
        <w:rPr>
          <w:sz w:val="28"/>
          <w:szCs w:val="28"/>
        </w:rPr>
        <w:t xml:space="preserve"> доповнити новим абзацом такого змісту:</w:t>
      </w:r>
    </w:p>
    <w:p w14:paraId="14831FDE" w14:textId="601CE64B" w:rsidR="00C65B75" w:rsidRDefault="005F5959" w:rsidP="00C65B75">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w:t>
      </w:r>
      <w:r w:rsidRPr="005F5959">
        <w:rPr>
          <w:sz w:val="28"/>
          <w:szCs w:val="28"/>
        </w:rPr>
        <w:t>У разі виникнення необхідності внесення змін до переліку заходів ПРСР/ІП за результатом опрацювання оператором системи розподілу зауважень та пропозицій Регулятора до поданих</w:t>
      </w:r>
      <w:r w:rsidR="000D4898">
        <w:rPr>
          <w:sz w:val="28"/>
          <w:szCs w:val="28"/>
        </w:rPr>
        <w:t xml:space="preserve"> ПРСР/ІП</w:t>
      </w:r>
      <w:r w:rsidRPr="005F5959">
        <w:rPr>
          <w:sz w:val="28"/>
          <w:szCs w:val="28"/>
        </w:rPr>
        <w:t xml:space="preserve"> оператор системи розподілу подає на розгляд Регулятору доопрацьований примірник ПРСР/ІП, оформлений, погоджений та обґрунтований з урахуванням вимог КСР та цього Порядку.</w:t>
      </w:r>
      <w:r>
        <w:rPr>
          <w:sz w:val="28"/>
          <w:szCs w:val="28"/>
        </w:rPr>
        <w:t>»;</w:t>
      </w:r>
    </w:p>
    <w:p w14:paraId="1EC5FD35" w14:textId="78FCC79F" w:rsidR="0014393F" w:rsidRPr="00C65B75" w:rsidRDefault="0014393F" w:rsidP="00C65B75">
      <w:pPr>
        <w:pStyle w:val="rvps2"/>
        <w:tabs>
          <w:tab w:val="left" w:pos="426"/>
          <w:tab w:val="left" w:pos="993"/>
        </w:tabs>
        <w:spacing w:before="0" w:beforeAutospacing="0" w:after="0" w:afterAutospacing="0"/>
        <w:ind w:firstLine="567"/>
        <w:jc w:val="both"/>
        <w:textAlignment w:val="baseline"/>
        <w:rPr>
          <w:sz w:val="28"/>
          <w:szCs w:val="28"/>
        </w:rPr>
      </w:pPr>
      <w:r w:rsidRPr="003376E0">
        <w:rPr>
          <w:bCs/>
          <w:sz w:val="28"/>
          <w:szCs w:val="28"/>
          <w:lang w:eastAsia="ru-RU"/>
        </w:rPr>
        <w:t xml:space="preserve">абзац </w:t>
      </w:r>
      <w:r>
        <w:rPr>
          <w:bCs/>
          <w:sz w:val="28"/>
          <w:szCs w:val="28"/>
          <w:lang w:eastAsia="ru-RU"/>
        </w:rPr>
        <w:t>перший</w:t>
      </w:r>
      <w:r w:rsidRPr="003376E0">
        <w:rPr>
          <w:bCs/>
          <w:sz w:val="28"/>
          <w:szCs w:val="28"/>
          <w:lang w:eastAsia="ru-RU"/>
        </w:rPr>
        <w:t xml:space="preserve"> </w:t>
      </w:r>
      <w:r>
        <w:rPr>
          <w:bCs/>
          <w:sz w:val="28"/>
          <w:szCs w:val="28"/>
          <w:lang w:eastAsia="ru-RU"/>
        </w:rPr>
        <w:t xml:space="preserve">пункту 3.11 </w:t>
      </w:r>
      <w:r w:rsidRPr="003376E0">
        <w:rPr>
          <w:bCs/>
          <w:sz w:val="28"/>
          <w:szCs w:val="28"/>
          <w:lang w:eastAsia="ru-RU"/>
        </w:rPr>
        <w:t>викласти в такій редакції:</w:t>
      </w:r>
    </w:p>
    <w:p w14:paraId="30FB53D4" w14:textId="68793248" w:rsidR="005F5959" w:rsidRDefault="0014393F" w:rsidP="0014393F">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w:t>
      </w:r>
      <w:r w:rsidR="00B81E51" w:rsidRPr="00B81E51">
        <w:rPr>
          <w:bCs/>
          <w:sz w:val="28"/>
          <w:szCs w:val="28"/>
          <w:lang w:eastAsia="ru-RU"/>
        </w:rPr>
        <w:t xml:space="preserve">3.11. При виникненні особливих обставин, яких оператор системи розподілу не міг передбачити (пов'язаних з усуненням наслідків, що виникли в результаті форс-мажорних обставин, необхідністю виконання робіт для забезпечення стійкості роботи об’єднаної енергетичної системи України, режимними обмеженнями, обґрунтованою зміною технічних рішень, виникненням економії внаслідок виконання заходів та у разі збільшення/доповнення визначених джерел фінансування), оператор системи розподілу має право за власною ініціативою, як правило, протягом місяця за </w:t>
      </w:r>
      <w:r w:rsidR="00B81E51" w:rsidRPr="00B81E51">
        <w:rPr>
          <w:bCs/>
          <w:sz w:val="28"/>
          <w:szCs w:val="28"/>
          <w:lang w:eastAsia="ru-RU"/>
        </w:rPr>
        <w:lastRenderedPageBreak/>
        <w:t>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 з наданням відповідних висновків, розрахунків та інших документів, що підтверджують факт виник</w:t>
      </w:r>
      <w:r w:rsidR="00802955">
        <w:rPr>
          <w:bCs/>
          <w:sz w:val="28"/>
          <w:szCs w:val="28"/>
          <w:lang w:eastAsia="ru-RU"/>
        </w:rPr>
        <w:t>нення таких обставин. При цьому</w:t>
      </w:r>
      <w:bookmarkStart w:id="2" w:name="_GoBack"/>
      <w:bookmarkEnd w:id="2"/>
      <w:r w:rsidR="00B81E51" w:rsidRPr="00B81E51">
        <w:rPr>
          <w:bCs/>
          <w:sz w:val="28"/>
          <w:szCs w:val="28"/>
          <w:lang w:eastAsia="ru-RU"/>
        </w:rPr>
        <w:t xml:space="preserve"> у разі необхідності зміни переліку заходів ПРСР/ІП оператор системи розподілу повинен дотримуватись </w:t>
      </w:r>
      <w:proofErr w:type="spellStart"/>
      <w:r w:rsidR="00B81E51" w:rsidRPr="00B81E51">
        <w:rPr>
          <w:bCs/>
          <w:sz w:val="28"/>
          <w:szCs w:val="28"/>
          <w:lang w:eastAsia="ru-RU"/>
        </w:rPr>
        <w:t>пріоритезації</w:t>
      </w:r>
      <w:proofErr w:type="spellEnd"/>
      <w:r w:rsidR="00B81E51" w:rsidRPr="00B81E51">
        <w:rPr>
          <w:bCs/>
          <w:sz w:val="28"/>
          <w:szCs w:val="28"/>
          <w:lang w:eastAsia="ru-RU"/>
        </w:rPr>
        <w:t>, що визначена у схвалених ПРСР/ІП.</w:t>
      </w:r>
      <w:r w:rsidR="00AE09D8">
        <w:rPr>
          <w:bCs/>
          <w:sz w:val="28"/>
          <w:szCs w:val="28"/>
          <w:lang w:eastAsia="ru-RU"/>
        </w:rPr>
        <w:t>»;</w:t>
      </w:r>
    </w:p>
    <w:p w14:paraId="160C7A00" w14:textId="791DA4AC" w:rsidR="00216B19" w:rsidRDefault="00216B19" w:rsidP="0014393F">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0143445D" w14:textId="3C1C7579" w:rsidR="00216B19" w:rsidRDefault="00FD71A1" w:rsidP="0014393F">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3</w:t>
      </w:r>
      <w:r w:rsidR="00C65B75">
        <w:rPr>
          <w:sz w:val="28"/>
          <w:szCs w:val="28"/>
        </w:rPr>
        <w:t>)</w:t>
      </w:r>
      <w:r w:rsidR="00216B19" w:rsidRPr="00595C9D">
        <w:rPr>
          <w:sz w:val="28"/>
          <w:szCs w:val="28"/>
        </w:rPr>
        <w:t xml:space="preserve"> </w:t>
      </w:r>
      <w:r w:rsidR="00C65B75">
        <w:rPr>
          <w:bCs/>
          <w:sz w:val="28"/>
          <w:szCs w:val="28"/>
          <w:lang w:eastAsia="ru-RU"/>
        </w:rPr>
        <w:t>а</w:t>
      </w:r>
      <w:r w:rsidR="000921F0" w:rsidRPr="003376E0">
        <w:rPr>
          <w:bCs/>
          <w:sz w:val="28"/>
          <w:szCs w:val="28"/>
          <w:lang w:eastAsia="ru-RU"/>
        </w:rPr>
        <w:t xml:space="preserve">бзац </w:t>
      </w:r>
      <w:r w:rsidR="000921F0">
        <w:rPr>
          <w:bCs/>
          <w:sz w:val="28"/>
          <w:szCs w:val="28"/>
          <w:lang w:eastAsia="ru-RU"/>
        </w:rPr>
        <w:t>перший</w:t>
      </w:r>
      <w:r w:rsidR="000921F0" w:rsidRPr="003376E0">
        <w:rPr>
          <w:bCs/>
          <w:sz w:val="28"/>
          <w:szCs w:val="28"/>
          <w:lang w:eastAsia="ru-RU"/>
        </w:rPr>
        <w:t xml:space="preserve"> </w:t>
      </w:r>
      <w:r w:rsidR="000921F0">
        <w:rPr>
          <w:bCs/>
          <w:sz w:val="28"/>
          <w:szCs w:val="28"/>
          <w:lang w:eastAsia="ru-RU"/>
        </w:rPr>
        <w:t xml:space="preserve">пункту 4.2 </w:t>
      </w:r>
      <w:r w:rsidR="000921F0" w:rsidRPr="00595C9D">
        <w:rPr>
          <w:sz w:val="28"/>
          <w:szCs w:val="28"/>
        </w:rPr>
        <w:t>глав</w:t>
      </w:r>
      <w:r w:rsidR="000921F0">
        <w:rPr>
          <w:sz w:val="28"/>
          <w:szCs w:val="28"/>
        </w:rPr>
        <w:t>и</w:t>
      </w:r>
      <w:r w:rsidR="000921F0" w:rsidRPr="00595C9D">
        <w:rPr>
          <w:sz w:val="28"/>
          <w:szCs w:val="28"/>
        </w:rPr>
        <w:t xml:space="preserve"> </w:t>
      </w:r>
      <w:r w:rsidR="000921F0">
        <w:rPr>
          <w:sz w:val="28"/>
          <w:szCs w:val="28"/>
        </w:rPr>
        <w:t xml:space="preserve">4 </w:t>
      </w:r>
      <w:r w:rsidR="000921F0" w:rsidRPr="003376E0">
        <w:rPr>
          <w:bCs/>
          <w:sz w:val="28"/>
          <w:szCs w:val="28"/>
          <w:lang w:eastAsia="ru-RU"/>
        </w:rPr>
        <w:t>викласти в такій редакції:</w:t>
      </w:r>
    </w:p>
    <w:p w14:paraId="5050BB69" w14:textId="52EF520C" w:rsidR="000921F0" w:rsidRDefault="00206C2C" w:rsidP="0014393F">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w:t>
      </w:r>
      <w:r w:rsidRPr="00206C2C">
        <w:rPr>
          <w:sz w:val="28"/>
          <w:szCs w:val="28"/>
        </w:rPr>
        <w:t>4.2. Виконаними вважаються заходи ІП, по яких підтверджено досягнення цілей та показників (індикаторів), що були визначені у відповідній пояснювальній записці при їх схваленні у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r>
        <w:rPr>
          <w:sz w:val="28"/>
          <w:szCs w:val="28"/>
        </w:rPr>
        <w:t>»</w:t>
      </w:r>
      <w:r w:rsidR="0068101C">
        <w:rPr>
          <w:sz w:val="28"/>
          <w:szCs w:val="28"/>
        </w:rPr>
        <w:t>;</w:t>
      </w:r>
    </w:p>
    <w:p w14:paraId="6B28EB12" w14:textId="77777777" w:rsidR="002A39EB" w:rsidRDefault="002A39EB" w:rsidP="002A39EB">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74F4708F" w14:textId="18E3EFA6" w:rsidR="002A39EB" w:rsidRPr="00DF28BF" w:rsidRDefault="00FD71A1" w:rsidP="002A39EB">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DF28BF">
        <w:rPr>
          <w:bCs/>
          <w:sz w:val="28"/>
          <w:szCs w:val="28"/>
          <w:lang w:eastAsia="ru-RU"/>
        </w:rPr>
        <w:t>4</w:t>
      </w:r>
      <w:r w:rsidR="002A39EB" w:rsidRPr="00DF28BF">
        <w:rPr>
          <w:bCs/>
          <w:sz w:val="28"/>
          <w:szCs w:val="28"/>
          <w:lang w:eastAsia="ru-RU"/>
        </w:rPr>
        <w:t>) додатк</w:t>
      </w:r>
      <w:r w:rsidR="002D4D1C" w:rsidRPr="00DF28BF">
        <w:rPr>
          <w:bCs/>
          <w:sz w:val="28"/>
          <w:szCs w:val="28"/>
          <w:lang w:eastAsia="ru-RU"/>
        </w:rPr>
        <w:t xml:space="preserve">и 1 та </w:t>
      </w:r>
      <w:r w:rsidR="002A39EB" w:rsidRPr="00DF28BF">
        <w:rPr>
          <w:bCs/>
          <w:sz w:val="28"/>
          <w:szCs w:val="28"/>
          <w:lang w:eastAsia="ru-RU"/>
        </w:rPr>
        <w:t>2 викласти</w:t>
      </w:r>
      <w:r w:rsidR="00925FCD">
        <w:rPr>
          <w:bCs/>
          <w:sz w:val="28"/>
          <w:szCs w:val="28"/>
          <w:lang w:eastAsia="ru-RU"/>
        </w:rPr>
        <w:t xml:space="preserve"> в новій редакції, що додається;</w:t>
      </w:r>
    </w:p>
    <w:p w14:paraId="124707FD" w14:textId="77777777" w:rsidR="00D8318F" w:rsidRPr="00187251" w:rsidRDefault="00D8318F" w:rsidP="00D8318F">
      <w:pPr>
        <w:pStyle w:val="rvps2"/>
        <w:tabs>
          <w:tab w:val="left" w:pos="426"/>
          <w:tab w:val="left" w:pos="993"/>
        </w:tabs>
        <w:spacing w:before="0" w:beforeAutospacing="0" w:after="0" w:afterAutospacing="0"/>
        <w:ind w:firstLine="567"/>
        <w:jc w:val="both"/>
        <w:textAlignment w:val="baseline"/>
        <w:rPr>
          <w:bCs/>
          <w:sz w:val="28"/>
          <w:szCs w:val="28"/>
          <w:highlight w:val="yellow"/>
          <w:lang w:eastAsia="ru-RU"/>
        </w:rPr>
      </w:pPr>
    </w:p>
    <w:p w14:paraId="6B79A765" w14:textId="77777777" w:rsidR="009D4D8E" w:rsidRP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D4D8E">
        <w:rPr>
          <w:bCs/>
          <w:sz w:val="28"/>
          <w:szCs w:val="28"/>
          <w:lang w:eastAsia="ru-RU"/>
        </w:rPr>
        <w:t>5) у додатку 3:</w:t>
      </w:r>
    </w:p>
    <w:p w14:paraId="3517D11E" w14:textId="77777777" w:rsidR="009D4D8E" w:rsidRP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D4D8E">
        <w:rPr>
          <w:bCs/>
          <w:sz w:val="28"/>
          <w:szCs w:val="28"/>
          <w:lang w:eastAsia="ru-RU"/>
        </w:rPr>
        <w:t>у відмітці до додатка</w:t>
      </w:r>
      <w:r w:rsidRPr="009D4D8E">
        <w:t xml:space="preserve"> </w:t>
      </w:r>
      <w:r w:rsidRPr="009D4D8E">
        <w:rPr>
          <w:bCs/>
          <w:sz w:val="28"/>
          <w:szCs w:val="28"/>
          <w:lang w:eastAsia="ru-RU"/>
        </w:rPr>
        <w:t>слово «затвердження» замінити словом «схвалення»;</w:t>
      </w:r>
    </w:p>
    <w:p w14:paraId="6DBE3673" w14:textId="77777777" w:rsidR="009D4D8E" w:rsidRP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D4D8E">
        <w:rPr>
          <w:bCs/>
          <w:sz w:val="28"/>
          <w:szCs w:val="28"/>
          <w:lang w:eastAsia="ru-RU"/>
        </w:rPr>
        <w:t>розділ 2 викласти в новій редакції, що додається;</w:t>
      </w:r>
    </w:p>
    <w:p w14:paraId="353BCFB7" w14:textId="77777777" w:rsidR="009D4D8E" w:rsidRP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529C75B9" w14:textId="77777777" w:rsidR="009D4D8E" w:rsidRP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D4D8E">
        <w:rPr>
          <w:bCs/>
          <w:sz w:val="28"/>
          <w:szCs w:val="28"/>
          <w:lang w:eastAsia="ru-RU"/>
        </w:rPr>
        <w:t>6) у відмітці до додатка 4 слово «затвердження» замінити словом «схвалення»;</w:t>
      </w:r>
    </w:p>
    <w:p w14:paraId="575D16AB" w14:textId="77777777" w:rsidR="009D4D8E" w:rsidRP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293B7D82" w14:textId="77777777" w:rsid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D4D8E">
        <w:rPr>
          <w:bCs/>
          <w:sz w:val="28"/>
          <w:szCs w:val="28"/>
          <w:lang w:eastAsia="ru-RU"/>
        </w:rPr>
        <w:t xml:space="preserve">7) у додатку 5: </w:t>
      </w:r>
    </w:p>
    <w:p w14:paraId="6A4AA077" w14:textId="58948097" w:rsid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у</w:t>
      </w:r>
      <w:r w:rsidRPr="00B77758">
        <w:rPr>
          <w:bCs/>
          <w:sz w:val="28"/>
          <w:szCs w:val="28"/>
          <w:lang w:eastAsia="ru-RU"/>
        </w:rPr>
        <w:t xml:space="preserve"> таблиці </w:t>
      </w:r>
      <w:r>
        <w:rPr>
          <w:bCs/>
          <w:sz w:val="28"/>
          <w:szCs w:val="28"/>
          <w:lang w:eastAsia="ru-RU"/>
        </w:rPr>
        <w:t>«</w:t>
      </w:r>
      <w:r w:rsidRPr="00B77758">
        <w:rPr>
          <w:bCs/>
          <w:sz w:val="28"/>
          <w:szCs w:val="28"/>
          <w:lang w:eastAsia="ru-RU"/>
        </w:rPr>
        <w:t xml:space="preserve">Джерела фінансування ПРСР оператора системи розподілу </w:t>
      </w:r>
      <w:r w:rsidRPr="0093537A">
        <w:rPr>
          <w:bCs/>
          <w:sz w:val="28"/>
          <w:szCs w:val="28"/>
          <w:lang w:eastAsia="ru-RU"/>
        </w:rPr>
        <w:t>_________</w:t>
      </w:r>
      <w:r w:rsidR="004801B7" w:rsidRPr="0093537A">
        <w:rPr>
          <w:bCs/>
          <w:sz w:val="28"/>
          <w:szCs w:val="28"/>
          <w:lang w:eastAsia="ru-RU"/>
        </w:rPr>
        <w:t>_________</w:t>
      </w:r>
      <w:r w:rsidRPr="0093537A">
        <w:rPr>
          <w:bCs/>
          <w:sz w:val="28"/>
          <w:szCs w:val="28"/>
          <w:lang w:eastAsia="ru-RU"/>
        </w:rPr>
        <w:t xml:space="preserve"> </w:t>
      </w:r>
      <w:r w:rsidRPr="00B77758">
        <w:rPr>
          <w:bCs/>
          <w:sz w:val="28"/>
          <w:szCs w:val="28"/>
          <w:lang w:eastAsia="ru-RU"/>
        </w:rPr>
        <w:t>на</w:t>
      </w:r>
      <w:r w:rsidRPr="0093537A">
        <w:rPr>
          <w:bCs/>
          <w:sz w:val="28"/>
          <w:szCs w:val="28"/>
          <w:lang w:eastAsia="ru-RU"/>
        </w:rPr>
        <w:t xml:space="preserve"> </w:t>
      </w:r>
      <w:r w:rsidR="004801B7" w:rsidRPr="0093537A">
        <w:rPr>
          <w:bCs/>
          <w:sz w:val="28"/>
          <w:szCs w:val="28"/>
          <w:lang w:eastAsia="ru-RU"/>
        </w:rPr>
        <w:t>_______</w:t>
      </w:r>
      <w:r w:rsidRPr="00B77758">
        <w:rPr>
          <w:bCs/>
          <w:sz w:val="28"/>
          <w:szCs w:val="28"/>
          <w:lang w:eastAsia="ru-RU"/>
        </w:rPr>
        <w:t>роки до і після змін</w:t>
      </w:r>
      <w:r>
        <w:rPr>
          <w:bCs/>
          <w:sz w:val="28"/>
          <w:szCs w:val="28"/>
          <w:lang w:eastAsia="ru-RU"/>
        </w:rPr>
        <w:t>»</w:t>
      </w:r>
      <w:r w:rsidRPr="00B77758">
        <w:rPr>
          <w:bCs/>
          <w:sz w:val="28"/>
          <w:szCs w:val="28"/>
          <w:lang w:eastAsia="ru-RU"/>
        </w:rPr>
        <w:t>:</w:t>
      </w:r>
    </w:p>
    <w:p w14:paraId="4BFAF6EE" w14:textId="77777777" w:rsid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B77758">
        <w:rPr>
          <w:bCs/>
          <w:sz w:val="28"/>
          <w:szCs w:val="28"/>
          <w:lang w:eastAsia="ru-RU"/>
        </w:rPr>
        <w:t>граф</w:t>
      </w:r>
      <w:r>
        <w:rPr>
          <w:bCs/>
          <w:sz w:val="28"/>
          <w:szCs w:val="28"/>
          <w:lang w:eastAsia="ru-RU"/>
        </w:rPr>
        <w:t>у 2</w:t>
      </w:r>
      <w:r w:rsidRPr="00B77758">
        <w:rPr>
          <w:bCs/>
          <w:sz w:val="28"/>
          <w:szCs w:val="28"/>
          <w:lang w:eastAsia="ru-RU"/>
        </w:rPr>
        <w:t xml:space="preserve"> ряд</w:t>
      </w:r>
      <w:r>
        <w:rPr>
          <w:bCs/>
          <w:sz w:val="28"/>
          <w:szCs w:val="28"/>
          <w:lang w:eastAsia="ru-RU"/>
        </w:rPr>
        <w:t>ка</w:t>
      </w:r>
      <w:r w:rsidRPr="00B77758">
        <w:rPr>
          <w:bCs/>
          <w:sz w:val="28"/>
          <w:szCs w:val="28"/>
          <w:lang w:eastAsia="ru-RU"/>
        </w:rPr>
        <w:t xml:space="preserve"> 9</w:t>
      </w:r>
      <w:r>
        <w:rPr>
          <w:bCs/>
          <w:sz w:val="28"/>
          <w:szCs w:val="28"/>
          <w:lang w:eastAsia="ru-RU"/>
        </w:rPr>
        <w:t xml:space="preserve"> після слова «кошти» доповнити знаками та словом «</w:t>
      </w:r>
      <w:r w:rsidRPr="00B77758">
        <w:rPr>
          <w:bCs/>
          <w:sz w:val="28"/>
          <w:szCs w:val="28"/>
          <w:lang w:eastAsia="ru-RU"/>
        </w:rPr>
        <w:t>(розшифрувати)»;</w:t>
      </w:r>
    </w:p>
    <w:p w14:paraId="75DFF268" w14:textId="77777777" w:rsidR="009D4D8E" w:rsidRPr="00B77758" w:rsidRDefault="009D4D8E" w:rsidP="009D4D8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B77758">
        <w:rPr>
          <w:bCs/>
          <w:sz w:val="28"/>
          <w:szCs w:val="28"/>
          <w:lang w:eastAsia="ru-RU"/>
        </w:rPr>
        <w:t>рядки 9.1 –  9.3 виключити;</w:t>
      </w:r>
    </w:p>
    <w:p w14:paraId="0378C365" w14:textId="197561C1" w:rsidR="009D4D8E" w:rsidRDefault="009D4D8E" w:rsidP="009D4D8E">
      <w:pPr>
        <w:pStyle w:val="rvps2"/>
        <w:tabs>
          <w:tab w:val="left" w:pos="426"/>
          <w:tab w:val="left" w:pos="993"/>
        </w:tabs>
        <w:spacing w:before="0" w:beforeAutospacing="0" w:after="0" w:afterAutospacing="0"/>
        <w:ind w:firstLine="567"/>
        <w:jc w:val="both"/>
        <w:textAlignment w:val="baseline"/>
        <w:rPr>
          <w:bCs/>
          <w:sz w:val="28"/>
          <w:szCs w:val="28"/>
          <w:highlight w:val="yellow"/>
          <w:lang w:eastAsia="ru-RU"/>
        </w:rPr>
      </w:pPr>
      <w:r>
        <w:rPr>
          <w:bCs/>
          <w:sz w:val="28"/>
          <w:szCs w:val="28"/>
          <w:lang w:eastAsia="ru-RU"/>
        </w:rPr>
        <w:t>у</w:t>
      </w:r>
      <w:r w:rsidRPr="00B77758">
        <w:rPr>
          <w:bCs/>
          <w:sz w:val="28"/>
          <w:szCs w:val="28"/>
          <w:lang w:eastAsia="ru-RU"/>
        </w:rPr>
        <w:t xml:space="preserve"> приміт</w:t>
      </w:r>
      <w:r>
        <w:rPr>
          <w:bCs/>
          <w:sz w:val="28"/>
          <w:szCs w:val="28"/>
          <w:lang w:eastAsia="ru-RU"/>
        </w:rPr>
        <w:t>ці «****»</w:t>
      </w:r>
      <w:r w:rsidRPr="00B77758">
        <w:rPr>
          <w:bCs/>
          <w:sz w:val="28"/>
          <w:szCs w:val="28"/>
          <w:lang w:eastAsia="ru-RU"/>
        </w:rPr>
        <w:t xml:space="preserve"> до таблиці </w:t>
      </w:r>
      <w:r>
        <w:rPr>
          <w:bCs/>
          <w:sz w:val="28"/>
          <w:szCs w:val="28"/>
          <w:lang w:eastAsia="ru-RU"/>
        </w:rPr>
        <w:t>«</w:t>
      </w:r>
      <w:r w:rsidRPr="00DB09AF">
        <w:rPr>
          <w:bCs/>
          <w:sz w:val="28"/>
          <w:szCs w:val="28"/>
          <w:lang w:eastAsia="ru-RU"/>
        </w:rPr>
        <w:t>Перелік та етапи виконання заходів ПРСР оператора системи розподілу</w:t>
      </w:r>
      <w:r w:rsidR="004801B7" w:rsidRPr="0093537A">
        <w:rPr>
          <w:bCs/>
          <w:sz w:val="28"/>
          <w:szCs w:val="28"/>
          <w:lang w:eastAsia="ru-RU"/>
        </w:rPr>
        <w:t xml:space="preserve">_______________ </w:t>
      </w:r>
      <w:r w:rsidRPr="00DB09AF">
        <w:rPr>
          <w:bCs/>
          <w:sz w:val="28"/>
          <w:szCs w:val="28"/>
          <w:lang w:eastAsia="ru-RU"/>
        </w:rPr>
        <w:t xml:space="preserve">на </w:t>
      </w:r>
      <w:r w:rsidR="004801B7" w:rsidRPr="0093537A">
        <w:rPr>
          <w:bCs/>
          <w:sz w:val="28"/>
          <w:szCs w:val="28"/>
          <w:lang w:eastAsia="ru-RU"/>
        </w:rPr>
        <w:t xml:space="preserve"> _______</w:t>
      </w:r>
      <w:r w:rsidRPr="00DB09AF">
        <w:rPr>
          <w:bCs/>
          <w:sz w:val="28"/>
          <w:szCs w:val="28"/>
          <w:lang w:eastAsia="ru-RU"/>
        </w:rPr>
        <w:t xml:space="preserve"> роки до і після змін</w:t>
      </w:r>
      <w:r>
        <w:rPr>
          <w:bCs/>
          <w:sz w:val="28"/>
          <w:szCs w:val="28"/>
          <w:lang w:eastAsia="ru-RU"/>
        </w:rPr>
        <w:t>»</w:t>
      </w:r>
      <w:r w:rsidRPr="00B77758">
        <w:rPr>
          <w:bCs/>
          <w:sz w:val="28"/>
          <w:szCs w:val="28"/>
          <w:lang w:eastAsia="ru-RU"/>
        </w:rPr>
        <w:t xml:space="preserve"> слова та знаки «власні кошти, інші (розшифрувати), залучені кошти (кредити, фінансова допомога, інші (розшифрувати))» замінити словами та знаками «інші (розшифрувати), залучені кошти (розшифрувати)».</w:t>
      </w:r>
    </w:p>
    <w:p w14:paraId="518B6332" w14:textId="5BC11F11" w:rsidR="007745C9" w:rsidRPr="009E39C5" w:rsidRDefault="007745C9" w:rsidP="0014393F">
      <w:pPr>
        <w:pStyle w:val="rvps2"/>
        <w:tabs>
          <w:tab w:val="left" w:pos="426"/>
          <w:tab w:val="left" w:pos="993"/>
        </w:tabs>
        <w:spacing w:before="0" w:beforeAutospacing="0" w:after="0" w:afterAutospacing="0"/>
        <w:ind w:firstLine="567"/>
        <w:jc w:val="both"/>
        <w:textAlignment w:val="baseline"/>
        <w:rPr>
          <w:color w:val="FF0000"/>
          <w:sz w:val="28"/>
          <w:szCs w:val="28"/>
        </w:rPr>
      </w:pPr>
    </w:p>
    <w:p w14:paraId="23324E98" w14:textId="77777777" w:rsidR="009257DB" w:rsidRPr="00BB1D1B" w:rsidRDefault="009257DB" w:rsidP="000C22A4">
      <w:pPr>
        <w:spacing w:after="0" w:line="240" w:lineRule="auto"/>
        <w:jc w:val="both"/>
        <w:rPr>
          <w:rFonts w:ascii="Times New Roman" w:hAnsi="Times New Roman"/>
          <w:sz w:val="28"/>
          <w:szCs w:val="28"/>
        </w:rPr>
      </w:pPr>
    </w:p>
    <w:bookmarkEnd w:id="0"/>
    <w:bookmarkEnd w:id="1"/>
    <w:p w14:paraId="712526B5" w14:textId="77777777" w:rsidR="001C32D1" w:rsidRPr="00BB1D1B" w:rsidRDefault="001C32D1" w:rsidP="001C32D1">
      <w:pPr>
        <w:spacing w:after="0" w:line="240" w:lineRule="auto"/>
        <w:rPr>
          <w:rFonts w:ascii="Times New Roman" w:eastAsiaTheme="minorHAnsi" w:hAnsi="Times New Roman"/>
          <w:sz w:val="28"/>
          <w:szCs w:val="28"/>
        </w:rPr>
      </w:pPr>
      <w:r w:rsidRPr="00BB1D1B">
        <w:rPr>
          <w:rFonts w:ascii="Times New Roman" w:eastAsiaTheme="minorHAnsi" w:hAnsi="Times New Roman"/>
          <w:sz w:val="28"/>
          <w:szCs w:val="28"/>
        </w:rPr>
        <w:t>Директор Департаменту із регулювання</w:t>
      </w:r>
    </w:p>
    <w:p w14:paraId="394AD634" w14:textId="77777777" w:rsidR="0036459A" w:rsidRPr="00BB1D1B" w:rsidRDefault="001C32D1" w:rsidP="001C32D1">
      <w:pPr>
        <w:spacing w:after="0" w:line="240" w:lineRule="auto"/>
        <w:rPr>
          <w:rFonts w:ascii="Times New Roman" w:eastAsiaTheme="minorHAnsi" w:hAnsi="Times New Roman"/>
          <w:sz w:val="28"/>
          <w:szCs w:val="28"/>
        </w:rPr>
      </w:pPr>
      <w:r w:rsidRPr="00BB1D1B">
        <w:rPr>
          <w:rFonts w:ascii="Times New Roman" w:eastAsiaTheme="minorHAnsi" w:hAnsi="Times New Roman"/>
          <w:sz w:val="28"/>
          <w:szCs w:val="28"/>
        </w:rPr>
        <w:t xml:space="preserve">відносин </w:t>
      </w:r>
      <w:r w:rsidR="005102D3">
        <w:rPr>
          <w:rFonts w:ascii="Times New Roman" w:eastAsiaTheme="minorHAnsi" w:hAnsi="Times New Roman"/>
          <w:sz w:val="28"/>
          <w:szCs w:val="28"/>
        </w:rPr>
        <w:t xml:space="preserve">у сфері енергетики </w:t>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Pr="00BB1D1B">
        <w:rPr>
          <w:rFonts w:ascii="Times New Roman" w:eastAsiaTheme="minorHAnsi" w:hAnsi="Times New Roman"/>
          <w:sz w:val="28"/>
          <w:szCs w:val="28"/>
        </w:rPr>
        <w:t>А</w:t>
      </w:r>
      <w:r w:rsidR="005102D3">
        <w:rPr>
          <w:rFonts w:ascii="Times New Roman" w:eastAsiaTheme="minorHAnsi" w:hAnsi="Times New Roman"/>
          <w:sz w:val="28"/>
          <w:szCs w:val="28"/>
        </w:rPr>
        <w:t>ндрій</w:t>
      </w:r>
      <w:r w:rsidRPr="00BB1D1B">
        <w:rPr>
          <w:rFonts w:ascii="Times New Roman" w:eastAsiaTheme="minorHAnsi" w:hAnsi="Times New Roman"/>
          <w:sz w:val="28"/>
          <w:szCs w:val="28"/>
        </w:rPr>
        <w:t xml:space="preserve"> О</w:t>
      </w:r>
      <w:r w:rsidR="005102D3">
        <w:rPr>
          <w:rFonts w:ascii="Times New Roman" w:eastAsiaTheme="minorHAnsi" w:hAnsi="Times New Roman"/>
          <w:sz w:val="28"/>
          <w:szCs w:val="28"/>
        </w:rPr>
        <w:t>ГНЬОВ</w:t>
      </w:r>
    </w:p>
    <w:sectPr w:rsidR="0036459A" w:rsidRPr="00BB1D1B" w:rsidSect="009257DB">
      <w:headerReference w:type="default" r:id="rId8"/>
      <w:headerReference w:type="first" r:id="rId9"/>
      <w:pgSz w:w="11906" w:h="16838"/>
      <w:pgMar w:top="850" w:right="850" w:bottom="70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6F626" w14:textId="77777777" w:rsidR="00116967" w:rsidRDefault="00116967">
      <w:pPr>
        <w:spacing w:after="0" w:line="240" w:lineRule="auto"/>
      </w:pPr>
      <w:r>
        <w:separator/>
      </w:r>
    </w:p>
  </w:endnote>
  <w:endnote w:type="continuationSeparator" w:id="0">
    <w:p w14:paraId="5EF4BEC0" w14:textId="77777777" w:rsidR="00116967" w:rsidRDefault="00116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4BCBA" w14:textId="77777777" w:rsidR="00116967" w:rsidRDefault="00116967">
      <w:pPr>
        <w:spacing w:after="0" w:line="240" w:lineRule="auto"/>
      </w:pPr>
      <w:r>
        <w:separator/>
      </w:r>
    </w:p>
  </w:footnote>
  <w:footnote w:type="continuationSeparator" w:id="0">
    <w:p w14:paraId="67ABBA07" w14:textId="77777777" w:rsidR="00116967" w:rsidRDefault="001169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112991"/>
      <w:docPartObj>
        <w:docPartGallery w:val="Page Numbers (Top of Page)"/>
        <w:docPartUnique/>
      </w:docPartObj>
    </w:sdtPr>
    <w:sdtEndPr>
      <w:rPr>
        <w:rFonts w:ascii="Times New Roman" w:hAnsi="Times New Roman"/>
        <w:noProof/>
      </w:rPr>
    </w:sdtEndPr>
    <w:sdtContent>
      <w:p w14:paraId="25D8D568" w14:textId="76DD1080" w:rsidR="006C044E" w:rsidRPr="006C044E" w:rsidRDefault="006C044E">
        <w:pPr>
          <w:pStyle w:val="a3"/>
          <w:jc w:val="center"/>
          <w:rPr>
            <w:rFonts w:ascii="Times New Roman" w:hAnsi="Times New Roman"/>
          </w:rPr>
        </w:pPr>
        <w:r w:rsidRPr="006C044E">
          <w:rPr>
            <w:rFonts w:ascii="Times New Roman" w:hAnsi="Times New Roman"/>
          </w:rPr>
          <w:fldChar w:fldCharType="begin"/>
        </w:r>
        <w:r w:rsidRPr="006C044E">
          <w:rPr>
            <w:rFonts w:ascii="Times New Roman" w:hAnsi="Times New Roman"/>
          </w:rPr>
          <w:instrText xml:space="preserve"> PAGE   \* MERGEFORMAT </w:instrText>
        </w:r>
        <w:r w:rsidRPr="006C044E">
          <w:rPr>
            <w:rFonts w:ascii="Times New Roman" w:hAnsi="Times New Roman"/>
          </w:rPr>
          <w:fldChar w:fldCharType="separate"/>
        </w:r>
        <w:r w:rsidR="00802955">
          <w:rPr>
            <w:rFonts w:ascii="Times New Roman" w:hAnsi="Times New Roman"/>
            <w:noProof/>
          </w:rPr>
          <w:t>4</w:t>
        </w:r>
        <w:r w:rsidRPr="006C044E">
          <w:rPr>
            <w:rFonts w:ascii="Times New Roman" w:hAnsi="Times New Roman"/>
            <w:noProof/>
          </w:rPr>
          <w:fldChar w:fldCharType="end"/>
        </w:r>
      </w:p>
    </w:sdtContent>
  </w:sdt>
  <w:p w14:paraId="0A7FB713" w14:textId="77777777" w:rsidR="005831E1" w:rsidRDefault="005831E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AAFFF" w14:textId="77777777" w:rsidR="005831E1" w:rsidRDefault="005831E1">
    <w:pPr>
      <w:pStyle w:val="a3"/>
      <w:jc w:val="center"/>
    </w:pPr>
  </w:p>
  <w:p w14:paraId="680EB18F" w14:textId="77777777" w:rsidR="005831E1" w:rsidRDefault="005831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6C51"/>
    <w:multiLevelType w:val="hybridMultilevel"/>
    <w:tmpl w:val="CC5A4464"/>
    <w:lvl w:ilvl="0" w:tplc="A788767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2923710A"/>
    <w:multiLevelType w:val="hybridMultilevel"/>
    <w:tmpl w:val="444A2DF6"/>
    <w:lvl w:ilvl="0" w:tplc="D7CC5F02">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5802EB9"/>
    <w:multiLevelType w:val="hybridMultilevel"/>
    <w:tmpl w:val="E05CE958"/>
    <w:lvl w:ilvl="0" w:tplc="C5083F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E3A5DA0"/>
    <w:multiLevelType w:val="hybridMultilevel"/>
    <w:tmpl w:val="5A22280E"/>
    <w:lvl w:ilvl="0" w:tplc="4CBAC9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2FA32B9"/>
    <w:multiLevelType w:val="hybridMultilevel"/>
    <w:tmpl w:val="969412AC"/>
    <w:lvl w:ilvl="0" w:tplc="AD90E52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6"/>
  </w:num>
  <w:num w:numId="2">
    <w:abstractNumId w:val="4"/>
  </w:num>
  <w:num w:numId="3">
    <w:abstractNumId w:val="3"/>
  </w:num>
  <w:num w:numId="4">
    <w:abstractNumId w:val="5"/>
  </w:num>
  <w:num w:numId="5">
    <w:abstractNumId w:val="2"/>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431"/>
    <w:rsid w:val="00001FAA"/>
    <w:rsid w:val="00020DD7"/>
    <w:rsid w:val="000252A9"/>
    <w:rsid w:val="00026921"/>
    <w:rsid w:val="000271BB"/>
    <w:rsid w:val="000343D1"/>
    <w:rsid w:val="00044067"/>
    <w:rsid w:val="0004759C"/>
    <w:rsid w:val="000652B0"/>
    <w:rsid w:val="00066DCF"/>
    <w:rsid w:val="00074A30"/>
    <w:rsid w:val="00087644"/>
    <w:rsid w:val="00091235"/>
    <w:rsid w:val="000921F0"/>
    <w:rsid w:val="00092688"/>
    <w:rsid w:val="000953EB"/>
    <w:rsid w:val="000A6B63"/>
    <w:rsid w:val="000A770E"/>
    <w:rsid w:val="000B48E4"/>
    <w:rsid w:val="000C22A4"/>
    <w:rsid w:val="000C4215"/>
    <w:rsid w:val="000C5AFB"/>
    <w:rsid w:val="000D1412"/>
    <w:rsid w:val="000D287B"/>
    <w:rsid w:val="000D4074"/>
    <w:rsid w:val="000D47FA"/>
    <w:rsid w:val="000D4898"/>
    <w:rsid w:val="000D51FE"/>
    <w:rsid w:val="000E3B86"/>
    <w:rsid w:val="000E75B9"/>
    <w:rsid w:val="000F2C54"/>
    <w:rsid w:val="0011322B"/>
    <w:rsid w:val="00116967"/>
    <w:rsid w:val="001264C8"/>
    <w:rsid w:val="0012727B"/>
    <w:rsid w:val="001274E4"/>
    <w:rsid w:val="00131E6C"/>
    <w:rsid w:val="00134EB6"/>
    <w:rsid w:val="00140A10"/>
    <w:rsid w:val="0014393F"/>
    <w:rsid w:val="00146534"/>
    <w:rsid w:val="00146765"/>
    <w:rsid w:val="00146FDF"/>
    <w:rsid w:val="0015362E"/>
    <w:rsid w:val="0015371F"/>
    <w:rsid w:val="0015461A"/>
    <w:rsid w:val="00154DE2"/>
    <w:rsid w:val="00160D4E"/>
    <w:rsid w:val="0016697F"/>
    <w:rsid w:val="00170287"/>
    <w:rsid w:val="00171418"/>
    <w:rsid w:val="00187251"/>
    <w:rsid w:val="0019360C"/>
    <w:rsid w:val="001951E4"/>
    <w:rsid w:val="00197382"/>
    <w:rsid w:val="001A54C4"/>
    <w:rsid w:val="001B296A"/>
    <w:rsid w:val="001B34DA"/>
    <w:rsid w:val="001C1427"/>
    <w:rsid w:val="001C1833"/>
    <w:rsid w:val="001C32D1"/>
    <w:rsid w:val="001C5719"/>
    <w:rsid w:val="001D2D68"/>
    <w:rsid w:val="001D7ECF"/>
    <w:rsid w:val="001E7169"/>
    <w:rsid w:val="001F2FF5"/>
    <w:rsid w:val="002025C6"/>
    <w:rsid w:val="00206C2C"/>
    <w:rsid w:val="00210C42"/>
    <w:rsid w:val="00215A85"/>
    <w:rsid w:val="002166FB"/>
    <w:rsid w:val="00216B19"/>
    <w:rsid w:val="00220FD2"/>
    <w:rsid w:val="00222D9D"/>
    <w:rsid w:val="00230AD7"/>
    <w:rsid w:val="00235CC2"/>
    <w:rsid w:val="0024002A"/>
    <w:rsid w:val="00245790"/>
    <w:rsid w:val="00245B37"/>
    <w:rsid w:val="00246227"/>
    <w:rsid w:val="002471BF"/>
    <w:rsid w:val="002472D9"/>
    <w:rsid w:val="0025129C"/>
    <w:rsid w:val="00254356"/>
    <w:rsid w:val="00254521"/>
    <w:rsid w:val="0026262E"/>
    <w:rsid w:val="00270256"/>
    <w:rsid w:val="002716B7"/>
    <w:rsid w:val="00273611"/>
    <w:rsid w:val="00273722"/>
    <w:rsid w:val="0027597D"/>
    <w:rsid w:val="002805B9"/>
    <w:rsid w:val="002813C1"/>
    <w:rsid w:val="00287FCB"/>
    <w:rsid w:val="00291085"/>
    <w:rsid w:val="002927C0"/>
    <w:rsid w:val="00296357"/>
    <w:rsid w:val="002A274D"/>
    <w:rsid w:val="002A2E29"/>
    <w:rsid w:val="002A39EB"/>
    <w:rsid w:val="002A3A22"/>
    <w:rsid w:val="002A5A14"/>
    <w:rsid w:val="002B00B4"/>
    <w:rsid w:val="002B1001"/>
    <w:rsid w:val="002B141D"/>
    <w:rsid w:val="002B248D"/>
    <w:rsid w:val="002C60D6"/>
    <w:rsid w:val="002D4D1C"/>
    <w:rsid w:val="003039A7"/>
    <w:rsid w:val="00317D1C"/>
    <w:rsid w:val="0033128E"/>
    <w:rsid w:val="00336891"/>
    <w:rsid w:val="003376E0"/>
    <w:rsid w:val="00343FF6"/>
    <w:rsid w:val="00347214"/>
    <w:rsid w:val="003535DD"/>
    <w:rsid w:val="0035652B"/>
    <w:rsid w:val="003642E2"/>
    <w:rsid w:val="0036459A"/>
    <w:rsid w:val="00373EC9"/>
    <w:rsid w:val="003750D3"/>
    <w:rsid w:val="003953A4"/>
    <w:rsid w:val="003A2AFD"/>
    <w:rsid w:val="003A32A7"/>
    <w:rsid w:val="003A455E"/>
    <w:rsid w:val="003A5D40"/>
    <w:rsid w:val="003B2156"/>
    <w:rsid w:val="003B7891"/>
    <w:rsid w:val="003C0A25"/>
    <w:rsid w:val="003C5B9B"/>
    <w:rsid w:val="003C685E"/>
    <w:rsid w:val="003D47A5"/>
    <w:rsid w:val="003E1CB0"/>
    <w:rsid w:val="003E43DA"/>
    <w:rsid w:val="003F101A"/>
    <w:rsid w:val="003F253A"/>
    <w:rsid w:val="003F5114"/>
    <w:rsid w:val="00400758"/>
    <w:rsid w:val="00401315"/>
    <w:rsid w:val="00402711"/>
    <w:rsid w:val="00405756"/>
    <w:rsid w:val="004066C0"/>
    <w:rsid w:val="0041340C"/>
    <w:rsid w:val="00425DCC"/>
    <w:rsid w:val="00431C25"/>
    <w:rsid w:val="00435052"/>
    <w:rsid w:val="00441278"/>
    <w:rsid w:val="00443A1F"/>
    <w:rsid w:val="00450497"/>
    <w:rsid w:val="00461EDB"/>
    <w:rsid w:val="00475AC6"/>
    <w:rsid w:val="004778C6"/>
    <w:rsid w:val="004801B7"/>
    <w:rsid w:val="0048214A"/>
    <w:rsid w:val="00483319"/>
    <w:rsid w:val="004917A1"/>
    <w:rsid w:val="0049619D"/>
    <w:rsid w:val="004A7D5B"/>
    <w:rsid w:val="004B4811"/>
    <w:rsid w:val="004C0A1E"/>
    <w:rsid w:val="004C1FBB"/>
    <w:rsid w:val="004C21CF"/>
    <w:rsid w:val="004C47BB"/>
    <w:rsid w:val="004C58AF"/>
    <w:rsid w:val="004D42DA"/>
    <w:rsid w:val="004E1C7A"/>
    <w:rsid w:val="005057FC"/>
    <w:rsid w:val="005061B2"/>
    <w:rsid w:val="0050759E"/>
    <w:rsid w:val="005102D3"/>
    <w:rsid w:val="0051336A"/>
    <w:rsid w:val="005178B0"/>
    <w:rsid w:val="0052068E"/>
    <w:rsid w:val="0052378B"/>
    <w:rsid w:val="00525A56"/>
    <w:rsid w:val="00525D23"/>
    <w:rsid w:val="00526086"/>
    <w:rsid w:val="00527AA7"/>
    <w:rsid w:val="00531AAD"/>
    <w:rsid w:val="00537449"/>
    <w:rsid w:val="005417AA"/>
    <w:rsid w:val="00542F40"/>
    <w:rsid w:val="00547CD7"/>
    <w:rsid w:val="0055003D"/>
    <w:rsid w:val="00553822"/>
    <w:rsid w:val="0055567C"/>
    <w:rsid w:val="005559B9"/>
    <w:rsid w:val="00557252"/>
    <w:rsid w:val="00561651"/>
    <w:rsid w:val="00562667"/>
    <w:rsid w:val="00563C31"/>
    <w:rsid w:val="00570BFD"/>
    <w:rsid w:val="00571312"/>
    <w:rsid w:val="00575ECC"/>
    <w:rsid w:val="0058112C"/>
    <w:rsid w:val="005831E1"/>
    <w:rsid w:val="00583368"/>
    <w:rsid w:val="00584840"/>
    <w:rsid w:val="0058598C"/>
    <w:rsid w:val="00585E8A"/>
    <w:rsid w:val="005878C5"/>
    <w:rsid w:val="005900A9"/>
    <w:rsid w:val="00594D51"/>
    <w:rsid w:val="00595C9D"/>
    <w:rsid w:val="00595FB0"/>
    <w:rsid w:val="0059753E"/>
    <w:rsid w:val="00597D75"/>
    <w:rsid w:val="005A0DA6"/>
    <w:rsid w:val="005A486B"/>
    <w:rsid w:val="005A6782"/>
    <w:rsid w:val="005B0301"/>
    <w:rsid w:val="005B075E"/>
    <w:rsid w:val="005B7917"/>
    <w:rsid w:val="005D00BA"/>
    <w:rsid w:val="005D19F3"/>
    <w:rsid w:val="005D1A28"/>
    <w:rsid w:val="005D71C8"/>
    <w:rsid w:val="005E3B32"/>
    <w:rsid w:val="005F0405"/>
    <w:rsid w:val="005F0DF5"/>
    <w:rsid w:val="005F1270"/>
    <w:rsid w:val="005F2547"/>
    <w:rsid w:val="005F5959"/>
    <w:rsid w:val="005F7DD0"/>
    <w:rsid w:val="00601EC7"/>
    <w:rsid w:val="00606E2D"/>
    <w:rsid w:val="0061517A"/>
    <w:rsid w:val="00615803"/>
    <w:rsid w:val="006225A2"/>
    <w:rsid w:val="0062394F"/>
    <w:rsid w:val="00623EA1"/>
    <w:rsid w:val="00626DEC"/>
    <w:rsid w:val="00633468"/>
    <w:rsid w:val="00633FD5"/>
    <w:rsid w:val="00634617"/>
    <w:rsid w:val="006347EE"/>
    <w:rsid w:val="00635262"/>
    <w:rsid w:val="00644DEA"/>
    <w:rsid w:val="006518AD"/>
    <w:rsid w:val="006563D1"/>
    <w:rsid w:val="006573AD"/>
    <w:rsid w:val="006654ED"/>
    <w:rsid w:val="00665687"/>
    <w:rsid w:val="00670AA2"/>
    <w:rsid w:val="006729C1"/>
    <w:rsid w:val="00676447"/>
    <w:rsid w:val="006770CA"/>
    <w:rsid w:val="0068101C"/>
    <w:rsid w:val="00681355"/>
    <w:rsid w:val="0068179C"/>
    <w:rsid w:val="00682C59"/>
    <w:rsid w:val="00686928"/>
    <w:rsid w:val="006917CA"/>
    <w:rsid w:val="006A03F6"/>
    <w:rsid w:val="006B2B6A"/>
    <w:rsid w:val="006C044E"/>
    <w:rsid w:val="006C6EBD"/>
    <w:rsid w:val="006C7A73"/>
    <w:rsid w:val="006D1895"/>
    <w:rsid w:val="006D4D90"/>
    <w:rsid w:val="006D598B"/>
    <w:rsid w:val="006E1F41"/>
    <w:rsid w:val="006E24E0"/>
    <w:rsid w:val="006E42C0"/>
    <w:rsid w:val="006E5D5C"/>
    <w:rsid w:val="006E69E3"/>
    <w:rsid w:val="00707560"/>
    <w:rsid w:val="007118CB"/>
    <w:rsid w:val="00713D2B"/>
    <w:rsid w:val="00716A79"/>
    <w:rsid w:val="00726A6B"/>
    <w:rsid w:val="0072709B"/>
    <w:rsid w:val="007335F9"/>
    <w:rsid w:val="00735C1A"/>
    <w:rsid w:val="00742375"/>
    <w:rsid w:val="007427DC"/>
    <w:rsid w:val="0074426C"/>
    <w:rsid w:val="00745E3E"/>
    <w:rsid w:val="00756896"/>
    <w:rsid w:val="007708A0"/>
    <w:rsid w:val="007738A5"/>
    <w:rsid w:val="007745C9"/>
    <w:rsid w:val="00775C51"/>
    <w:rsid w:val="00775E76"/>
    <w:rsid w:val="00781EDE"/>
    <w:rsid w:val="00786EC2"/>
    <w:rsid w:val="0079544B"/>
    <w:rsid w:val="007A005D"/>
    <w:rsid w:val="007A18CA"/>
    <w:rsid w:val="007A329D"/>
    <w:rsid w:val="007B04C5"/>
    <w:rsid w:val="007B14B4"/>
    <w:rsid w:val="007B15CF"/>
    <w:rsid w:val="007B553E"/>
    <w:rsid w:val="007C1316"/>
    <w:rsid w:val="007C4BEF"/>
    <w:rsid w:val="007C5A7F"/>
    <w:rsid w:val="007C7637"/>
    <w:rsid w:val="007D320B"/>
    <w:rsid w:val="007F0E41"/>
    <w:rsid w:val="007F111D"/>
    <w:rsid w:val="0080185B"/>
    <w:rsid w:val="00802955"/>
    <w:rsid w:val="00804911"/>
    <w:rsid w:val="0081719D"/>
    <w:rsid w:val="00820849"/>
    <w:rsid w:val="0082522B"/>
    <w:rsid w:val="00825883"/>
    <w:rsid w:val="00825B52"/>
    <w:rsid w:val="008370CA"/>
    <w:rsid w:val="008416C4"/>
    <w:rsid w:val="00842D7C"/>
    <w:rsid w:val="008537EE"/>
    <w:rsid w:val="00862262"/>
    <w:rsid w:val="0086615D"/>
    <w:rsid w:val="00870275"/>
    <w:rsid w:val="008707DD"/>
    <w:rsid w:val="0087333A"/>
    <w:rsid w:val="00873779"/>
    <w:rsid w:val="00894AEA"/>
    <w:rsid w:val="00897156"/>
    <w:rsid w:val="008A25A9"/>
    <w:rsid w:val="008B1CC3"/>
    <w:rsid w:val="008B2E38"/>
    <w:rsid w:val="008C3AB9"/>
    <w:rsid w:val="008C754C"/>
    <w:rsid w:val="008D64F3"/>
    <w:rsid w:val="008E13A1"/>
    <w:rsid w:val="008E536F"/>
    <w:rsid w:val="008E5BB9"/>
    <w:rsid w:val="009013B7"/>
    <w:rsid w:val="00902967"/>
    <w:rsid w:val="00905268"/>
    <w:rsid w:val="0090610E"/>
    <w:rsid w:val="00906835"/>
    <w:rsid w:val="0090731A"/>
    <w:rsid w:val="00911B6A"/>
    <w:rsid w:val="009144D1"/>
    <w:rsid w:val="0091766A"/>
    <w:rsid w:val="00923CA1"/>
    <w:rsid w:val="009257DB"/>
    <w:rsid w:val="00925FCD"/>
    <w:rsid w:val="00931960"/>
    <w:rsid w:val="0093537A"/>
    <w:rsid w:val="00937342"/>
    <w:rsid w:val="009520B1"/>
    <w:rsid w:val="00953693"/>
    <w:rsid w:val="00953BA5"/>
    <w:rsid w:val="009543C1"/>
    <w:rsid w:val="0096077F"/>
    <w:rsid w:val="009739DF"/>
    <w:rsid w:val="00974860"/>
    <w:rsid w:val="009768BB"/>
    <w:rsid w:val="00977E58"/>
    <w:rsid w:val="00984B70"/>
    <w:rsid w:val="009855E0"/>
    <w:rsid w:val="00986BA6"/>
    <w:rsid w:val="00996A7B"/>
    <w:rsid w:val="009A3546"/>
    <w:rsid w:val="009B2A7D"/>
    <w:rsid w:val="009B605A"/>
    <w:rsid w:val="009B6C9B"/>
    <w:rsid w:val="009B7338"/>
    <w:rsid w:val="009C2A6C"/>
    <w:rsid w:val="009C656B"/>
    <w:rsid w:val="009C7406"/>
    <w:rsid w:val="009D0687"/>
    <w:rsid w:val="009D27AB"/>
    <w:rsid w:val="009D4D8E"/>
    <w:rsid w:val="009E2B62"/>
    <w:rsid w:val="009E39C5"/>
    <w:rsid w:val="009E78EE"/>
    <w:rsid w:val="009F5253"/>
    <w:rsid w:val="009F778B"/>
    <w:rsid w:val="00A0554A"/>
    <w:rsid w:val="00A102B7"/>
    <w:rsid w:val="00A10604"/>
    <w:rsid w:val="00A2005A"/>
    <w:rsid w:val="00A2237E"/>
    <w:rsid w:val="00A2658E"/>
    <w:rsid w:val="00A30FC1"/>
    <w:rsid w:val="00A31DF4"/>
    <w:rsid w:val="00A35308"/>
    <w:rsid w:val="00A368C9"/>
    <w:rsid w:val="00A53423"/>
    <w:rsid w:val="00A538E1"/>
    <w:rsid w:val="00A54C76"/>
    <w:rsid w:val="00A606FE"/>
    <w:rsid w:val="00A63CEF"/>
    <w:rsid w:val="00A666B8"/>
    <w:rsid w:val="00A755FB"/>
    <w:rsid w:val="00A809E0"/>
    <w:rsid w:val="00A8257B"/>
    <w:rsid w:val="00A93DE7"/>
    <w:rsid w:val="00A96F46"/>
    <w:rsid w:val="00AA36F2"/>
    <w:rsid w:val="00AA4131"/>
    <w:rsid w:val="00AA7519"/>
    <w:rsid w:val="00AA7C8E"/>
    <w:rsid w:val="00AB63D3"/>
    <w:rsid w:val="00AC30DF"/>
    <w:rsid w:val="00AC4FA0"/>
    <w:rsid w:val="00AD6934"/>
    <w:rsid w:val="00AD7D3D"/>
    <w:rsid w:val="00AE09D8"/>
    <w:rsid w:val="00AE59F0"/>
    <w:rsid w:val="00AF7D53"/>
    <w:rsid w:val="00B004EE"/>
    <w:rsid w:val="00B00884"/>
    <w:rsid w:val="00B03316"/>
    <w:rsid w:val="00B04497"/>
    <w:rsid w:val="00B107D6"/>
    <w:rsid w:val="00B16409"/>
    <w:rsid w:val="00B20B78"/>
    <w:rsid w:val="00B25EDF"/>
    <w:rsid w:val="00B303EB"/>
    <w:rsid w:val="00B33B64"/>
    <w:rsid w:val="00B36A20"/>
    <w:rsid w:val="00B519F3"/>
    <w:rsid w:val="00B520AA"/>
    <w:rsid w:val="00B60BE1"/>
    <w:rsid w:val="00B662F2"/>
    <w:rsid w:val="00B66867"/>
    <w:rsid w:val="00B677E6"/>
    <w:rsid w:val="00B72996"/>
    <w:rsid w:val="00B81E51"/>
    <w:rsid w:val="00B84B4C"/>
    <w:rsid w:val="00B870EC"/>
    <w:rsid w:val="00B911F6"/>
    <w:rsid w:val="00BB1D1B"/>
    <w:rsid w:val="00BB1D1D"/>
    <w:rsid w:val="00BB69E9"/>
    <w:rsid w:val="00BC5AA0"/>
    <w:rsid w:val="00BC60CD"/>
    <w:rsid w:val="00BD1829"/>
    <w:rsid w:val="00BD4DF0"/>
    <w:rsid w:val="00BD4E9C"/>
    <w:rsid w:val="00BD5673"/>
    <w:rsid w:val="00BD6650"/>
    <w:rsid w:val="00BE1346"/>
    <w:rsid w:val="00BE367B"/>
    <w:rsid w:val="00BE7D5F"/>
    <w:rsid w:val="00BF060E"/>
    <w:rsid w:val="00BF1C7C"/>
    <w:rsid w:val="00BF34FF"/>
    <w:rsid w:val="00BF5761"/>
    <w:rsid w:val="00C04F4B"/>
    <w:rsid w:val="00C072CC"/>
    <w:rsid w:val="00C0798C"/>
    <w:rsid w:val="00C11568"/>
    <w:rsid w:val="00C129C5"/>
    <w:rsid w:val="00C160AA"/>
    <w:rsid w:val="00C33FA6"/>
    <w:rsid w:val="00C41481"/>
    <w:rsid w:val="00C548B4"/>
    <w:rsid w:val="00C65B75"/>
    <w:rsid w:val="00C71DE1"/>
    <w:rsid w:val="00C80682"/>
    <w:rsid w:val="00C86C2F"/>
    <w:rsid w:val="00C90BBE"/>
    <w:rsid w:val="00CA077B"/>
    <w:rsid w:val="00CA0BE0"/>
    <w:rsid w:val="00CA1049"/>
    <w:rsid w:val="00CA3BAD"/>
    <w:rsid w:val="00CB47AF"/>
    <w:rsid w:val="00CB4BAC"/>
    <w:rsid w:val="00CB4F0B"/>
    <w:rsid w:val="00CB702B"/>
    <w:rsid w:val="00CB780A"/>
    <w:rsid w:val="00CC4272"/>
    <w:rsid w:val="00CC6065"/>
    <w:rsid w:val="00CD0561"/>
    <w:rsid w:val="00CD119A"/>
    <w:rsid w:val="00CE13A2"/>
    <w:rsid w:val="00CF2413"/>
    <w:rsid w:val="00CF47F7"/>
    <w:rsid w:val="00D00B15"/>
    <w:rsid w:val="00D02C65"/>
    <w:rsid w:val="00D0445D"/>
    <w:rsid w:val="00D05D69"/>
    <w:rsid w:val="00D068E1"/>
    <w:rsid w:val="00D17B99"/>
    <w:rsid w:val="00D30C70"/>
    <w:rsid w:val="00D312A4"/>
    <w:rsid w:val="00D3404E"/>
    <w:rsid w:val="00D37443"/>
    <w:rsid w:val="00D40280"/>
    <w:rsid w:val="00D40316"/>
    <w:rsid w:val="00D53E02"/>
    <w:rsid w:val="00D736EA"/>
    <w:rsid w:val="00D765E8"/>
    <w:rsid w:val="00D82939"/>
    <w:rsid w:val="00D8318F"/>
    <w:rsid w:val="00D83256"/>
    <w:rsid w:val="00D85400"/>
    <w:rsid w:val="00D93830"/>
    <w:rsid w:val="00DB1819"/>
    <w:rsid w:val="00DB535B"/>
    <w:rsid w:val="00DB61AC"/>
    <w:rsid w:val="00DB7F6D"/>
    <w:rsid w:val="00DC1ADC"/>
    <w:rsid w:val="00DD192B"/>
    <w:rsid w:val="00DD632F"/>
    <w:rsid w:val="00DD6CC4"/>
    <w:rsid w:val="00DE0FB5"/>
    <w:rsid w:val="00DF28BF"/>
    <w:rsid w:val="00DF3628"/>
    <w:rsid w:val="00DF36F6"/>
    <w:rsid w:val="00E10ADF"/>
    <w:rsid w:val="00E11683"/>
    <w:rsid w:val="00E1354A"/>
    <w:rsid w:val="00E31E58"/>
    <w:rsid w:val="00E44295"/>
    <w:rsid w:val="00E51E34"/>
    <w:rsid w:val="00E6129A"/>
    <w:rsid w:val="00E62985"/>
    <w:rsid w:val="00E6431D"/>
    <w:rsid w:val="00E728DB"/>
    <w:rsid w:val="00E94A56"/>
    <w:rsid w:val="00E96937"/>
    <w:rsid w:val="00EA4CCE"/>
    <w:rsid w:val="00EA5BEA"/>
    <w:rsid w:val="00EB24EA"/>
    <w:rsid w:val="00EB6B99"/>
    <w:rsid w:val="00EC05A3"/>
    <w:rsid w:val="00EC4D66"/>
    <w:rsid w:val="00EC7922"/>
    <w:rsid w:val="00ED16F3"/>
    <w:rsid w:val="00ED245F"/>
    <w:rsid w:val="00ED4EBA"/>
    <w:rsid w:val="00EE0716"/>
    <w:rsid w:val="00EE5ECC"/>
    <w:rsid w:val="00EF05E0"/>
    <w:rsid w:val="00EF5C8D"/>
    <w:rsid w:val="00F000E8"/>
    <w:rsid w:val="00F01A59"/>
    <w:rsid w:val="00F03431"/>
    <w:rsid w:val="00F07AF8"/>
    <w:rsid w:val="00F119B5"/>
    <w:rsid w:val="00F11EAE"/>
    <w:rsid w:val="00F15FB5"/>
    <w:rsid w:val="00F176FC"/>
    <w:rsid w:val="00F27DC3"/>
    <w:rsid w:val="00F3330D"/>
    <w:rsid w:val="00F358DC"/>
    <w:rsid w:val="00F35F2D"/>
    <w:rsid w:val="00F4140B"/>
    <w:rsid w:val="00F42A0B"/>
    <w:rsid w:val="00F42AE8"/>
    <w:rsid w:val="00F526F4"/>
    <w:rsid w:val="00F60481"/>
    <w:rsid w:val="00F711C1"/>
    <w:rsid w:val="00F73CCD"/>
    <w:rsid w:val="00F7434D"/>
    <w:rsid w:val="00F75827"/>
    <w:rsid w:val="00F81281"/>
    <w:rsid w:val="00F83F61"/>
    <w:rsid w:val="00F85CDC"/>
    <w:rsid w:val="00F92B57"/>
    <w:rsid w:val="00F95942"/>
    <w:rsid w:val="00FA0DB9"/>
    <w:rsid w:val="00FA4246"/>
    <w:rsid w:val="00FA72B0"/>
    <w:rsid w:val="00FB5176"/>
    <w:rsid w:val="00FB5E61"/>
    <w:rsid w:val="00FD018F"/>
    <w:rsid w:val="00FD5A95"/>
    <w:rsid w:val="00FD71A1"/>
    <w:rsid w:val="00FE0E44"/>
    <w:rsid w:val="00FE1B6C"/>
    <w:rsid w:val="00FE2B74"/>
    <w:rsid w:val="00FE62E7"/>
    <w:rsid w:val="00FF0271"/>
    <w:rsid w:val="00FF0768"/>
    <w:rsid w:val="00FF5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C04AB"/>
  <w15:docId w15:val="{9B9FE6C0-CEEC-48B4-8F14-F8E9ECAA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2A7"/>
    <w:pPr>
      <w:spacing w:after="200" w:line="276" w:lineRule="auto"/>
    </w:pPr>
    <w:rPr>
      <w:rFonts w:ascii="Calibri" w:eastAsia="Calibri" w:hAnsi="Calibri" w:cs="Times New Roman"/>
      <w:lang w:val="uk-UA"/>
    </w:rPr>
  </w:style>
  <w:style w:type="paragraph" w:styleId="2">
    <w:name w:val="heading 2"/>
    <w:basedOn w:val="a"/>
    <w:next w:val="a"/>
    <w:link w:val="20"/>
    <w:semiHidden/>
    <w:unhideWhenUsed/>
    <w:qFormat/>
    <w:rsid w:val="00F034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423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3431"/>
    <w:rPr>
      <w:rFonts w:asciiTheme="majorHAnsi" w:eastAsiaTheme="majorEastAsia" w:hAnsiTheme="majorHAnsi" w:cstheme="majorBidi"/>
      <w:color w:val="2F5496" w:themeColor="accent1" w:themeShade="BF"/>
      <w:sz w:val="26"/>
      <w:szCs w:val="26"/>
    </w:rPr>
  </w:style>
  <w:style w:type="paragraph" w:styleId="a3">
    <w:name w:val="header"/>
    <w:basedOn w:val="a"/>
    <w:link w:val="a4"/>
    <w:uiPriority w:val="99"/>
    <w:rsid w:val="00F034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F03431"/>
    <w:rPr>
      <w:rFonts w:ascii="Calibri" w:eastAsia="Calibri" w:hAnsi="Calibri" w:cs="Times New Roman"/>
    </w:rPr>
  </w:style>
  <w:style w:type="paragraph" w:styleId="a5">
    <w:name w:val="List Paragraph"/>
    <w:basedOn w:val="a"/>
    <w:uiPriority w:val="34"/>
    <w:qFormat/>
    <w:rsid w:val="00F03431"/>
    <w:pPr>
      <w:ind w:left="720"/>
      <w:contextualSpacing/>
    </w:pPr>
  </w:style>
  <w:style w:type="paragraph" w:styleId="a6">
    <w:name w:val="Normal (Web)"/>
    <w:basedOn w:val="a"/>
    <w:rsid w:val="00F03431"/>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
    <w:name w:val="rvps2"/>
    <w:basedOn w:val="a"/>
    <w:rsid w:val="00F03431"/>
    <w:pPr>
      <w:spacing w:before="100" w:beforeAutospacing="1" w:after="100" w:afterAutospacing="1" w:line="240" w:lineRule="auto"/>
    </w:pPr>
    <w:rPr>
      <w:rFonts w:ascii="Times New Roman" w:hAnsi="Times New Roman"/>
      <w:sz w:val="24"/>
      <w:szCs w:val="24"/>
      <w:lang w:eastAsia="uk-UA"/>
    </w:rPr>
  </w:style>
  <w:style w:type="paragraph" w:styleId="a7">
    <w:name w:val="Body Text Indent"/>
    <w:basedOn w:val="a"/>
    <w:link w:val="a8"/>
    <w:rsid w:val="00F03431"/>
    <w:pPr>
      <w:spacing w:after="0" w:line="240" w:lineRule="auto"/>
      <w:ind w:firstLine="708"/>
      <w:jc w:val="both"/>
    </w:pPr>
    <w:rPr>
      <w:rFonts w:ascii="Times New Roman" w:eastAsia="Times New Roman" w:hAnsi="Times New Roman"/>
      <w:sz w:val="28"/>
      <w:szCs w:val="20"/>
      <w:lang w:eastAsia="ru-RU"/>
    </w:rPr>
  </w:style>
  <w:style w:type="character" w:customStyle="1" w:styleId="a8">
    <w:name w:val="Основний текст з відступом Знак"/>
    <w:basedOn w:val="a0"/>
    <w:link w:val="a7"/>
    <w:rsid w:val="00F03431"/>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F83F6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F83F61"/>
    <w:rPr>
      <w:rFonts w:ascii="Tahoma" w:eastAsia="Calibri" w:hAnsi="Tahoma" w:cs="Tahoma"/>
      <w:sz w:val="16"/>
      <w:szCs w:val="16"/>
    </w:rPr>
  </w:style>
  <w:style w:type="character" w:styleId="ab">
    <w:name w:val="annotation reference"/>
    <w:basedOn w:val="a0"/>
    <w:uiPriority w:val="99"/>
    <w:semiHidden/>
    <w:unhideWhenUsed/>
    <w:rsid w:val="00F83F61"/>
    <w:rPr>
      <w:sz w:val="16"/>
      <w:szCs w:val="16"/>
    </w:rPr>
  </w:style>
  <w:style w:type="paragraph" w:styleId="ac">
    <w:name w:val="annotation text"/>
    <w:basedOn w:val="a"/>
    <w:link w:val="ad"/>
    <w:uiPriority w:val="99"/>
    <w:semiHidden/>
    <w:unhideWhenUsed/>
    <w:rsid w:val="00F83F61"/>
    <w:pPr>
      <w:spacing w:line="240" w:lineRule="auto"/>
    </w:pPr>
    <w:rPr>
      <w:sz w:val="20"/>
      <w:szCs w:val="20"/>
    </w:rPr>
  </w:style>
  <w:style w:type="character" w:customStyle="1" w:styleId="ad">
    <w:name w:val="Текст примітки Знак"/>
    <w:basedOn w:val="a0"/>
    <w:link w:val="ac"/>
    <w:uiPriority w:val="99"/>
    <w:semiHidden/>
    <w:rsid w:val="00F83F61"/>
    <w:rPr>
      <w:rFonts w:ascii="Calibri" w:eastAsia="Calibri" w:hAnsi="Calibri" w:cs="Times New Roman"/>
      <w:sz w:val="20"/>
      <w:szCs w:val="20"/>
    </w:rPr>
  </w:style>
  <w:style w:type="paragraph" w:styleId="ae">
    <w:name w:val="annotation subject"/>
    <w:basedOn w:val="ac"/>
    <w:next w:val="ac"/>
    <w:link w:val="af"/>
    <w:uiPriority w:val="99"/>
    <w:semiHidden/>
    <w:unhideWhenUsed/>
    <w:rsid w:val="00F83F61"/>
    <w:rPr>
      <w:b/>
      <w:bCs/>
    </w:rPr>
  </w:style>
  <w:style w:type="character" w:customStyle="1" w:styleId="af">
    <w:name w:val="Тема примітки Знак"/>
    <w:basedOn w:val="ad"/>
    <w:link w:val="ae"/>
    <w:uiPriority w:val="99"/>
    <w:semiHidden/>
    <w:rsid w:val="00F83F61"/>
    <w:rPr>
      <w:rFonts w:ascii="Calibri" w:eastAsia="Calibri" w:hAnsi="Calibri" w:cs="Times New Roman"/>
      <w:b/>
      <w:bCs/>
      <w:sz w:val="20"/>
      <w:szCs w:val="20"/>
    </w:rPr>
  </w:style>
  <w:style w:type="paragraph" w:styleId="af0">
    <w:name w:val="Revision"/>
    <w:hidden/>
    <w:uiPriority w:val="99"/>
    <w:semiHidden/>
    <w:rsid w:val="00A538E1"/>
    <w:pPr>
      <w:spacing w:after="0" w:line="240" w:lineRule="auto"/>
    </w:pPr>
    <w:rPr>
      <w:rFonts w:ascii="Calibri" w:eastAsia="Calibri" w:hAnsi="Calibri" w:cs="Times New Roman"/>
    </w:rPr>
  </w:style>
  <w:style w:type="paragraph" w:styleId="af1">
    <w:name w:val="footer"/>
    <w:basedOn w:val="a"/>
    <w:link w:val="af2"/>
    <w:uiPriority w:val="99"/>
    <w:unhideWhenUsed/>
    <w:rsid w:val="006C044E"/>
    <w:pPr>
      <w:tabs>
        <w:tab w:val="center" w:pos="4844"/>
        <w:tab w:val="right" w:pos="9689"/>
      </w:tabs>
      <w:spacing w:after="0" w:line="240" w:lineRule="auto"/>
    </w:pPr>
  </w:style>
  <w:style w:type="character" w:customStyle="1" w:styleId="af2">
    <w:name w:val="Нижній колонтитул Знак"/>
    <w:basedOn w:val="a0"/>
    <w:link w:val="af1"/>
    <w:uiPriority w:val="99"/>
    <w:rsid w:val="006C044E"/>
    <w:rPr>
      <w:rFonts w:ascii="Calibri" w:eastAsia="Calibri" w:hAnsi="Calibri" w:cs="Times New Roman"/>
    </w:rPr>
  </w:style>
  <w:style w:type="table" w:styleId="af3">
    <w:name w:val="Table Grid"/>
    <w:basedOn w:val="a1"/>
    <w:uiPriority w:val="39"/>
    <w:rsid w:val="001C5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742375"/>
    <w:rPr>
      <w:rFonts w:asciiTheme="majorHAnsi" w:eastAsiaTheme="majorEastAsia" w:hAnsiTheme="majorHAnsi" w:cstheme="majorBidi"/>
      <w:color w:val="1F3763"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07128">
      <w:bodyDiv w:val="1"/>
      <w:marLeft w:val="0"/>
      <w:marRight w:val="0"/>
      <w:marTop w:val="0"/>
      <w:marBottom w:val="0"/>
      <w:divBdr>
        <w:top w:val="none" w:sz="0" w:space="0" w:color="auto"/>
        <w:left w:val="none" w:sz="0" w:space="0" w:color="auto"/>
        <w:bottom w:val="none" w:sz="0" w:space="0" w:color="auto"/>
        <w:right w:val="none" w:sz="0" w:space="0" w:color="auto"/>
      </w:divBdr>
    </w:div>
    <w:div w:id="469595741">
      <w:bodyDiv w:val="1"/>
      <w:marLeft w:val="0"/>
      <w:marRight w:val="0"/>
      <w:marTop w:val="0"/>
      <w:marBottom w:val="0"/>
      <w:divBdr>
        <w:top w:val="none" w:sz="0" w:space="0" w:color="auto"/>
        <w:left w:val="none" w:sz="0" w:space="0" w:color="auto"/>
        <w:bottom w:val="none" w:sz="0" w:space="0" w:color="auto"/>
        <w:right w:val="none" w:sz="0" w:space="0" w:color="auto"/>
      </w:divBdr>
    </w:div>
    <w:div w:id="168508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00AB4-BEE9-4C55-9959-5F74ED35D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6342</Words>
  <Characters>3615</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Мар'яна Харченко</cp:lastModifiedBy>
  <cp:revision>10</cp:revision>
  <cp:lastPrinted>2024-03-06T15:18:00Z</cp:lastPrinted>
  <dcterms:created xsi:type="dcterms:W3CDTF">2025-03-05T12:16:00Z</dcterms:created>
  <dcterms:modified xsi:type="dcterms:W3CDTF">2025-03-10T13:46:00Z</dcterms:modified>
</cp:coreProperties>
</file>