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CA525" w14:textId="147CE483" w:rsidR="0036459A" w:rsidRPr="00674906" w:rsidRDefault="004321CB" w:rsidP="004321CB">
      <w:pPr>
        <w:jc w:val="center"/>
        <w:rPr>
          <w:b/>
          <w:sz w:val="28"/>
          <w:szCs w:val="28"/>
          <w:lang w:val="uk-UA"/>
        </w:rPr>
      </w:pPr>
      <w:r w:rsidRPr="00674906">
        <w:rPr>
          <w:b/>
          <w:sz w:val="28"/>
          <w:szCs w:val="28"/>
          <w:lang w:val="uk-UA"/>
        </w:rPr>
        <w:t>Порівняльна таблиця</w:t>
      </w:r>
    </w:p>
    <w:p w14:paraId="1C482445" w14:textId="77777777" w:rsidR="001E405A" w:rsidRPr="0057211C" w:rsidRDefault="001E405A" w:rsidP="00777916">
      <w:pPr>
        <w:jc w:val="both"/>
        <w:rPr>
          <w:lang w:val="uk-UA"/>
        </w:rPr>
      </w:pPr>
    </w:p>
    <w:tbl>
      <w:tblPr>
        <w:tblStyle w:val="a3"/>
        <w:tblW w:w="15021" w:type="dxa"/>
        <w:tblLook w:val="04A0" w:firstRow="1" w:lastRow="0" w:firstColumn="1" w:lastColumn="0" w:noHBand="0" w:noVBand="1"/>
      </w:tblPr>
      <w:tblGrid>
        <w:gridCol w:w="7225"/>
        <w:gridCol w:w="7796"/>
      </w:tblGrid>
      <w:tr w:rsidR="00A94A32" w:rsidRPr="00A94A32" w14:paraId="36B828AD" w14:textId="362F52A5" w:rsidTr="000204A4">
        <w:tc>
          <w:tcPr>
            <w:tcW w:w="7225" w:type="dxa"/>
          </w:tcPr>
          <w:p w14:paraId="16A42028" w14:textId="49A85A7D" w:rsidR="00EC6780" w:rsidRPr="00A94A32" w:rsidRDefault="00EC6780" w:rsidP="00674906">
            <w:pPr>
              <w:jc w:val="center"/>
              <w:rPr>
                <w:b/>
                <w:sz w:val="24"/>
                <w:szCs w:val="24"/>
                <w:lang w:val="uk-UA"/>
              </w:rPr>
            </w:pPr>
            <w:r w:rsidRPr="00A94A32">
              <w:rPr>
                <w:b/>
                <w:sz w:val="24"/>
                <w:szCs w:val="24"/>
                <w:lang w:val="uk-UA"/>
              </w:rPr>
              <w:t xml:space="preserve">Порядок </w:t>
            </w:r>
            <w:r w:rsidRPr="00A94A32">
              <w:rPr>
                <w:b/>
                <w:bCs/>
                <w:sz w:val="24"/>
                <w:szCs w:val="24"/>
                <w:shd w:val="clear" w:color="auto" w:fill="FFFFFF"/>
                <w:lang w:val="uk-UA"/>
              </w:rPr>
              <w:t xml:space="preserve">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затвердженого постановою </w:t>
            </w:r>
            <w:r w:rsidRPr="00A94A32">
              <w:rPr>
                <w:b/>
                <w:bCs/>
                <w:sz w:val="24"/>
                <w:szCs w:val="24"/>
                <w:shd w:val="clear" w:color="auto" w:fill="FFFFFF"/>
              </w:rPr>
              <w:t xml:space="preserve">НКРЕКП </w:t>
            </w:r>
            <w:proofErr w:type="spellStart"/>
            <w:r w:rsidRPr="00A94A32">
              <w:rPr>
                <w:b/>
                <w:bCs/>
                <w:sz w:val="24"/>
                <w:szCs w:val="24"/>
                <w:shd w:val="clear" w:color="auto" w:fill="FFFFFF"/>
              </w:rPr>
              <w:t>від</w:t>
            </w:r>
            <w:proofErr w:type="spellEnd"/>
            <w:r w:rsidRPr="00A94A32">
              <w:rPr>
                <w:b/>
                <w:bCs/>
                <w:sz w:val="24"/>
                <w:szCs w:val="24"/>
                <w:shd w:val="clear" w:color="auto" w:fill="FFFFFF"/>
              </w:rPr>
              <w:t xml:space="preserve"> 03.03.2020 № 548</w:t>
            </w:r>
          </w:p>
        </w:tc>
        <w:tc>
          <w:tcPr>
            <w:tcW w:w="7796" w:type="dxa"/>
          </w:tcPr>
          <w:p w14:paraId="31725963" w14:textId="77777777" w:rsidR="00EC6780" w:rsidRPr="00A94A32" w:rsidRDefault="00EC6780" w:rsidP="00674906">
            <w:pPr>
              <w:jc w:val="center"/>
              <w:rPr>
                <w:b/>
                <w:sz w:val="24"/>
                <w:szCs w:val="24"/>
                <w:lang w:val="uk-UA"/>
              </w:rPr>
            </w:pPr>
            <w:r w:rsidRPr="00A94A32">
              <w:rPr>
                <w:b/>
                <w:sz w:val="24"/>
                <w:szCs w:val="24"/>
                <w:lang w:val="uk-UA"/>
              </w:rPr>
              <w:t>Пропозиції</w:t>
            </w:r>
          </w:p>
        </w:tc>
      </w:tr>
      <w:tr w:rsidR="00A94A32" w:rsidRPr="00C234CD" w14:paraId="0F98EC98" w14:textId="32496ADE" w:rsidTr="000204A4">
        <w:tc>
          <w:tcPr>
            <w:tcW w:w="7225" w:type="dxa"/>
          </w:tcPr>
          <w:p w14:paraId="51FD419C" w14:textId="77777777" w:rsidR="00EC6780" w:rsidRPr="00A94A32" w:rsidRDefault="00EC6780" w:rsidP="00777916">
            <w:pPr>
              <w:jc w:val="both"/>
              <w:rPr>
                <w:sz w:val="24"/>
                <w:szCs w:val="24"/>
                <w:shd w:val="clear" w:color="auto" w:fill="FFFFFF"/>
                <w:lang w:val="uk-UA"/>
              </w:rPr>
            </w:pPr>
            <w:r w:rsidRPr="00A94A32">
              <w:rPr>
                <w:sz w:val="24"/>
                <w:szCs w:val="24"/>
                <w:lang w:val="uk-UA"/>
              </w:rPr>
              <w:t xml:space="preserve">1.3 </w:t>
            </w:r>
            <w:r w:rsidRPr="00A94A32">
              <w:rPr>
                <w:sz w:val="24"/>
                <w:szCs w:val="24"/>
                <w:shd w:val="clear" w:color="auto" w:fill="FFFFFF"/>
                <w:lang w:val="uk-UA"/>
              </w:rPr>
              <w:t>У цьому Порядку терміни вживаються в таких значеннях:</w:t>
            </w:r>
          </w:p>
          <w:p w14:paraId="7BCAEE36" w14:textId="77777777" w:rsidR="00EC6780" w:rsidRPr="00A94A32" w:rsidRDefault="00EC6780" w:rsidP="00777916">
            <w:pPr>
              <w:jc w:val="both"/>
              <w:rPr>
                <w:sz w:val="24"/>
                <w:szCs w:val="24"/>
                <w:lang w:val="uk-UA"/>
              </w:rPr>
            </w:pPr>
          </w:p>
          <w:p w14:paraId="57050217" w14:textId="2DD4BB5B" w:rsidR="00EC6780" w:rsidRPr="00A94A32" w:rsidRDefault="00EC6780" w:rsidP="00777916">
            <w:pPr>
              <w:jc w:val="both"/>
              <w:rPr>
                <w:sz w:val="24"/>
                <w:szCs w:val="24"/>
                <w:lang w:val="uk-UA"/>
              </w:rPr>
            </w:pPr>
            <w:r w:rsidRPr="00A94A32">
              <w:rPr>
                <w:sz w:val="24"/>
                <w:szCs w:val="24"/>
                <w:lang w:val="uk-UA"/>
              </w:rPr>
              <w:t>ліцензійна справа - єдиний набір документів в електронній формі на електронних носіях інформації (або в електронній формі на електронних носіях інформації та на паперових носіях, якщо заявник подав заяву та документи на паперових носіях) стосовно відповідного здобувача ліцензії чи ліцензіата, які подані ним, що надходять до НКРЕКП від органів державної влади, юридичних осіб, фізичних осіб-підприємців або фізичних осіб чи прийняті НКРЕКП в результаті реалізації своїх повноважень;</w:t>
            </w:r>
          </w:p>
          <w:p w14:paraId="6EB1463A" w14:textId="77777777" w:rsidR="00EC6780" w:rsidRPr="00A94A32" w:rsidRDefault="00EC6780" w:rsidP="00777916">
            <w:pPr>
              <w:jc w:val="both"/>
              <w:rPr>
                <w:sz w:val="24"/>
                <w:szCs w:val="24"/>
                <w:lang w:val="uk-UA"/>
              </w:rPr>
            </w:pPr>
          </w:p>
          <w:p w14:paraId="22B57917" w14:textId="77777777" w:rsidR="00EC6780" w:rsidRPr="00A94A32" w:rsidRDefault="00EC6780" w:rsidP="00777916">
            <w:pPr>
              <w:jc w:val="both"/>
              <w:rPr>
                <w:sz w:val="24"/>
                <w:szCs w:val="24"/>
                <w:lang w:val="uk-UA"/>
              </w:rPr>
            </w:pPr>
          </w:p>
          <w:p w14:paraId="65D09677" w14:textId="75CDFE5E" w:rsidR="00EC6780" w:rsidRPr="00A94A32" w:rsidRDefault="00EC6780" w:rsidP="00777916">
            <w:pPr>
              <w:jc w:val="both"/>
              <w:rPr>
                <w:sz w:val="24"/>
                <w:szCs w:val="24"/>
                <w:shd w:val="clear" w:color="auto" w:fill="FFFFFF"/>
                <w:lang w:val="uk-UA"/>
              </w:rPr>
            </w:pPr>
            <w:r w:rsidRPr="00A94A32">
              <w:rPr>
                <w:sz w:val="24"/>
                <w:szCs w:val="24"/>
                <w:shd w:val="clear" w:color="auto" w:fill="FFFFFF"/>
                <w:lang w:val="uk-UA"/>
              </w:rPr>
              <w:t xml:space="preserve">ліцензійний реєстр - автоматизована система збору, накопичення та обробки даних про суб'єктів господарювання, які в установленому законом порядку звернулися до НКРЕКП із заявою про отримання ліцензії, провадять діяльність на підставі ліцензії, дія ліцензії яких зупинена, </w:t>
            </w:r>
            <w:r w:rsidRPr="00A94A32">
              <w:rPr>
                <w:b/>
                <w:sz w:val="24"/>
                <w:szCs w:val="24"/>
                <w:shd w:val="clear" w:color="auto" w:fill="FFFFFF"/>
                <w:lang w:val="uk-UA"/>
              </w:rPr>
              <w:t>ліцензія яких анульована</w:t>
            </w:r>
            <w:r w:rsidRPr="00A94A32">
              <w:rPr>
                <w:sz w:val="24"/>
                <w:szCs w:val="24"/>
                <w:shd w:val="clear" w:color="auto" w:fill="FFFFFF"/>
                <w:lang w:val="uk-UA"/>
              </w:rPr>
              <w:t>.</w:t>
            </w:r>
          </w:p>
        </w:tc>
        <w:tc>
          <w:tcPr>
            <w:tcW w:w="7796" w:type="dxa"/>
          </w:tcPr>
          <w:p w14:paraId="33737AB5" w14:textId="77777777" w:rsidR="00EC6780" w:rsidRPr="00A94A32" w:rsidRDefault="00EC6780" w:rsidP="004321CB">
            <w:pPr>
              <w:jc w:val="both"/>
              <w:rPr>
                <w:sz w:val="24"/>
                <w:szCs w:val="24"/>
                <w:shd w:val="clear" w:color="auto" w:fill="FFFFFF"/>
                <w:lang w:val="uk-UA"/>
              </w:rPr>
            </w:pPr>
            <w:r w:rsidRPr="00A94A32">
              <w:rPr>
                <w:sz w:val="24"/>
                <w:szCs w:val="24"/>
                <w:lang w:val="uk-UA"/>
              </w:rPr>
              <w:t xml:space="preserve">1.3 </w:t>
            </w:r>
            <w:r w:rsidRPr="00A94A32">
              <w:rPr>
                <w:sz w:val="24"/>
                <w:szCs w:val="24"/>
                <w:shd w:val="clear" w:color="auto" w:fill="FFFFFF"/>
                <w:lang w:val="uk-UA"/>
              </w:rPr>
              <w:t>У цьому Порядку терміни вживаються в таких значеннях:</w:t>
            </w:r>
          </w:p>
          <w:p w14:paraId="20FBCA36" w14:textId="77777777" w:rsidR="00EC6780" w:rsidRPr="00A94A32" w:rsidRDefault="00EC6780" w:rsidP="00777916">
            <w:pPr>
              <w:jc w:val="both"/>
              <w:rPr>
                <w:sz w:val="24"/>
                <w:szCs w:val="24"/>
                <w:lang w:val="uk-UA"/>
              </w:rPr>
            </w:pPr>
          </w:p>
          <w:p w14:paraId="2D985820" w14:textId="3553F1E5" w:rsidR="00EC6780" w:rsidRPr="00A94A32" w:rsidRDefault="00EC6780" w:rsidP="00777916">
            <w:pPr>
              <w:jc w:val="both"/>
              <w:rPr>
                <w:sz w:val="24"/>
                <w:szCs w:val="24"/>
                <w:shd w:val="clear" w:color="auto" w:fill="FFFFFF"/>
                <w:lang w:val="uk-UA"/>
              </w:rPr>
            </w:pPr>
            <w:r w:rsidRPr="00A94A32">
              <w:rPr>
                <w:sz w:val="24"/>
                <w:szCs w:val="24"/>
                <w:shd w:val="clear" w:color="auto" w:fill="FFFFFF"/>
                <w:lang w:val="uk-UA"/>
              </w:rPr>
              <w:t xml:space="preserve">ліцензійна справа - єдиний набір документів в електронній формі на електронних носіях інформації (або в електронній формі на електронних носіях інформації та на паперових носіях, якщо заявник подав заяву та документи на паперових носіях) стосовно відповідного здобувача ліцензії чи ліцензіата, які подані ним </w:t>
            </w:r>
            <w:r w:rsidRPr="00A94A32">
              <w:rPr>
                <w:b/>
                <w:bCs/>
                <w:sz w:val="24"/>
                <w:szCs w:val="24"/>
                <w:shd w:val="clear" w:color="auto" w:fill="FFFFFF"/>
                <w:lang w:val="uk-UA"/>
              </w:rPr>
              <w:t>(крім документів, які повертаються здобувачу ліцензії за його зверненням)</w:t>
            </w:r>
            <w:r w:rsidRPr="00A94A32">
              <w:rPr>
                <w:sz w:val="24"/>
                <w:szCs w:val="24"/>
                <w:shd w:val="clear" w:color="auto" w:fill="FFFFFF"/>
                <w:lang w:val="uk-UA"/>
              </w:rPr>
              <w:t>, що надходять до НКРЕКП від органів державної влади, юридичних осіб, фізичних осіб-підприємців або фізичних осіб чи прийняті НКРЕКП в результаті реалізації своїх повноважень;</w:t>
            </w:r>
          </w:p>
          <w:p w14:paraId="7D3E8887" w14:textId="77777777" w:rsidR="00EC6780" w:rsidRPr="00A94A32" w:rsidRDefault="00EC6780" w:rsidP="00777916">
            <w:pPr>
              <w:jc w:val="both"/>
              <w:rPr>
                <w:sz w:val="24"/>
                <w:szCs w:val="24"/>
                <w:shd w:val="clear" w:color="auto" w:fill="FFFFFF"/>
                <w:lang w:val="uk-UA"/>
              </w:rPr>
            </w:pPr>
          </w:p>
          <w:p w14:paraId="768936C1" w14:textId="5F634080" w:rsidR="00EC6780" w:rsidRPr="00E12562" w:rsidRDefault="00EC6780" w:rsidP="00777916">
            <w:pPr>
              <w:jc w:val="both"/>
              <w:rPr>
                <w:b/>
                <w:sz w:val="24"/>
                <w:szCs w:val="24"/>
                <w:shd w:val="clear" w:color="auto" w:fill="FFFFFF"/>
                <w:lang w:val="uk-UA"/>
              </w:rPr>
            </w:pPr>
            <w:r w:rsidRPr="00A94A32">
              <w:rPr>
                <w:sz w:val="24"/>
                <w:szCs w:val="24"/>
                <w:shd w:val="clear" w:color="auto" w:fill="FFFFFF"/>
                <w:lang w:val="uk-UA"/>
              </w:rPr>
              <w:t>ліцензійний реєстр - автоматизована система збору, накопичення та обробки даних про суб'єктів господарювання, які в установленому законом порядку звернулися до НКРЕКП із заявою про отримання ліцензії, провадять діяльність на підставі ліцензії, дія ліцензії яких зупинена</w:t>
            </w:r>
            <w:r w:rsidR="00E12562">
              <w:rPr>
                <w:sz w:val="24"/>
                <w:szCs w:val="24"/>
                <w:shd w:val="clear" w:color="auto" w:fill="FFFFFF"/>
                <w:lang w:val="uk-UA"/>
              </w:rPr>
              <w:t xml:space="preserve"> </w:t>
            </w:r>
            <w:r w:rsidR="00E12562" w:rsidRPr="00E12562">
              <w:rPr>
                <w:b/>
                <w:sz w:val="24"/>
                <w:szCs w:val="24"/>
                <w:shd w:val="clear" w:color="auto" w:fill="FFFFFF"/>
                <w:lang w:val="uk-UA"/>
              </w:rPr>
              <w:t>або припинена</w:t>
            </w:r>
            <w:r w:rsidRPr="00A94A32">
              <w:rPr>
                <w:sz w:val="24"/>
                <w:szCs w:val="24"/>
                <w:shd w:val="clear" w:color="auto" w:fill="FFFFFF"/>
                <w:lang w:val="uk-UA"/>
              </w:rPr>
              <w:t>;</w:t>
            </w:r>
          </w:p>
        </w:tc>
      </w:tr>
      <w:tr w:rsidR="00A94A32" w:rsidRPr="00C234CD" w14:paraId="1311224C" w14:textId="15944B9B" w:rsidTr="000204A4">
        <w:tc>
          <w:tcPr>
            <w:tcW w:w="7225" w:type="dxa"/>
          </w:tcPr>
          <w:p w14:paraId="08F75483" w14:textId="6C26863C" w:rsidR="00EC6780" w:rsidRPr="00A94A32" w:rsidRDefault="00EC6780" w:rsidP="00777916">
            <w:pPr>
              <w:jc w:val="both"/>
              <w:rPr>
                <w:sz w:val="24"/>
                <w:szCs w:val="24"/>
                <w:lang w:val="uk-UA"/>
              </w:rPr>
            </w:pPr>
            <w:r w:rsidRPr="00A94A32">
              <w:rPr>
                <w:sz w:val="24"/>
                <w:szCs w:val="24"/>
                <w:shd w:val="clear" w:color="auto" w:fill="FFFFFF"/>
                <w:lang w:val="uk-UA"/>
              </w:rPr>
              <w:t>2.7. НКРЕКП може за зверненням здобувача ліцензії повернути заяву разом із підтвердними документами, поданими ним для отримання ліцензії, протягом десяти робочих днів з дати отримання звернення та зняти розгляд цього питання з порядку денного засідання НКРЕКП у формі відкритого слухання.</w:t>
            </w:r>
          </w:p>
        </w:tc>
        <w:tc>
          <w:tcPr>
            <w:tcW w:w="7796" w:type="dxa"/>
          </w:tcPr>
          <w:p w14:paraId="1371E2A9" w14:textId="1ED6FBAF" w:rsidR="00EC6780" w:rsidRPr="00E12562" w:rsidRDefault="00EC6780" w:rsidP="00AE1628">
            <w:pPr>
              <w:jc w:val="both"/>
              <w:rPr>
                <w:b/>
                <w:sz w:val="24"/>
                <w:szCs w:val="24"/>
                <w:lang w:val="uk-UA"/>
              </w:rPr>
            </w:pPr>
            <w:r w:rsidRPr="00E12562">
              <w:rPr>
                <w:b/>
                <w:sz w:val="24"/>
                <w:szCs w:val="24"/>
                <w:shd w:val="clear" w:color="auto" w:fill="FFFFFF"/>
                <w:lang w:val="uk-UA"/>
              </w:rPr>
              <w:t>2.7.</w:t>
            </w:r>
            <w:r w:rsidR="00E12562" w:rsidRPr="00E12562">
              <w:rPr>
                <w:b/>
                <w:sz w:val="24"/>
                <w:szCs w:val="24"/>
                <w:shd w:val="clear" w:color="auto" w:fill="FFFFFF"/>
                <w:lang w:val="uk-UA"/>
              </w:rPr>
              <w:t xml:space="preserve"> НКРЕКП може припинити розгляд заяви про отримання ліцензії за зверненням здобувача ліцензії, про що здобувач ліцензії повідомляється протягом трьох робочих днів з дня надходження такого звернення, та повернути здобувачу ліцензії заяву разом із підтвердними документами</w:t>
            </w:r>
          </w:p>
        </w:tc>
      </w:tr>
      <w:tr w:rsidR="00A94A32" w:rsidRPr="00C234CD" w14:paraId="1BBDFAE6" w14:textId="30281631" w:rsidTr="000204A4">
        <w:tc>
          <w:tcPr>
            <w:tcW w:w="7225" w:type="dxa"/>
          </w:tcPr>
          <w:p w14:paraId="345C3C54"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4.2. Підставою для прийняття рішення про відмову у видачі ліцензії за результатом розгляду заяви і підтвердних документів про отримання ліцензії є:</w:t>
            </w:r>
          </w:p>
          <w:p w14:paraId="316A6F58"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 xml:space="preserve">1) встановлення невідповідності здобувача ліцензії ліцензійним умовам, у тому числі заява або хоча б один із документів, що </w:t>
            </w:r>
            <w:r w:rsidRPr="00A94A32">
              <w:rPr>
                <w:sz w:val="24"/>
                <w:szCs w:val="24"/>
                <w:shd w:val="clear" w:color="auto" w:fill="FFFFFF"/>
                <w:lang w:val="uk-UA"/>
              </w:rPr>
              <w:lastRenderedPageBreak/>
              <w:t>додається до заяви про отримання ліцензії, складені не за встановленою формою або не містять даних, які обов'язково вносяться до них згідно з цим Порядком або ліцензійними умовами;</w:t>
            </w:r>
          </w:p>
          <w:p w14:paraId="03361A78"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2) наявність інформації про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 особами, місцезнаходженням (місцем проживання) яких є тимчасово окупована територія (крім випадків наявності в таких осіб довідки про взяття на облік внутрішньо переміщеної особи, чинність якої підтверджується відомостями з Єдиної інформаційної бази даних про внутрішньо переміщених осіб);</w:t>
            </w:r>
          </w:p>
          <w:p w14:paraId="2B5B59DC"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3) ненадання гарантійного листа, передбаченого пунктом 6.3 глави 6 цього Порядку;</w:t>
            </w:r>
          </w:p>
          <w:p w14:paraId="26B0C1A4"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4) виявлення недостовірності даних у підтвердних документах, поданих здобувачем ліцензії;</w:t>
            </w:r>
          </w:p>
          <w:p w14:paraId="5F42B4ED"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5) наявність у НКРЕКП інформації про рішення суду щодо здобувача ліцензії, що забороняє йому провадити вид господарської діяльності, на право провадження якого ним подано заяву, та набрало законної сили відповідно до статті 255 Кодексу адміністративного судочинства;</w:t>
            </w:r>
          </w:p>
          <w:p w14:paraId="296DA083" w14:textId="0490EF4A"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6) наявність у НКРЕКП інформації про застосування до здобувача ліцензії відповідно до Закону України «Про санкції» такого виду санкції як припинення дії (анулювання) або зупинення ліцензій, одержання (наявність) яких є умовою для здійснення певного виду діяльності.</w:t>
            </w:r>
          </w:p>
        </w:tc>
        <w:tc>
          <w:tcPr>
            <w:tcW w:w="7796" w:type="dxa"/>
          </w:tcPr>
          <w:p w14:paraId="6BA0DC4A"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lastRenderedPageBreak/>
              <w:t>4.2. Підставою для прийняття рішення про відмову у видачі ліцензії за результатом розгляду заяви і підтвердних документів про отримання ліцензії є:</w:t>
            </w:r>
          </w:p>
          <w:p w14:paraId="6A725D16"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 xml:space="preserve">1) встановлення невідповідності здобувача ліцензії ліцензійним умовам, у тому числі заява або хоча б один із документів, що додається до заяви про </w:t>
            </w:r>
            <w:r w:rsidRPr="00A94A32">
              <w:rPr>
                <w:sz w:val="24"/>
                <w:szCs w:val="24"/>
                <w:shd w:val="clear" w:color="auto" w:fill="FFFFFF"/>
                <w:lang w:val="uk-UA"/>
              </w:rPr>
              <w:lastRenderedPageBreak/>
              <w:t>отримання ліцензії, складені не за встановленою формою або не містять даних, які обов'язково вносяться до них згідно з цим Порядком або ліцензійними умовами;</w:t>
            </w:r>
          </w:p>
          <w:p w14:paraId="3EED25A8"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2) наявність інформації про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 особами, місцезнаходженням (місцем проживання) яких є тимчасово окупована територія (крім випадків наявності в таких осіб довідки про взяття на облік внутрішньо переміщеної особи, чинність якої підтверджується відомостями з Єдиної інформаційної бази даних про внутрішньо переміщених осіб);</w:t>
            </w:r>
          </w:p>
          <w:p w14:paraId="5E258AE1" w14:textId="77777777" w:rsidR="00EC6780" w:rsidRPr="00A94A32" w:rsidRDefault="00EC6780" w:rsidP="00FD4B33">
            <w:pPr>
              <w:jc w:val="both"/>
              <w:rPr>
                <w:sz w:val="24"/>
                <w:szCs w:val="24"/>
                <w:shd w:val="clear" w:color="auto" w:fill="FFFFFF"/>
                <w:lang w:val="uk-UA"/>
              </w:rPr>
            </w:pPr>
          </w:p>
          <w:p w14:paraId="78CE385B"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3) ненадання гарантійного листа, передбаченого пунктом 6.3 глави 6 цього Порядку;</w:t>
            </w:r>
          </w:p>
          <w:p w14:paraId="455297E3"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4) виявлення недостовірності даних у підтвердних документах, поданих здобувачем ліцензії;</w:t>
            </w:r>
          </w:p>
          <w:p w14:paraId="01EAC58E" w14:textId="77777777"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5) наявність у НКРЕКП інформації про рішення суду щодо здобувача ліцензії, що забороняє йому провадити вид господарської діяльності, на право провадження якого ним подано заяву, та набрало законної сили відповідно до статті 255 Кодексу адміністративного судочинства;</w:t>
            </w:r>
          </w:p>
          <w:p w14:paraId="25993039" w14:textId="321C7F2B" w:rsidR="00EC6780" w:rsidRPr="00A94A32" w:rsidRDefault="00EC6780" w:rsidP="00FD4B33">
            <w:pPr>
              <w:jc w:val="both"/>
              <w:rPr>
                <w:sz w:val="24"/>
                <w:szCs w:val="24"/>
                <w:shd w:val="clear" w:color="auto" w:fill="FFFFFF"/>
                <w:lang w:val="uk-UA"/>
              </w:rPr>
            </w:pPr>
            <w:r w:rsidRPr="00A94A32">
              <w:rPr>
                <w:sz w:val="24"/>
                <w:szCs w:val="24"/>
                <w:shd w:val="clear" w:color="auto" w:fill="FFFFFF"/>
                <w:lang w:val="uk-UA"/>
              </w:rPr>
              <w:t xml:space="preserve">6) наявність у НКРЕКП інформації про застосування до здобувача ліцензії відповідно до Закону України «Про санкції» такого виду санкції як припинення дії </w:t>
            </w:r>
            <w:r w:rsidRPr="00A94A32">
              <w:rPr>
                <w:b/>
                <w:strike/>
                <w:sz w:val="24"/>
                <w:szCs w:val="24"/>
                <w:shd w:val="clear" w:color="auto" w:fill="FFFFFF"/>
                <w:lang w:val="uk-UA"/>
              </w:rPr>
              <w:t>(анулювання)</w:t>
            </w:r>
            <w:r w:rsidRPr="00A94A32">
              <w:rPr>
                <w:sz w:val="24"/>
                <w:szCs w:val="24"/>
                <w:shd w:val="clear" w:color="auto" w:fill="FFFFFF"/>
                <w:lang w:val="uk-UA"/>
              </w:rPr>
              <w:t xml:space="preserve"> або зупинення ліцензій, одержання (наявність) яких є умовою для здійснення певного виду діяльності;</w:t>
            </w:r>
          </w:p>
          <w:p w14:paraId="09765311" w14:textId="77777777" w:rsidR="00EC6780" w:rsidRPr="00A94A32" w:rsidRDefault="00EC6780" w:rsidP="00FD4B33">
            <w:pPr>
              <w:jc w:val="both"/>
              <w:rPr>
                <w:sz w:val="24"/>
                <w:szCs w:val="24"/>
                <w:shd w:val="clear" w:color="auto" w:fill="FFFFFF"/>
                <w:lang w:val="uk-UA"/>
              </w:rPr>
            </w:pPr>
          </w:p>
          <w:p w14:paraId="1067492B" w14:textId="077F2C99" w:rsidR="00EC6780" w:rsidRPr="00A94A32" w:rsidRDefault="00EC6780" w:rsidP="009B2BBF">
            <w:pPr>
              <w:jc w:val="both"/>
              <w:rPr>
                <w:b/>
                <w:bCs/>
                <w:sz w:val="24"/>
                <w:szCs w:val="24"/>
                <w:shd w:val="clear" w:color="auto" w:fill="FFFFFF"/>
                <w:lang w:val="uk-UA"/>
              </w:rPr>
            </w:pPr>
            <w:bookmarkStart w:id="0" w:name="_Hlk189569091"/>
            <w:r w:rsidRPr="00A94A32">
              <w:rPr>
                <w:b/>
                <w:bCs/>
                <w:sz w:val="24"/>
                <w:szCs w:val="24"/>
                <w:shd w:val="clear" w:color="auto" w:fill="FFFFFF"/>
                <w:lang w:val="uk-UA"/>
              </w:rPr>
              <w:t xml:space="preserve">7) отримання органом ліцензування інформації про те, що керівник або кінцевий </w:t>
            </w:r>
            <w:proofErr w:type="spellStart"/>
            <w:r w:rsidRPr="00A94A32">
              <w:rPr>
                <w:b/>
                <w:bCs/>
                <w:sz w:val="24"/>
                <w:szCs w:val="24"/>
                <w:shd w:val="clear" w:color="auto" w:fill="FFFFFF"/>
                <w:lang w:val="uk-UA"/>
              </w:rPr>
              <w:t>бенефіціар</w:t>
            </w:r>
            <w:proofErr w:type="spellEnd"/>
            <w:r w:rsidRPr="00A94A32">
              <w:rPr>
                <w:b/>
                <w:bCs/>
                <w:sz w:val="24"/>
                <w:szCs w:val="24"/>
                <w:shd w:val="clear" w:color="auto" w:fill="FFFFFF"/>
                <w:lang w:val="uk-UA"/>
              </w:rPr>
              <w:t xml:space="preserve"> власник здобувача ліцензії є керівником або кінцевим </w:t>
            </w:r>
            <w:proofErr w:type="spellStart"/>
            <w:r w:rsidRPr="00A94A32">
              <w:rPr>
                <w:b/>
                <w:bCs/>
                <w:sz w:val="24"/>
                <w:szCs w:val="24"/>
                <w:shd w:val="clear" w:color="auto" w:fill="FFFFFF"/>
                <w:lang w:val="uk-UA"/>
              </w:rPr>
              <w:t>бенефіціарним</w:t>
            </w:r>
            <w:proofErr w:type="spellEnd"/>
            <w:r w:rsidRPr="00A94A32">
              <w:rPr>
                <w:b/>
                <w:bCs/>
                <w:sz w:val="24"/>
                <w:szCs w:val="24"/>
                <w:shd w:val="clear" w:color="auto" w:fill="FFFFFF"/>
                <w:lang w:val="uk-UA"/>
              </w:rPr>
              <w:t xml:space="preserve"> власником суб’єкта господарювання, стосовно якого (яких) протягом останнього року до дня подання заяви про отримання ліцензії НКРЕКП прийнято рішення про припинення дії ліцензії у відповідній сфері з підстав, визначених підпунктами 2, 6 – 10 пункту 7.1 </w:t>
            </w:r>
            <w:r w:rsidR="004D1CEC" w:rsidRPr="00A94A32">
              <w:rPr>
                <w:b/>
                <w:bCs/>
                <w:sz w:val="24"/>
                <w:szCs w:val="24"/>
                <w:shd w:val="clear" w:color="auto" w:fill="FFFFFF"/>
                <w:lang w:val="uk-UA"/>
              </w:rPr>
              <w:t>г</w:t>
            </w:r>
            <w:r w:rsidRPr="00A94A32">
              <w:rPr>
                <w:b/>
                <w:bCs/>
                <w:sz w:val="24"/>
                <w:szCs w:val="24"/>
                <w:shd w:val="clear" w:color="auto" w:fill="FFFFFF"/>
                <w:lang w:val="uk-UA"/>
              </w:rPr>
              <w:t>лави 7 цього Порядку;</w:t>
            </w:r>
          </w:p>
          <w:bookmarkEnd w:id="0"/>
          <w:p w14:paraId="6DB389E5" w14:textId="27EED4D2" w:rsidR="00EC6780" w:rsidRPr="00A94A32" w:rsidRDefault="00EC6780" w:rsidP="009B2BBF">
            <w:pPr>
              <w:jc w:val="both"/>
              <w:rPr>
                <w:b/>
                <w:bCs/>
                <w:sz w:val="24"/>
                <w:szCs w:val="24"/>
                <w:shd w:val="clear" w:color="auto" w:fill="FFFFFF"/>
                <w:lang w:val="uk-UA"/>
              </w:rPr>
            </w:pPr>
          </w:p>
        </w:tc>
      </w:tr>
      <w:tr w:rsidR="00A94A32" w:rsidRPr="00A94A32" w14:paraId="28A3889D" w14:textId="3E6DA6CF" w:rsidTr="000204A4">
        <w:tc>
          <w:tcPr>
            <w:tcW w:w="7225" w:type="dxa"/>
          </w:tcPr>
          <w:p w14:paraId="229211BC" w14:textId="77777777" w:rsidR="00EC6780" w:rsidRPr="00A94A32" w:rsidRDefault="00EC6780" w:rsidP="00777916">
            <w:pPr>
              <w:pStyle w:val="rvps2"/>
              <w:shd w:val="clear" w:color="auto" w:fill="FFFFFF"/>
              <w:spacing w:before="0" w:beforeAutospacing="0" w:after="0" w:afterAutospacing="0"/>
              <w:ind w:firstLine="450"/>
              <w:jc w:val="both"/>
              <w:rPr>
                <w:lang w:val="uk-UA"/>
              </w:rPr>
            </w:pPr>
            <w:r w:rsidRPr="00A94A32">
              <w:rPr>
                <w:lang w:val="uk-UA"/>
              </w:rPr>
              <w:lastRenderedPageBreak/>
              <w:t>4.3. У рішенні про відмову у видачі ліцензії зазначаються:</w:t>
            </w:r>
          </w:p>
          <w:p w14:paraId="58BF1AA2" w14:textId="77777777" w:rsidR="00EC6780" w:rsidRPr="00A94A32" w:rsidRDefault="00EC6780" w:rsidP="00777916">
            <w:pPr>
              <w:pStyle w:val="rvps2"/>
              <w:shd w:val="clear" w:color="auto" w:fill="FFFFFF"/>
              <w:spacing w:before="0" w:beforeAutospacing="0" w:after="0" w:afterAutospacing="0"/>
              <w:ind w:firstLine="450"/>
              <w:jc w:val="both"/>
              <w:rPr>
                <w:lang w:val="uk-UA"/>
              </w:rPr>
            </w:pPr>
            <w:bookmarkStart w:id="1" w:name="n98"/>
            <w:bookmarkEnd w:id="1"/>
            <w:r w:rsidRPr="00A94A32">
              <w:rPr>
                <w:lang w:val="uk-UA"/>
              </w:rPr>
              <w:t>1) реквізити заяви про отримання ліцензії;</w:t>
            </w:r>
          </w:p>
          <w:p w14:paraId="366DA1AD" w14:textId="77777777" w:rsidR="00EC6780" w:rsidRPr="00A94A32" w:rsidRDefault="00EC6780" w:rsidP="00777916">
            <w:pPr>
              <w:pStyle w:val="rvps2"/>
              <w:shd w:val="clear" w:color="auto" w:fill="FFFFFF"/>
              <w:spacing w:before="0" w:beforeAutospacing="0" w:after="0" w:afterAutospacing="0"/>
              <w:ind w:firstLine="450"/>
              <w:jc w:val="both"/>
              <w:rPr>
                <w:lang w:val="uk-UA"/>
              </w:rPr>
            </w:pPr>
            <w:bookmarkStart w:id="2" w:name="n99"/>
            <w:bookmarkEnd w:id="2"/>
            <w:r w:rsidRPr="00A94A32">
              <w:rPr>
                <w:lang w:val="uk-UA"/>
              </w:rPr>
              <w:t>2) вид господарської діяльності, зазначений здобувачем ліцензії у заяві про отримання ліцензії;</w:t>
            </w:r>
          </w:p>
          <w:p w14:paraId="26E0481C" w14:textId="77777777" w:rsidR="00EC6780" w:rsidRPr="00A94A32" w:rsidRDefault="00EC6780" w:rsidP="00777916">
            <w:pPr>
              <w:pStyle w:val="rvps2"/>
              <w:shd w:val="clear" w:color="auto" w:fill="FFFFFF"/>
              <w:spacing w:before="0" w:beforeAutospacing="0" w:after="0" w:afterAutospacing="0"/>
              <w:ind w:firstLine="450"/>
              <w:jc w:val="both"/>
              <w:rPr>
                <w:lang w:val="uk-UA"/>
              </w:rPr>
            </w:pPr>
            <w:bookmarkStart w:id="3" w:name="n100"/>
            <w:bookmarkEnd w:id="3"/>
            <w:r w:rsidRPr="00A94A32">
              <w:rPr>
                <w:lang w:val="uk-UA"/>
              </w:rPr>
              <w:t>3) найменування та ідентифікаційний код юридичної особи згідно з Єдиним державним реєстром юридичних осіб, фізичних осіб-підприємців та громадських формувань або прізвище, ім'я, по батькові та реєстраційний номер облікової картки платника податків фізичної особи-підприємця (серія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w:t>
            </w:r>
          </w:p>
          <w:p w14:paraId="053B20FC" w14:textId="77777777" w:rsidR="00EC6780" w:rsidRPr="00A94A32" w:rsidRDefault="00EC6780" w:rsidP="00777916">
            <w:pPr>
              <w:pStyle w:val="rvps2"/>
              <w:shd w:val="clear" w:color="auto" w:fill="FFFFFF"/>
              <w:spacing w:before="0" w:beforeAutospacing="0" w:after="0" w:afterAutospacing="0"/>
              <w:ind w:firstLine="450"/>
              <w:jc w:val="both"/>
              <w:rPr>
                <w:lang w:val="uk-UA"/>
              </w:rPr>
            </w:pPr>
            <w:bookmarkStart w:id="4" w:name="n101"/>
            <w:bookmarkEnd w:id="4"/>
            <w:r w:rsidRPr="00A94A32">
              <w:rPr>
                <w:lang w:val="uk-UA"/>
              </w:rPr>
              <w:t>4) опис підстави (підстав) для прийняття рішення про відмову у видачі ліцензії;</w:t>
            </w:r>
          </w:p>
          <w:p w14:paraId="486D099C" w14:textId="77777777" w:rsidR="00EC6780" w:rsidRPr="00A94A32" w:rsidRDefault="00EC6780" w:rsidP="00777916">
            <w:pPr>
              <w:pStyle w:val="rvps2"/>
              <w:shd w:val="clear" w:color="auto" w:fill="FFFFFF"/>
              <w:spacing w:before="0" w:beforeAutospacing="0" w:after="0" w:afterAutospacing="0"/>
              <w:ind w:firstLine="450"/>
              <w:jc w:val="both"/>
              <w:rPr>
                <w:lang w:val="uk-UA"/>
              </w:rPr>
            </w:pPr>
            <w:bookmarkStart w:id="5" w:name="n102"/>
            <w:bookmarkEnd w:id="5"/>
            <w:r w:rsidRPr="00A94A32">
              <w:rPr>
                <w:lang w:val="uk-UA"/>
              </w:rPr>
              <w:t>5) пропозиції щодо порядку усунення підстави (підстав), що стала причиною відмови у видачі ліцензії.</w:t>
            </w:r>
          </w:p>
          <w:p w14:paraId="1A168A01" w14:textId="77777777" w:rsidR="00EC6780" w:rsidRPr="00A94A32" w:rsidRDefault="00EC6780" w:rsidP="00777916">
            <w:pPr>
              <w:pStyle w:val="rvps2"/>
              <w:shd w:val="clear" w:color="auto" w:fill="FFFFFF"/>
              <w:spacing w:before="0" w:beforeAutospacing="0" w:after="0" w:afterAutospacing="0"/>
              <w:ind w:firstLine="450"/>
              <w:jc w:val="both"/>
              <w:rPr>
                <w:b/>
                <w:lang w:val="uk-UA"/>
              </w:rPr>
            </w:pPr>
            <w:r w:rsidRPr="00A94A32">
              <w:rPr>
                <w:b/>
                <w:lang w:val="uk-UA"/>
              </w:rPr>
              <w:t>6) положення відсутнє.</w:t>
            </w:r>
          </w:p>
          <w:p w14:paraId="59B051AD" w14:textId="229BEAB2" w:rsidR="00EC6780" w:rsidRPr="00A94A32" w:rsidRDefault="00EC6780" w:rsidP="002F5C40">
            <w:pPr>
              <w:pStyle w:val="rvps2"/>
              <w:shd w:val="clear" w:color="auto" w:fill="FFFFFF"/>
              <w:spacing w:before="0" w:beforeAutospacing="0" w:after="0" w:afterAutospacing="0"/>
              <w:jc w:val="both"/>
              <w:rPr>
                <w:lang w:val="uk-UA"/>
              </w:rPr>
            </w:pPr>
            <w:bookmarkStart w:id="6" w:name="n103"/>
            <w:bookmarkEnd w:id="6"/>
          </w:p>
          <w:p w14:paraId="528761C4" w14:textId="77777777" w:rsidR="00EC6780" w:rsidRPr="00A94A32" w:rsidRDefault="00EC6780" w:rsidP="00777916">
            <w:pPr>
              <w:pStyle w:val="rvps2"/>
              <w:shd w:val="clear" w:color="auto" w:fill="FFFFFF"/>
              <w:spacing w:before="0" w:beforeAutospacing="0" w:after="0" w:afterAutospacing="0"/>
              <w:ind w:firstLine="450"/>
              <w:jc w:val="both"/>
              <w:rPr>
                <w:lang w:val="uk-UA"/>
              </w:rPr>
            </w:pPr>
          </w:p>
          <w:p w14:paraId="2B26551A" w14:textId="3FB18B47" w:rsidR="00EC6780" w:rsidRPr="00A94A32" w:rsidRDefault="00EC6780" w:rsidP="00777916">
            <w:pPr>
              <w:pStyle w:val="rvps2"/>
              <w:shd w:val="clear" w:color="auto" w:fill="FFFFFF"/>
              <w:spacing w:before="0" w:beforeAutospacing="0" w:after="0" w:afterAutospacing="0"/>
              <w:ind w:firstLine="450"/>
              <w:jc w:val="both"/>
              <w:rPr>
                <w:lang w:val="uk-UA"/>
              </w:rPr>
            </w:pPr>
            <w:r w:rsidRPr="00A94A32">
              <w:rPr>
                <w:lang w:val="uk-UA"/>
              </w:rPr>
              <w:t xml:space="preserve">Рішення про відмову у видачі ліцензії набирає чинності з дня його прийняття та підлягає обов'язковому оприлюдненню на офіційному </w:t>
            </w:r>
            <w:proofErr w:type="spellStart"/>
            <w:r w:rsidRPr="00A94A32">
              <w:rPr>
                <w:lang w:val="uk-UA"/>
              </w:rPr>
              <w:t>вебсайті</w:t>
            </w:r>
            <w:proofErr w:type="spellEnd"/>
            <w:r w:rsidRPr="00A94A32">
              <w:rPr>
                <w:lang w:val="uk-UA"/>
              </w:rPr>
              <w:t xml:space="preserve"> НКРЕКП наступного робочого дня після його прийняття. </w:t>
            </w:r>
          </w:p>
          <w:p w14:paraId="04C2C94F" w14:textId="77777777" w:rsidR="00EC6780" w:rsidRPr="00A94A32" w:rsidRDefault="00EC6780" w:rsidP="00777916">
            <w:pPr>
              <w:pStyle w:val="rvps2"/>
              <w:shd w:val="clear" w:color="auto" w:fill="FFFFFF"/>
              <w:spacing w:before="0" w:beforeAutospacing="0" w:after="0" w:afterAutospacing="0"/>
              <w:ind w:firstLine="450"/>
              <w:jc w:val="both"/>
              <w:rPr>
                <w:lang w:val="uk-UA"/>
              </w:rPr>
            </w:pPr>
          </w:p>
          <w:p w14:paraId="6606B864" w14:textId="77777777" w:rsidR="00EC6780" w:rsidRPr="00A94A32" w:rsidRDefault="00EC6780" w:rsidP="00777916">
            <w:pPr>
              <w:pStyle w:val="rvps2"/>
              <w:shd w:val="clear" w:color="auto" w:fill="FFFFFF"/>
              <w:spacing w:before="0" w:beforeAutospacing="0" w:after="0" w:afterAutospacing="0"/>
              <w:ind w:firstLine="450"/>
              <w:jc w:val="both"/>
              <w:rPr>
                <w:lang w:val="uk-UA"/>
              </w:rPr>
            </w:pPr>
            <w:r w:rsidRPr="00A94A32">
              <w:rPr>
                <w:lang w:val="uk-UA"/>
              </w:rPr>
              <w:t>Рішення про відмову у видачі ліцензії може бути оскаржено до суду.</w:t>
            </w:r>
          </w:p>
          <w:p w14:paraId="6DE14A6B" w14:textId="789B9C29" w:rsidR="00EC6780" w:rsidRPr="00A94A32" w:rsidRDefault="00EC6780" w:rsidP="00777916">
            <w:pPr>
              <w:pStyle w:val="rvps2"/>
              <w:shd w:val="clear" w:color="auto" w:fill="FFFFFF"/>
              <w:spacing w:before="0" w:beforeAutospacing="0" w:after="0" w:afterAutospacing="0"/>
              <w:ind w:firstLine="450"/>
              <w:jc w:val="both"/>
              <w:rPr>
                <w:lang w:val="uk-UA"/>
              </w:rPr>
            </w:pPr>
          </w:p>
        </w:tc>
        <w:tc>
          <w:tcPr>
            <w:tcW w:w="7796" w:type="dxa"/>
          </w:tcPr>
          <w:p w14:paraId="76F0ED9E" w14:textId="77777777" w:rsidR="00EC6780" w:rsidRPr="00A94A32" w:rsidRDefault="00EC6780" w:rsidP="00777916">
            <w:pPr>
              <w:pStyle w:val="rvps2"/>
              <w:shd w:val="clear" w:color="auto" w:fill="FFFFFF"/>
              <w:spacing w:before="0" w:beforeAutospacing="0" w:after="0" w:afterAutospacing="0"/>
              <w:ind w:firstLine="450"/>
              <w:jc w:val="both"/>
              <w:rPr>
                <w:lang w:val="uk-UA"/>
              </w:rPr>
            </w:pPr>
            <w:r w:rsidRPr="00A94A32">
              <w:rPr>
                <w:lang w:val="uk-UA"/>
              </w:rPr>
              <w:t>4.3. У рішенні про відмову у видачі ліцензії зазначаються:</w:t>
            </w:r>
          </w:p>
          <w:p w14:paraId="13D8C541" w14:textId="77777777" w:rsidR="00EC6780" w:rsidRPr="00A94A32" w:rsidRDefault="00EC6780" w:rsidP="00777916">
            <w:pPr>
              <w:pStyle w:val="rvps2"/>
              <w:shd w:val="clear" w:color="auto" w:fill="FFFFFF"/>
              <w:spacing w:before="0" w:beforeAutospacing="0" w:after="0" w:afterAutospacing="0"/>
              <w:ind w:firstLine="450"/>
              <w:jc w:val="both"/>
              <w:rPr>
                <w:lang w:val="uk-UA"/>
              </w:rPr>
            </w:pPr>
            <w:r w:rsidRPr="00A94A32">
              <w:rPr>
                <w:lang w:val="uk-UA"/>
              </w:rPr>
              <w:t>1) реквізити заяви про отримання ліцензії;</w:t>
            </w:r>
          </w:p>
          <w:p w14:paraId="7E141604" w14:textId="77777777" w:rsidR="00EC6780" w:rsidRPr="00A94A32" w:rsidRDefault="00EC6780" w:rsidP="00777916">
            <w:pPr>
              <w:pStyle w:val="rvps2"/>
              <w:shd w:val="clear" w:color="auto" w:fill="FFFFFF"/>
              <w:spacing w:before="0" w:beforeAutospacing="0" w:after="0" w:afterAutospacing="0"/>
              <w:ind w:firstLine="450"/>
              <w:jc w:val="both"/>
              <w:rPr>
                <w:lang w:val="uk-UA"/>
              </w:rPr>
            </w:pPr>
            <w:r w:rsidRPr="00A94A32">
              <w:rPr>
                <w:lang w:val="uk-UA"/>
              </w:rPr>
              <w:t>2) вид господарської діяльності, зазначений здобувачем ліцензії у заяві про отримання ліцензії;</w:t>
            </w:r>
          </w:p>
          <w:p w14:paraId="639D9BA0" w14:textId="77777777" w:rsidR="00EC6780" w:rsidRPr="00A94A32" w:rsidRDefault="00EC6780" w:rsidP="00777916">
            <w:pPr>
              <w:pStyle w:val="rvps2"/>
              <w:shd w:val="clear" w:color="auto" w:fill="FFFFFF"/>
              <w:spacing w:before="0" w:beforeAutospacing="0" w:after="0" w:afterAutospacing="0"/>
              <w:ind w:firstLine="450"/>
              <w:jc w:val="both"/>
              <w:rPr>
                <w:lang w:val="uk-UA"/>
              </w:rPr>
            </w:pPr>
            <w:r w:rsidRPr="00A94A32">
              <w:rPr>
                <w:lang w:val="uk-UA"/>
              </w:rPr>
              <w:t>3) найменування та ідентифікаційний код юридичної особи згідно з Єдиним державним реєстром юридичних осіб, фізичних осіб-підприємців та громадських формувань або прізвище, ім'я, по батькові та реєстраційний номер облікової картки платника податків фізичної особи-підприємця (серія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w:t>
            </w:r>
          </w:p>
          <w:p w14:paraId="306832DA" w14:textId="77777777" w:rsidR="00EC6780" w:rsidRPr="00A94A32" w:rsidRDefault="00EC6780" w:rsidP="00777916">
            <w:pPr>
              <w:pStyle w:val="rvps2"/>
              <w:shd w:val="clear" w:color="auto" w:fill="FFFFFF"/>
              <w:spacing w:before="0" w:beforeAutospacing="0" w:after="0" w:afterAutospacing="0"/>
              <w:ind w:firstLine="450"/>
              <w:jc w:val="both"/>
              <w:rPr>
                <w:lang w:val="uk-UA"/>
              </w:rPr>
            </w:pPr>
            <w:r w:rsidRPr="00A94A32">
              <w:rPr>
                <w:lang w:val="uk-UA"/>
              </w:rPr>
              <w:t>4) опис підстави (підстав) для прийняття рішення про відмову у видачі ліцензії;</w:t>
            </w:r>
          </w:p>
          <w:p w14:paraId="287393FD" w14:textId="77777777" w:rsidR="00EC6780" w:rsidRPr="00A94A32" w:rsidRDefault="00EC6780" w:rsidP="00777916">
            <w:pPr>
              <w:pStyle w:val="rvps2"/>
              <w:shd w:val="clear" w:color="auto" w:fill="FFFFFF"/>
              <w:spacing w:before="0" w:beforeAutospacing="0" w:after="0" w:afterAutospacing="0"/>
              <w:ind w:firstLine="448"/>
              <w:jc w:val="both"/>
              <w:rPr>
                <w:lang w:val="uk-UA"/>
              </w:rPr>
            </w:pPr>
            <w:r w:rsidRPr="00A94A32">
              <w:rPr>
                <w:lang w:val="uk-UA"/>
              </w:rPr>
              <w:t>5) пропозиції щодо порядку усунення підстави (підстав), що стала причиною відмови у видачі ліцензії;</w:t>
            </w:r>
          </w:p>
          <w:p w14:paraId="75010CA0" w14:textId="300EBFD5" w:rsidR="00EC6780" w:rsidRPr="00A94A32" w:rsidRDefault="00EC6780" w:rsidP="00777916">
            <w:pPr>
              <w:pStyle w:val="rvps2"/>
              <w:shd w:val="clear" w:color="auto" w:fill="FFFFFF"/>
              <w:spacing w:before="0" w:beforeAutospacing="0" w:after="0" w:afterAutospacing="0"/>
              <w:ind w:firstLine="448"/>
              <w:jc w:val="both"/>
              <w:rPr>
                <w:b/>
                <w:lang w:val="uk-UA"/>
              </w:rPr>
            </w:pPr>
            <w:r w:rsidRPr="00A94A32">
              <w:rPr>
                <w:b/>
                <w:lang w:val="uk-UA"/>
              </w:rPr>
              <w:t xml:space="preserve">6) </w:t>
            </w:r>
            <w:bookmarkStart w:id="7" w:name="_Hlk189569208"/>
            <w:r w:rsidRPr="00A94A32">
              <w:rPr>
                <w:b/>
                <w:shd w:val="clear" w:color="auto" w:fill="FFFFFF"/>
                <w:lang w:val="uk-UA"/>
              </w:rPr>
              <w:t>строк та спосіб набрання чинності рішенням про відмову у видачі ліцензії, строк та порядок його оскарження відповідно до положень цього пункту.</w:t>
            </w:r>
          </w:p>
          <w:bookmarkEnd w:id="7"/>
          <w:p w14:paraId="00760D69" w14:textId="77777777" w:rsidR="00EC6780" w:rsidRPr="00A94A32" w:rsidRDefault="00EC6780" w:rsidP="00777916">
            <w:pPr>
              <w:pStyle w:val="rvps2"/>
              <w:shd w:val="clear" w:color="auto" w:fill="FFFFFF"/>
              <w:spacing w:before="0" w:beforeAutospacing="0" w:after="0" w:afterAutospacing="0"/>
              <w:ind w:firstLine="448"/>
              <w:jc w:val="both"/>
              <w:rPr>
                <w:lang w:val="uk-UA"/>
              </w:rPr>
            </w:pPr>
          </w:p>
          <w:p w14:paraId="444E4D69" w14:textId="70D6EE04" w:rsidR="00EC6780" w:rsidRPr="00A94A32" w:rsidRDefault="00EC6780" w:rsidP="00777916">
            <w:pPr>
              <w:pStyle w:val="rvps2"/>
              <w:shd w:val="clear" w:color="auto" w:fill="FFFFFF"/>
              <w:spacing w:before="0" w:beforeAutospacing="0" w:after="0" w:afterAutospacing="0"/>
              <w:ind w:firstLine="448"/>
              <w:jc w:val="both"/>
              <w:rPr>
                <w:lang w:val="uk-UA"/>
              </w:rPr>
            </w:pPr>
            <w:bookmarkStart w:id="8" w:name="_Hlk189569419"/>
            <w:r w:rsidRPr="00A94A32">
              <w:rPr>
                <w:lang w:val="uk-UA"/>
              </w:rPr>
              <w:t xml:space="preserve">Рішення про відмову у видачі ліцензії набирає чинності </w:t>
            </w:r>
            <w:r w:rsidRPr="00A94A32">
              <w:rPr>
                <w:b/>
                <w:lang w:val="uk-UA"/>
              </w:rPr>
              <w:t>з дня наступного за днем  його</w:t>
            </w:r>
            <w:r w:rsidRPr="00A94A32">
              <w:rPr>
                <w:lang w:val="uk-UA"/>
              </w:rPr>
              <w:t xml:space="preserve"> </w:t>
            </w:r>
            <w:r w:rsidRPr="00A94A32">
              <w:rPr>
                <w:b/>
                <w:lang w:val="uk-UA"/>
              </w:rPr>
              <w:t xml:space="preserve">оприлюднення на офіційному </w:t>
            </w:r>
            <w:proofErr w:type="spellStart"/>
            <w:r w:rsidRPr="00A94A32">
              <w:rPr>
                <w:b/>
                <w:lang w:val="uk-UA"/>
              </w:rPr>
              <w:t>вебсайті</w:t>
            </w:r>
            <w:proofErr w:type="spellEnd"/>
            <w:r w:rsidRPr="00A94A32">
              <w:rPr>
                <w:b/>
                <w:lang w:val="uk-UA"/>
              </w:rPr>
              <w:t xml:space="preserve"> НКРЕКП</w:t>
            </w:r>
            <w:r w:rsidRPr="00A94A32">
              <w:rPr>
                <w:lang w:val="uk-UA"/>
              </w:rPr>
              <w:t xml:space="preserve">. </w:t>
            </w:r>
          </w:p>
          <w:p w14:paraId="3F16E4F0" w14:textId="77777777" w:rsidR="00EC6780" w:rsidRPr="00A94A32" w:rsidRDefault="00EC6780" w:rsidP="00777916">
            <w:pPr>
              <w:pStyle w:val="rvps2"/>
              <w:shd w:val="clear" w:color="auto" w:fill="FFFFFF"/>
              <w:spacing w:before="0" w:beforeAutospacing="0" w:after="0" w:afterAutospacing="0"/>
              <w:ind w:firstLine="448"/>
              <w:jc w:val="both"/>
              <w:rPr>
                <w:lang w:val="uk-UA"/>
              </w:rPr>
            </w:pPr>
          </w:p>
          <w:p w14:paraId="42B2F688" w14:textId="77777777" w:rsidR="00EC6780" w:rsidRPr="00A94A32" w:rsidRDefault="00EC6780" w:rsidP="00777916">
            <w:pPr>
              <w:pStyle w:val="rvps2"/>
              <w:shd w:val="clear" w:color="auto" w:fill="FFFFFF"/>
              <w:spacing w:before="0" w:beforeAutospacing="0" w:after="0" w:afterAutospacing="0"/>
              <w:ind w:firstLine="448"/>
              <w:jc w:val="both"/>
              <w:rPr>
                <w:lang w:val="uk-UA"/>
              </w:rPr>
            </w:pPr>
          </w:p>
          <w:p w14:paraId="4A52C332" w14:textId="66F3AE16" w:rsidR="00EC6780" w:rsidRPr="00A94A32" w:rsidRDefault="00EC6780" w:rsidP="00777916">
            <w:pPr>
              <w:pStyle w:val="rvps2"/>
              <w:shd w:val="clear" w:color="auto" w:fill="FFFFFF"/>
              <w:spacing w:before="0" w:beforeAutospacing="0" w:after="0" w:afterAutospacing="0"/>
              <w:ind w:firstLine="448"/>
              <w:jc w:val="both"/>
              <w:rPr>
                <w:lang w:val="uk-UA"/>
              </w:rPr>
            </w:pPr>
            <w:r w:rsidRPr="00A94A32">
              <w:rPr>
                <w:lang w:val="uk-UA"/>
              </w:rPr>
              <w:t xml:space="preserve">Рішення про відмову у видачі ліцензії може бути оскаржено до </w:t>
            </w:r>
            <w:r w:rsidRPr="00A94A32">
              <w:rPr>
                <w:b/>
                <w:bCs/>
                <w:lang w:val="uk-UA"/>
              </w:rPr>
              <w:t>адміністративного</w:t>
            </w:r>
            <w:r w:rsidRPr="00A94A32">
              <w:rPr>
                <w:lang w:val="uk-UA"/>
              </w:rPr>
              <w:t xml:space="preserve"> суду. </w:t>
            </w:r>
          </w:p>
          <w:bookmarkEnd w:id="8"/>
          <w:p w14:paraId="0AFC9595" w14:textId="77777777" w:rsidR="00EC6780" w:rsidRPr="00A94A32" w:rsidRDefault="00EC6780" w:rsidP="00777916">
            <w:pPr>
              <w:pStyle w:val="rvps2"/>
              <w:shd w:val="clear" w:color="auto" w:fill="FFFFFF"/>
              <w:spacing w:before="0" w:beforeAutospacing="0" w:after="0" w:afterAutospacing="0"/>
              <w:ind w:firstLine="450"/>
              <w:jc w:val="both"/>
              <w:rPr>
                <w:lang w:val="uk-UA"/>
              </w:rPr>
            </w:pPr>
          </w:p>
        </w:tc>
      </w:tr>
      <w:tr w:rsidR="00A94A32" w:rsidRPr="00C234CD" w14:paraId="601161FA" w14:textId="4CC980CF" w:rsidTr="000204A4">
        <w:tc>
          <w:tcPr>
            <w:tcW w:w="7225" w:type="dxa"/>
          </w:tcPr>
          <w:p w14:paraId="4AFF624D" w14:textId="77777777" w:rsidR="00EC6780" w:rsidRPr="00A94A32" w:rsidRDefault="00EC6780" w:rsidP="00777916">
            <w:pPr>
              <w:jc w:val="both"/>
              <w:rPr>
                <w:bCs/>
                <w:sz w:val="24"/>
                <w:szCs w:val="24"/>
                <w:shd w:val="clear" w:color="auto" w:fill="FFFFFF"/>
                <w:lang w:val="uk-UA"/>
              </w:rPr>
            </w:pPr>
            <w:r w:rsidRPr="00A94A32">
              <w:rPr>
                <w:bCs/>
                <w:sz w:val="24"/>
                <w:szCs w:val="24"/>
                <w:shd w:val="clear" w:color="auto" w:fill="FFFFFF"/>
                <w:lang w:val="uk-UA"/>
              </w:rPr>
              <w:t>4.5. За видачу ліцензії справляється разова плата в розмірі одного прожиткового мінімуму виходячи з розміру прожиткового мінімуму для працездатних осіб, що діє на день прийняття НКРЕКП рішення про видачу ліцензії.</w:t>
            </w:r>
          </w:p>
          <w:p w14:paraId="426B047B" w14:textId="77777777" w:rsidR="00EC6780" w:rsidRPr="00A94A32" w:rsidRDefault="00EC6780" w:rsidP="00777916">
            <w:pPr>
              <w:jc w:val="both"/>
              <w:rPr>
                <w:bCs/>
                <w:sz w:val="24"/>
                <w:szCs w:val="24"/>
                <w:shd w:val="clear" w:color="auto" w:fill="FFFFFF"/>
                <w:lang w:val="uk-UA"/>
              </w:rPr>
            </w:pPr>
          </w:p>
          <w:p w14:paraId="1E97BABA" w14:textId="77777777" w:rsidR="00EC6780" w:rsidRPr="00A94A32" w:rsidRDefault="00EC6780" w:rsidP="00777916">
            <w:pPr>
              <w:jc w:val="both"/>
              <w:rPr>
                <w:bCs/>
                <w:sz w:val="24"/>
                <w:szCs w:val="24"/>
                <w:shd w:val="clear" w:color="auto" w:fill="FFFFFF"/>
                <w:lang w:val="uk-UA"/>
              </w:rPr>
            </w:pPr>
            <w:r w:rsidRPr="00A94A32">
              <w:rPr>
                <w:bCs/>
                <w:sz w:val="24"/>
                <w:szCs w:val="24"/>
                <w:shd w:val="clear" w:color="auto" w:fill="FFFFFF"/>
                <w:lang w:val="uk-UA"/>
              </w:rPr>
              <w:lastRenderedPageBreak/>
              <w:t>Плата за видачу ліцензії вноситься ліцензіатом у строк не пізніше десяти робочих днів з дня внесення запису щодо рішення про видачу ліцензії до ліцензійного реєстру.</w:t>
            </w:r>
          </w:p>
          <w:p w14:paraId="3DE33575" w14:textId="77777777" w:rsidR="00EC6780" w:rsidRPr="00A94A32" w:rsidRDefault="00EC6780" w:rsidP="00777916">
            <w:pPr>
              <w:jc w:val="both"/>
              <w:rPr>
                <w:bCs/>
                <w:sz w:val="24"/>
                <w:szCs w:val="24"/>
                <w:shd w:val="clear" w:color="auto" w:fill="FFFFFF"/>
                <w:lang w:val="uk-UA"/>
              </w:rPr>
            </w:pPr>
          </w:p>
          <w:p w14:paraId="391CD415" w14:textId="2EBE7166" w:rsidR="00EC6780" w:rsidRPr="00A94A32" w:rsidRDefault="00EC6780" w:rsidP="00777916">
            <w:pPr>
              <w:jc w:val="both"/>
              <w:rPr>
                <w:bCs/>
                <w:sz w:val="24"/>
                <w:szCs w:val="24"/>
                <w:shd w:val="clear" w:color="auto" w:fill="FFFFFF"/>
                <w:lang w:val="uk-UA"/>
              </w:rPr>
            </w:pPr>
          </w:p>
          <w:p w14:paraId="1CD7C14D" w14:textId="508692B5" w:rsidR="00EC6780" w:rsidRPr="00A94A32" w:rsidRDefault="00EC6780" w:rsidP="00777916">
            <w:pPr>
              <w:jc w:val="both"/>
              <w:rPr>
                <w:b/>
                <w:sz w:val="24"/>
                <w:szCs w:val="24"/>
                <w:shd w:val="clear" w:color="auto" w:fill="FFFFFF"/>
                <w:lang w:val="uk-UA"/>
              </w:rPr>
            </w:pPr>
            <w:r w:rsidRPr="00A94A32">
              <w:rPr>
                <w:bCs/>
                <w:sz w:val="24"/>
                <w:szCs w:val="24"/>
                <w:shd w:val="clear" w:color="auto" w:fill="FFFFFF"/>
                <w:lang w:val="uk-UA"/>
              </w:rPr>
              <w:t>Документом, що підтверджує внесення плати за видачу ліцензії, є копія квитанції, виданої банком, копія платіжного доручення з відміткою банку, квитанція з платіжного термінала, квитанція (чек) з поштового відділення зв'язку.</w:t>
            </w:r>
          </w:p>
        </w:tc>
        <w:tc>
          <w:tcPr>
            <w:tcW w:w="7796" w:type="dxa"/>
          </w:tcPr>
          <w:p w14:paraId="551722A1" w14:textId="77777777" w:rsidR="00EC6780" w:rsidRPr="00A94A32" w:rsidRDefault="00EC6780" w:rsidP="00777916">
            <w:pPr>
              <w:jc w:val="both"/>
              <w:rPr>
                <w:sz w:val="24"/>
                <w:szCs w:val="24"/>
                <w:shd w:val="clear" w:color="auto" w:fill="FFFFFF"/>
                <w:lang w:val="uk-UA"/>
              </w:rPr>
            </w:pPr>
            <w:r w:rsidRPr="00A94A32">
              <w:rPr>
                <w:sz w:val="24"/>
                <w:szCs w:val="24"/>
                <w:shd w:val="clear" w:color="auto" w:fill="FFFFFF"/>
                <w:lang w:val="uk-UA"/>
              </w:rPr>
              <w:lastRenderedPageBreak/>
              <w:t>4.5. За видачу ліцензії справляється разова плата в розмірі одного прожиткового мінімуму виходячи з розміру прожиткового мінімуму для працездатних осіб, що діє на день прийняття НКРЕКП рішення про видачу ліцензії.</w:t>
            </w:r>
          </w:p>
          <w:p w14:paraId="739863AF" w14:textId="77777777" w:rsidR="00EC6780" w:rsidRPr="00A94A32" w:rsidRDefault="00EC6780" w:rsidP="00777916">
            <w:pPr>
              <w:jc w:val="both"/>
              <w:rPr>
                <w:sz w:val="24"/>
                <w:szCs w:val="24"/>
                <w:shd w:val="clear" w:color="auto" w:fill="FFFFFF"/>
                <w:lang w:val="uk-UA"/>
              </w:rPr>
            </w:pPr>
          </w:p>
          <w:p w14:paraId="383531AD" w14:textId="0DDF4807" w:rsidR="00EC6780" w:rsidRPr="00A94A32" w:rsidRDefault="00EC6780" w:rsidP="00E12562">
            <w:pPr>
              <w:ind w:firstLine="321"/>
              <w:jc w:val="both"/>
              <w:rPr>
                <w:b/>
                <w:bCs/>
                <w:sz w:val="24"/>
                <w:szCs w:val="24"/>
                <w:shd w:val="clear" w:color="auto" w:fill="FFFFFF"/>
                <w:lang w:val="uk-UA"/>
              </w:rPr>
            </w:pPr>
            <w:bookmarkStart w:id="9" w:name="_Hlk189569521"/>
            <w:r w:rsidRPr="00A94A32">
              <w:rPr>
                <w:b/>
                <w:bCs/>
                <w:sz w:val="24"/>
                <w:szCs w:val="24"/>
                <w:shd w:val="clear" w:color="auto" w:fill="FFFFFF"/>
                <w:lang w:val="uk-UA"/>
              </w:rPr>
              <w:lastRenderedPageBreak/>
              <w:t xml:space="preserve">Ліцензіат у строк не пізніше десяти робочих днів з дня оприлюднення в установленому порядку рішення про видачу йому ліцензії має </w:t>
            </w:r>
            <w:proofErr w:type="spellStart"/>
            <w:r w:rsidRPr="00A94A32">
              <w:rPr>
                <w:b/>
                <w:bCs/>
                <w:sz w:val="24"/>
                <w:szCs w:val="24"/>
                <w:shd w:val="clear" w:color="auto" w:fill="FFFFFF"/>
                <w:lang w:val="uk-UA"/>
              </w:rPr>
              <w:t>внести</w:t>
            </w:r>
            <w:proofErr w:type="spellEnd"/>
            <w:r w:rsidRPr="00A94A32">
              <w:rPr>
                <w:b/>
                <w:bCs/>
                <w:sz w:val="24"/>
                <w:szCs w:val="24"/>
                <w:shd w:val="clear" w:color="auto" w:fill="FFFFFF"/>
                <w:lang w:val="uk-UA"/>
              </w:rPr>
              <w:t xml:space="preserve"> плату за видачу ліцензії та надати НКРЕКП копію документа, що підтверджує внесення плати за видачу ліцензії.</w:t>
            </w:r>
          </w:p>
          <w:p w14:paraId="6BBF927C" w14:textId="77777777" w:rsidR="00EC6780" w:rsidRPr="00A94A32" w:rsidRDefault="00EC6780" w:rsidP="00E12562">
            <w:pPr>
              <w:ind w:firstLine="321"/>
              <w:jc w:val="both"/>
              <w:rPr>
                <w:sz w:val="24"/>
                <w:szCs w:val="24"/>
                <w:shd w:val="clear" w:color="auto" w:fill="FFFFFF"/>
                <w:lang w:val="uk-UA"/>
              </w:rPr>
            </w:pPr>
          </w:p>
          <w:p w14:paraId="66C569E7" w14:textId="58943217" w:rsidR="00EC6780" w:rsidRPr="00A94A32" w:rsidRDefault="00EC6780" w:rsidP="00E12562">
            <w:pPr>
              <w:ind w:firstLine="321"/>
              <w:jc w:val="both"/>
              <w:rPr>
                <w:b/>
                <w:bCs/>
                <w:sz w:val="24"/>
                <w:szCs w:val="24"/>
                <w:shd w:val="clear" w:color="auto" w:fill="FFFFFF"/>
                <w:lang w:val="uk-UA"/>
              </w:rPr>
            </w:pPr>
            <w:r w:rsidRPr="00A94A32">
              <w:rPr>
                <w:sz w:val="24"/>
                <w:szCs w:val="24"/>
                <w:shd w:val="clear" w:color="auto" w:fill="FFFFFF"/>
                <w:lang w:val="uk-UA"/>
              </w:rPr>
              <w:t xml:space="preserve">Документом, що підтверджує внесення плати за видачу ліцензії, є квитанція, видана банком, платіжне доручення </w:t>
            </w:r>
            <w:r w:rsidRPr="00E12562">
              <w:rPr>
                <w:b/>
                <w:sz w:val="24"/>
                <w:szCs w:val="24"/>
                <w:shd w:val="clear" w:color="auto" w:fill="FFFFFF"/>
                <w:lang w:val="uk-UA"/>
              </w:rPr>
              <w:t>(інструкція)</w:t>
            </w:r>
            <w:r w:rsidRPr="00A94A32">
              <w:rPr>
                <w:sz w:val="24"/>
                <w:szCs w:val="24"/>
                <w:shd w:val="clear" w:color="auto" w:fill="FFFFFF"/>
                <w:lang w:val="uk-UA"/>
              </w:rPr>
              <w:t xml:space="preserve"> з відміткою банку, квитанція з платіжного термінала, квитанція (чек) з поштового відділення зв'язку</w:t>
            </w:r>
            <w:r w:rsidRPr="00A94A32">
              <w:rPr>
                <w:b/>
                <w:bCs/>
                <w:sz w:val="24"/>
                <w:szCs w:val="24"/>
                <w:shd w:val="clear" w:color="auto" w:fill="FFFFFF"/>
                <w:lang w:val="uk-UA"/>
              </w:rPr>
              <w:t xml:space="preserve">, які мають містити наступні обов’язкові реквізити, які дають змогу ідентифікувати платіж та ліцензіата: </w:t>
            </w:r>
          </w:p>
          <w:p w14:paraId="2E5465F3" w14:textId="581487B8" w:rsidR="00EC6780" w:rsidRPr="00A94A32" w:rsidRDefault="00EC6780" w:rsidP="00E12562">
            <w:pPr>
              <w:ind w:firstLine="321"/>
              <w:jc w:val="both"/>
              <w:rPr>
                <w:b/>
                <w:bCs/>
                <w:sz w:val="24"/>
                <w:szCs w:val="24"/>
                <w:shd w:val="clear" w:color="auto" w:fill="FFFFFF"/>
                <w:lang w:val="uk-UA"/>
              </w:rPr>
            </w:pPr>
            <w:bookmarkStart w:id="10" w:name="_Hlk189569597"/>
            <w:r w:rsidRPr="00A94A32">
              <w:rPr>
                <w:b/>
                <w:bCs/>
                <w:sz w:val="24"/>
                <w:szCs w:val="24"/>
                <w:shd w:val="clear" w:color="auto" w:fill="FFFFFF"/>
                <w:lang w:val="uk-UA"/>
              </w:rPr>
              <w:t>код класифікації доходів бюджету, за яким на рахунок Державної казначейської служби України має бути внесена плата за видачу ліцензії (22011500);</w:t>
            </w:r>
          </w:p>
          <w:p w14:paraId="1C1F7341" w14:textId="6A14AAE8" w:rsidR="00EC6780" w:rsidRPr="00A94A32" w:rsidRDefault="00EC6780" w:rsidP="00E12562">
            <w:pPr>
              <w:ind w:firstLine="321"/>
              <w:jc w:val="both"/>
              <w:rPr>
                <w:sz w:val="24"/>
                <w:szCs w:val="24"/>
                <w:shd w:val="clear" w:color="auto" w:fill="FFFFFF"/>
                <w:lang w:val="uk-UA"/>
              </w:rPr>
            </w:pPr>
            <w:r w:rsidRPr="00A94A32">
              <w:rPr>
                <w:b/>
                <w:bCs/>
                <w:sz w:val="24"/>
                <w:szCs w:val="24"/>
                <w:shd w:val="clear" w:color="auto" w:fill="FFFFFF"/>
                <w:lang w:val="uk-UA"/>
              </w:rPr>
              <w:t>код юридичної особи згідно з Єдиним державним реєстром підприємств та організацій України/реєстраційний номер облікової картки платника податків (для фізичної особи-підприємця).</w:t>
            </w:r>
            <w:bookmarkEnd w:id="9"/>
            <w:bookmarkEnd w:id="10"/>
          </w:p>
        </w:tc>
      </w:tr>
      <w:tr w:rsidR="00A94A32" w:rsidRPr="00C234CD" w14:paraId="0472F0E3" w14:textId="08F66985" w:rsidTr="000204A4">
        <w:tc>
          <w:tcPr>
            <w:tcW w:w="7225" w:type="dxa"/>
          </w:tcPr>
          <w:p w14:paraId="571049C7" w14:textId="77777777" w:rsidR="00EC6780" w:rsidRPr="00A94A32" w:rsidRDefault="00EC6780" w:rsidP="009D0EF7">
            <w:pPr>
              <w:pStyle w:val="rvps2"/>
              <w:shd w:val="clear" w:color="auto" w:fill="FFFFFF"/>
              <w:spacing w:before="0" w:beforeAutospacing="0" w:after="0" w:afterAutospacing="0"/>
              <w:jc w:val="both"/>
              <w:rPr>
                <w:lang w:val="uk-UA"/>
              </w:rPr>
            </w:pPr>
            <w:r w:rsidRPr="00A94A32">
              <w:rPr>
                <w:lang w:val="uk-UA"/>
              </w:rPr>
              <w:lastRenderedPageBreak/>
              <w:t>6.1. У разі переходу права на провадження виду господарської діяльності, на який отримано ліцензію, від ліцензіата, що був фізичною особою-підприємцем, до іншої фізичної особи, яка є її спадкоємцем, така ліцензія підлягає переоформленню на ім'я спадкоємця у місячний строк з дати набуття ним такого права за умови відповідності спадкоємця вимогам відповідних ліцензійних умов.</w:t>
            </w:r>
          </w:p>
          <w:p w14:paraId="26EB32C8" w14:textId="6B575DEA" w:rsidR="00EC6780" w:rsidRPr="00A94A32" w:rsidRDefault="00EC6780" w:rsidP="009D0EF7">
            <w:pPr>
              <w:pStyle w:val="rvps2"/>
              <w:shd w:val="clear" w:color="auto" w:fill="FFFFFF"/>
              <w:spacing w:before="0" w:beforeAutospacing="0" w:after="0" w:afterAutospacing="0"/>
              <w:jc w:val="both"/>
              <w:rPr>
                <w:lang w:val="uk-UA"/>
              </w:rPr>
            </w:pPr>
            <w:bookmarkStart w:id="11" w:name="n130"/>
            <w:bookmarkEnd w:id="11"/>
            <w:r w:rsidRPr="00A94A32">
              <w:rPr>
                <w:lang w:val="uk-UA"/>
              </w:rPr>
              <w:t xml:space="preserve">    У разі виникнення такої підстави для переоформлення ліцензії спадкоємець зобов'язаний протягом місяця подати до НКРЕКП заяву про переоформлення ліцензії та документи (їх копії (фотокопії), засвідчені спадкоємцем), що підтверджують наявність підстав для переоформлення ліцензії.</w:t>
            </w:r>
          </w:p>
          <w:p w14:paraId="701F6609" w14:textId="77777777" w:rsidR="00EC6780" w:rsidRPr="00A94A32" w:rsidRDefault="00EC6780" w:rsidP="009D0EF7">
            <w:pPr>
              <w:pStyle w:val="rvps2"/>
              <w:shd w:val="clear" w:color="auto" w:fill="FFFFFF"/>
              <w:spacing w:before="0" w:beforeAutospacing="0" w:after="0" w:afterAutospacing="0"/>
              <w:jc w:val="both"/>
              <w:rPr>
                <w:lang w:val="uk-UA"/>
              </w:rPr>
            </w:pPr>
            <w:bookmarkStart w:id="12" w:name="n131"/>
            <w:bookmarkEnd w:id="12"/>
            <w:r w:rsidRPr="00A94A32">
              <w:rPr>
                <w:lang w:val="uk-UA"/>
              </w:rPr>
              <w:t xml:space="preserve">    Переоформлення ліцензії є безоплатним.</w:t>
            </w:r>
            <w:bookmarkStart w:id="13" w:name="n132"/>
            <w:bookmarkEnd w:id="13"/>
          </w:p>
          <w:p w14:paraId="542F542A" w14:textId="05233E6A" w:rsidR="00EC6780" w:rsidRPr="00A94A32" w:rsidRDefault="00EC6780" w:rsidP="009D0EF7">
            <w:pPr>
              <w:pStyle w:val="rvps2"/>
              <w:shd w:val="clear" w:color="auto" w:fill="FFFFFF"/>
              <w:spacing w:before="0" w:beforeAutospacing="0" w:after="0" w:afterAutospacing="0"/>
              <w:jc w:val="both"/>
              <w:rPr>
                <w:lang w:val="uk-UA"/>
              </w:rPr>
            </w:pPr>
            <w:r w:rsidRPr="00A94A32">
              <w:rPr>
                <w:lang w:val="uk-UA"/>
              </w:rPr>
              <w:t xml:space="preserve">    Непереоформлена у встановлений строк ліцензія підлягає припиненню (анулюванню).</w:t>
            </w:r>
          </w:p>
          <w:p w14:paraId="5AD91DE6" w14:textId="1B495DF1" w:rsidR="00EC6780" w:rsidRPr="00A94A32" w:rsidRDefault="00EC6780" w:rsidP="009D0EF7">
            <w:pPr>
              <w:jc w:val="both"/>
              <w:rPr>
                <w:b/>
                <w:sz w:val="24"/>
                <w:szCs w:val="24"/>
                <w:lang w:val="uk-UA"/>
              </w:rPr>
            </w:pPr>
            <w:r w:rsidRPr="00A94A32">
              <w:rPr>
                <w:b/>
                <w:sz w:val="24"/>
                <w:szCs w:val="24"/>
                <w:lang w:val="uk-UA"/>
              </w:rPr>
              <w:t xml:space="preserve">   положення відсутнє</w:t>
            </w:r>
          </w:p>
        </w:tc>
        <w:tc>
          <w:tcPr>
            <w:tcW w:w="7796" w:type="dxa"/>
          </w:tcPr>
          <w:p w14:paraId="4E09C4C2" w14:textId="77777777" w:rsidR="00EC6780" w:rsidRPr="00A94A32" w:rsidRDefault="00EC6780" w:rsidP="009D0EF7">
            <w:pPr>
              <w:pStyle w:val="rvps2"/>
              <w:shd w:val="clear" w:color="auto" w:fill="FFFFFF"/>
              <w:spacing w:before="0" w:beforeAutospacing="0" w:after="0" w:afterAutospacing="0"/>
              <w:jc w:val="both"/>
              <w:rPr>
                <w:lang w:val="uk-UA"/>
              </w:rPr>
            </w:pPr>
            <w:r w:rsidRPr="00A94A32">
              <w:rPr>
                <w:lang w:val="uk-UA"/>
              </w:rPr>
              <w:t>6.1. У разі переходу права на провадження виду господарської діяльності, на який отримано ліцензію, від ліцензіата, що був фізичною особою-підприємцем, до іншої фізичної особи, яка є її спадкоємцем, така ліцензія підлягає переоформленню на ім'я спадкоємця у місячний строк з дати набуття ним такого права за умови відповідності спадкоємця вимогам відповідних ліцензійних умов.</w:t>
            </w:r>
          </w:p>
          <w:p w14:paraId="67CE32D2" w14:textId="77777777" w:rsidR="00EC6780" w:rsidRPr="00A94A32" w:rsidRDefault="00EC6780" w:rsidP="009D0EF7">
            <w:pPr>
              <w:pStyle w:val="rvps2"/>
              <w:shd w:val="clear" w:color="auto" w:fill="FFFFFF"/>
              <w:spacing w:before="0" w:beforeAutospacing="0" w:after="0" w:afterAutospacing="0"/>
              <w:jc w:val="both"/>
              <w:rPr>
                <w:lang w:val="uk-UA"/>
              </w:rPr>
            </w:pPr>
            <w:r w:rsidRPr="00A94A32">
              <w:rPr>
                <w:lang w:val="uk-UA"/>
              </w:rPr>
              <w:t xml:space="preserve">    У разі виникнення такої підстави для переоформлення ліцензії спадкоємець зобов'язаний протягом місяця подати до НКРЕКП заяву про переоформлення ліцензії та документи (їх копії (фотокопії), засвідчені спадкоємцем), що підтверджують наявність підстав для переоформлення ліцензії.</w:t>
            </w:r>
          </w:p>
          <w:p w14:paraId="6C809527" w14:textId="77777777" w:rsidR="00EC6780" w:rsidRPr="00A94A32" w:rsidRDefault="00EC6780" w:rsidP="009D0EF7">
            <w:pPr>
              <w:pStyle w:val="rvps2"/>
              <w:shd w:val="clear" w:color="auto" w:fill="FFFFFF"/>
              <w:spacing w:before="0" w:beforeAutospacing="0" w:after="0" w:afterAutospacing="0"/>
              <w:jc w:val="both"/>
              <w:rPr>
                <w:lang w:val="uk-UA"/>
              </w:rPr>
            </w:pPr>
            <w:r w:rsidRPr="00A94A32">
              <w:rPr>
                <w:lang w:val="uk-UA"/>
              </w:rPr>
              <w:t xml:space="preserve">    Переоформлення ліцензії є безоплатним.</w:t>
            </w:r>
          </w:p>
          <w:p w14:paraId="1BE6E478" w14:textId="77777777" w:rsidR="00EC6780" w:rsidRPr="00A94A32" w:rsidRDefault="00EC6780" w:rsidP="009D0EF7">
            <w:pPr>
              <w:pStyle w:val="rvps2"/>
              <w:shd w:val="clear" w:color="auto" w:fill="FFFFFF"/>
              <w:spacing w:before="0" w:beforeAutospacing="0" w:after="0" w:afterAutospacing="0"/>
              <w:jc w:val="both"/>
              <w:rPr>
                <w:lang w:val="uk-UA"/>
              </w:rPr>
            </w:pPr>
            <w:r w:rsidRPr="00A94A32">
              <w:rPr>
                <w:lang w:val="uk-UA"/>
              </w:rPr>
              <w:t xml:space="preserve">    Непереоформлена у встановлений строк ліцензія підлягає припиненню (анулюванню).</w:t>
            </w:r>
          </w:p>
          <w:p w14:paraId="49A68F08" w14:textId="523B26A6" w:rsidR="00EC6780" w:rsidRPr="009007BF" w:rsidRDefault="00EC6780" w:rsidP="009D0EF7">
            <w:pPr>
              <w:jc w:val="both"/>
              <w:rPr>
                <w:b/>
                <w:sz w:val="24"/>
                <w:szCs w:val="24"/>
                <w:lang w:val="uk-UA"/>
              </w:rPr>
            </w:pPr>
            <w:r w:rsidRPr="009007BF">
              <w:rPr>
                <w:sz w:val="24"/>
                <w:szCs w:val="24"/>
                <w:lang w:val="uk-UA"/>
              </w:rPr>
              <w:t xml:space="preserve">     </w:t>
            </w:r>
            <w:r w:rsidR="009007BF" w:rsidRPr="009007BF">
              <w:rPr>
                <w:b/>
                <w:sz w:val="24"/>
                <w:szCs w:val="24"/>
                <w:shd w:val="clear" w:color="auto" w:fill="FFFFFF"/>
                <w:lang w:val="uk-UA"/>
              </w:rPr>
              <w:t xml:space="preserve">НКРЕКП приймає рішення про переоформлення ліцензії протягом десяти робочих днів з дня </w:t>
            </w:r>
            <w:r w:rsidR="009007BF" w:rsidRPr="009007BF">
              <w:rPr>
                <w:b/>
                <w:bCs/>
                <w:sz w:val="24"/>
                <w:szCs w:val="24"/>
                <w:shd w:val="clear" w:color="auto" w:fill="FFFFFF"/>
                <w:lang w:val="uk-UA"/>
              </w:rPr>
              <w:t>надходження до НКРЕКП заяви про переоформлення ліцензії.</w:t>
            </w:r>
          </w:p>
        </w:tc>
      </w:tr>
      <w:tr w:rsidR="00A94A32" w:rsidRPr="00C234CD" w14:paraId="47581470" w14:textId="77777777" w:rsidTr="000204A4">
        <w:tc>
          <w:tcPr>
            <w:tcW w:w="7225" w:type="dxa"/>
          </w:tcPr>
          <w:p w14:paraId="7AC55D56" w14:textId="1504B173" w:rsidR="00A94A32" w:rsidRPr="00A94A32" w:rsidRDefault="00A94A32" w:rsidP="009D0EF7">
            <w:pPr>
              <w:pStyle w:val="rvps2"/>
              <w:shd w:val="clear" w:color="auto" w:fill="FFFFFF"/>
              <w:spacing w:before="0" w:beforeAutospacing="0" w:after="0" w:afterAutospacing="0"/>
              <w:jc w:val="both"/>
              <w:rPr>
                <w:lang w:val="uk-UA"/>
              </w:rPr>
            </w:pPr>
            <w:r w:rsidRPr="00A94A32">
              <w:rPr>
                <w:lang w:val="uk-UA"/>
              </w:rPr>
              <w:lastRenderedPageBreak/>
              <w:t xml:space="preserve">6.3. </w:t>
            </w:r>
            <w:r w:rsidRPr="00A94A32">
              <w:rPr>
                <w:shd w:val="clear" w:color="auto" w:fill="FFFFFF"/>
                <w:lang w:val="uk-UA"/>
              </w:rPr>
              <w:t xml:space="preserve">Ліцензіат, який має намір </w:t>
            </w:r>
            <w:r w:rsidRPr="00A94A32">
              <w:rPr>
                <w:b/>
                <w:shd w:val="clear" w:color="auto" w:fill="FFFFFF"/>
                <w:lang w:val="uk-UA"/>
              </w:rPr>
              <w:t>анулювати ліцензію</w:t>
            </w:r>
            <w:r w:rsidRPr="00A94A32">
              <w:rPr>
                <w:shd w:val="clear" w:color="auto" w:fill="FFFFFF"/>
                <w:lang w:val="uk-UA"/>
              </w:rPr>
              <w:t>, у випадках, передбачених відповідними ліцензійними умовами, має не пізніше ніж за два місяці до подачі заяви на припинення дії (анулювання) ліцензії звернутися до НКРЕКП із письмовою заявою щодо проведення перевірки додержання ним ліцензійних умов та законодавства у сферах енергетики та комунальних послуг.</w:t>
            </w:r>
            <w:r w:rsidRPr="00A94A32">
              <w:rPr>
                <w:lang w:val="uk-UA"/>
              </w:rPr>
              <w:t xml:space="preserve"> </w:t>
            </w:r>
          </w:p>
        </w:tc>
        <w:tc>
          <w:tcPr>
            <w:tcW w:w="7796" w:type="dxa"/>
          </w:tcPr>
          <w:p w14:paraId="009AA27C" w14:textId="7C85EB2D" w:rsidR="00A94A32" w:rsidRPr="00A94A32" w:rsidRDefault="00A94A32" w:rsidP="009D0EF7">
            <w:pPr>
              <w:pStyle w:val="rvps2"/>
              <w:shd w:val="clear" w:color="auto" w:fill="FFFFFF"/>
              <w:spacing w:before="0" w:beforeAutospacing="0" w:after="0" w:afterAutospacing="0"/>
              <w:jc w:val="both"/>
              <w:rPr>
                <w:lang w:val="uk-UA"/>
              </w:rPr>
            </w:pPr>
            <w:r w:rsidRPr="00A94A32">
              <w:rPr>
                <w:lang w:val="uk-UA"/>
              </w:rPr>
              <w:t xml:space="preserve">6.3. </w:t>
            </w:r>
            <w:r w:rsidRPr="00A94A32">
              <w:rPr>
                <w:shd w:val="clear" w:color="auto" w:fill="FFFFFF"/>
                <w:lang w:val="uk-UA"/>
              </w:rPr>
              <w:t xml:space="preserve">Ліцензіат, який має намір </w:t>
            </w:r>
            <w:r w:rsidRPr="00A94A32">
              <w:rPr>
                <w:b/>
                <w:strike/>
                <w:shd w:val="clear" w:color="auto" w:fill="FFFFFF"/>
                <w:lang w:val="uk-UA"/>
              </w:rPr>
              <w:t>анулювати ліцензію</w:t>
            </w:r>
            <w:r w:rsidRPr="00A94A32">
              <w:rPr>
                <w:shd w:val="clear" w:color="auto" w:fill="FFFFFF"/>
                <w:lang w:val="uk-UA"/>
              </w:rPr>
              <w:t xml:space="preserve"> </w:t>
            </w:r>
            <w:r w:rsidRPr="00A94A32">
              <w:rPr>
                <w:b/>
                <w:shd w:val="clear" w:color="auto" w:fill="FFFFFF"/>
                <w:lang w:val="uk-UA"/>
              </w:rPr>
              <w:t>припинити дію ліцензії</w:t>
            </w:r>
            <w:r w:rsidRPr="00A94A32">
              <w:rPr>
                <w:shd w:val="clear" w:color="auto" w:fill="FFFFFF"/>
                <w:lang w:val="uk-UA"/>
              </w:rPr>
              <w:t>, у випадках, передбачених відповідними ліцензійними умовами, має не пізніше ніж за два місяці до подачі заяви на припинення дії (анулювання) ліцензії звернутися до НКРЕКП із письмовою заявою щодо проведення перевірки додержання ним ліцензійних умов та законодавства у сферах енергетики та комунальних послуг.</w:t>
            </w:r>
          </w:p>
        </w:tc>
      </w:tr>
      <w:tr w:rsidR="00A94A32" w:rsidRPr="00E12562" w14:paraId="2CB0F311" w14:textId="35BB6C9B" w:rsidTr="000204A4">
        <w:tc>
          <w:tcPr>
            <w:tcW w:w="7225" w:type="dxa"/>
          </w:tcPr>
          <w:p w14:paraId="488FDF19" w14:textId="77777777" w:rsidR="00EC6780" w:rsidRPr="00A94A32" w:rsidRDefault="00EC6780" w:rsidP="009D0EF7">
            <w:pPr>
              <w:pStyle w:val="rvps2"/>
              <w:shd w:val="clear" w:color="auto" w:fill="FFFFFF"/>
              <w:spacing w:before="0" w:beforeAutospacing="0" w:after="0" w:afterAutospacing="0"/>
              <w:jc w:val="both"/>
              <w:rPr>
                <w:lang w:val="uk-UA"/>
              </w:rPr>
            </w:pPr>
            <w:r w:rsidRPr="00A94A32">
              <w:rPr>
                <w:lang w:val="uk-UA"/>
              </w:rPr>
              <w:t>6.4. НКРЕКП має право прийняти рішення про зупинення дії ліцензії (повністю або частково) у разі настання таких підстав:</w:t>
            </w:r>
          </w:p>
          <w:p w14:paraId="0A5F3E23" w14:textId="5474260E" w:rsidR="00EC6780" w:rsidRPr="00A94A32" w:rsidRDefault="00EC6780" w:rsidP="009D0EF7">
            <w:pPr>
              <w:pStyle w:val="rvps2"/>
              <w:shd w:val="clear" w:color="auto" w:fill="FFFFFF"/>
              <w:spacing w:before="0" w:beforeAutospacing="0" w:after="0" w:afterAutospacing="0"/>
              <w:jc w:val="both"/>
              <w:rPr>
                <w:lang w:val="uk-UA"/>
              </w:rPr>
            </w:pPr>
            <w:bookmarkStart w:id="14" w:name="n136"/>
            <w:bookmarkEnd w:id="14"/>
            <w:r w:rsidRPr="00A94A32">
              <w:rPr>
                <w:lang w:val="uk-UA"/>
              </w:rPr>
              <w:t>1) отримання заяви ліцензіата про зупинення власної ліцензії на строк до шести місяців з дня набрання чинності рішенням про зупинення дії ліцензії;</w:t>
            </w:r>
          </w:p>
          <w:p w14:paraId="557DC831" w14:textId="729CF490" w:rsidR="00EC6780" w:rsidRPr="00A94A32" w:rsidRDefault="00EC6780" w:rsidP="009D0EF7">
            <w:pPr>
              <w:pStyle w:val="rvps2"/>
              <w:shd w:val="clear" w:color="auto" w:fill="FFFFFF"/>
              <w:spacing w:before="0" w:beforeAutospacing="0" w:after="0" w:afterAutospacing="0"/>
              <w:jc w:val="both"/>
              <w:rPr>
                <w:lang w:val="uk-UA"/>
              </w:rPr>
            </w:pPr>
            <w:r w:rsidRPr="00A94A32">
              <w:rPr>
                <w:shd w:val="clear" w:color="auto" w:fill="FFFFFF"/>
                <w:lang w:val="uk-UA"/>
              </w:rPr>
              <w:t xml:space="preserve">2) </w:t>
            </w:r>
            <w:bookmarkStart w:id="15" w:name="_Hlk189569867"/>
            <w:r w:rsidRPr="00A94A32">
              <w:rPr>
                <w:b/>
                <w:shd w:val="clear" w:color="auto" w:fill="FFFFFF"/>
                <w:lang w:val="uk-UA"/>
              </w:rPr>
              <w:t xml:space="preserve">складення </w:t>
            </w:r>
            <w:proofErr w:type="spellStart"/>
            <w:r w:rsidRPr="00A94A32">
              <w:rPr>
                <w:b/>
                <w:shd w:val="clear" w:color="auto" w:fill="FFFFFF"/>
                <w:lang w:val="uk-UA"/>
              </w:rPr>
              <w:t>акта</w:t>
            </w:r>
            <w:proofErr w:type="spellEnd"/>
            <w:r w:rsidRPr="00A94A32">
              <w:rPr>
                <w:b/>
                <w:shd w:val="clear" w:color="auto" w:fill="FFFFFF"/>
                <w:lang w:val="uk-UA"/>
              </w:rPr>
              <w:t xml:space="preserve"> про невиконання </w:t>
            </w:r>
            <w:bookmarkEnd w:id="15"/>
            <w:r w:rsidRPr="00A94A32">
              <w:rPr>
                <w:shd w:val="clear" w:color="auto" w:fill="FFFFFF"/>
                <w:lang w:val="uk-UA"/>
              </w:rPr>
              <w:t>рішення про усунення порушень ліцензійних умов та законодавства у сферах енергетики та комунальних послуг за результатами перевірки НКРЕКП до повного виконання ліцензіатом такого рішення, але не більше шести місяців з дня набрання чинності рішенням про зупинення дії ліцензії;</w:t>
            </w:r>
          </w:p>
          <w:p w14:paraId="7A68C6FF" w14:textId="71E8FE77" w:rsidR="00EC6780" w:rsidRPr="00A94A32" w:rsidRDefault="00EC6780" w:rsidP="009D0EF7">
            <w:pPr>
              <w:jc w:val="both"/>
              <w:rPr>
                <w:sz w:val="24"/>
                <w:szCs w:val="24"/>
                <w:lang w:val="uk-UA"/>
              </w:rPr>
            </w:pPr>
            <w:r w:rsidRPr="00A94A32">
              <w:rPr>
                <w:sz w:val="24"/>
                <w:szCs w:val="24"/>
                <w:lang w:val="uk-UA"/>
              </w:rPr>
              <w:t>…</w:t>
            </w:r>
          </w:p>
          <w:p w14:paraId="127702A2" w14:textId="77777777" w:rsidR="00EC6780" w:rsidRPr="00A94A32" w:rsidRDefault="00EC6780" w:rsidP="009D0EF7">
            <w:pPr>
              <w:jc w:val="both"/>
              <w:rPr>
                <w:sz w:val="24"/>
                <w:szCs w:val="24"/>
                <w:lang w:val="uk-UA"/>
              </w:rPr>
            </w:pPr>
          </w:p>
          <w:p w14:paraId="62A7702A" w14:textId="6E9995F5" w:rsidR="00EC6780" w:rsidRPr="00A94A32" w:rsidRDefault="00EC6780" w:rsidP="009D0EF7">
            <w:pPr>
              <w:jc w:val="both"/>
              <w:rPr>
                <w:sz w:val="24"/>
                <w:szCs w:val="24"/>
                <w:lang w:val="uk-UA"/>
              </w:rPr>
            </w:pPr>
            <w:r w:rsidRPr="00A94A32">
              <w:rPr>
                <w:sz w:val="24"/>
                <w:szCs w:val="24"/>
                <w:lang w:val="uk-UA"/>
              </w:rPr>
              <w:t>5) несплата за видачу ліцензії.</w:t>
            </w:r>
          </w:p>
          <w:p w14:paraId="20F0A2FB" w14:textId="16005783" w:rsidR="00EC6780" w:rsidRPr="00A94A32" w:rsidRDefault="00EC6780" w:rsidP="009D0EF7">
            <w:pPr>
              <w:jc w:val="both"/>
              <w:rPr>
                <w:b/>
                <w:sz w:val="24"/>
                <w:szCs w:val="24"/>
                <w:lang w:val="uk-UA"/>
              </w:rPr>
            </w:pPr>
            <w:r w:rsidRPr="00A94A32">
              <w:rPr>
                <w:b/>
                <w:sz w:val="24"/>
                <w:szCs w:val="24"/>
                <w:lang w:val="uk-UA"/>
              </w:rPr>
              <w:t>положення відсутнє</w:t>
            </w:r>
          </w:p>
          <w:p w14:paraId="3AE06730" w14:textId="6E350595" w:rsidR="00EC6780" w:rsidRPr="00A94A32" w:rsidRDefault="00EC6780" w:rsidP="009D0EF7">
            <w:pPr>
              <w:jc w:val="both"/>
              <w:rPr>
                <w:sz w:val="24"/>
                <w:szCs w:val="24"/>
                <w:lang w:val="uk-UA"/>
              </w:rPr>
            </w:pPr>
          </w:p>
          <w:p w14:paraId="03240DF5" w14:textId="193827FA" w:rsidR="00EC6780" w:rsidRPr="00A94A32" w:rsidRDefault="00EC6780" w:rsidP="009D0EF7">
            <w:pPr>
              <w:jc w:val="both"/>
              <w:rPr>
                <w:sz w:val="24"/>
                <w:szCs w:val="24"/>
                <w:lang w:val="uk-UA"/>
              </w:rPr>
            </w:pPr>
          </w:p>
          <w:p w14:paraId="1A626F9A" w14:textId="4D601FE4" w:rsidR="00EC6780" w:rsidRPr="00A94A32" w:rsidRDefault="00EC6780" w:rsidP="009D0EF7">
            <w:pPr>
              <w:jc w:val="both"/>
              <w:rPr>
                <w:sz w:val="24"/>
                <w:szCs w:val="24"/>
                <w:lang w:val="uk-UA"/>
              </w:rPr>
            </w:pPr>
          </w:p>
          <w:p w14:paraId="7BB44976" w14:textId="4E7339B0" w:rsidR="00EC6780" w:rsidRPr="00A94A32" w:rsidRDefault="00EC6780" w:rsidP="009D0EF7">
            <w:pPr>
              <w:jc w:val="both"/>
              <w:rPr>
                <w:sz w:val="24"/>
                <w:szCs w:val="24"/>
                <w:lang w:val="uk-UA"/>
              </w:rPr>
            </w:pPr>
          </w:p>
          <w:p w14:paraId="3578FEAA" w14:textId="7DCE7E8B" w:rsidR="00EC6780" w:rsidRPr="00A94A32" w:rsidRDefault="00EC6780" w:rsidP="009D0EF7">
            <w:pPr>
              <w:jc w:val="both"/>
              <w:rPr>
                <w:sz w:val="24"/>
                <w:szCs w:val="24"/>
                <w:lang w:val="uk-UA"/>
              </w:rPr>
            </w:pPr>
          </w:p>
          <w:p w14:paraId="75D9A2F0" w14:textId="394CC88D" w:rsidR="00EC6780" w:rsidRPr="00A94A32" w:rsidRDefault="00EC6780" w:rsidP="009D0EF7">
            <w:pPr>
              <w:jc w:val="both"/>
              <w:rPr>
                <w:sz w:val="24"/>
                <w:szCs w:val="24"/>
                <w:lang w:val="uk-UA"/>
              </w:rPr>
            </w:pPr>
          </w:p>
          <w:p w14:paraId="51B68A56" w14:textId="62E5D929" w:rsidR="00EC6780" w:rsidRPr="00A94A32" w:rsidRDefault="00EC6780" w:rsidP="009D0EF7">
            <w:pPr>
              <w:jc w:val="both"/>
              <w:rPr>
                <w:sz w:val="24"/>
                <w:szCs w:val="24"/>
                <w:lang w:val="uk-UA"/>
              </w:rPr>
            </w:pPr>
          </w:p>
          <w:p w14:paraId="26C8E485" w14:textId="77777777" w:rsidR="00EC6780" w:rsidRPr="00A94A32" w:rsidRDefault="00EC6780" w:rsidP="009D0EF7">
            <w:pPr>
              <w:jc w:val="both"/>
              <w:rPr>
                <w:sz w:val="24"/>
                <w:szCs w:val="24"/>
                <w:lang w:val="uk-UA"/>
              </w:rPr>
            </w:pPr>
          </w:p>
          <w:p w14:paraId="20A71362" w14:textId="77777777" w:rsidR="00EC6780" w:rsidRPr="00A94A32" w:rsidRDefault="00EC6780" w:rsidP="009D0EF7">
            <w:pPr>
              <w:jc w:val="both"/>
              <w:rPr>
                <w:sz w:val="24"/>
                <w:szCs w:val="24"/>
                <w:lang w:val="uk-UA"/>
              </w:rPr>
            </w:pPr>
            <w:r w:rsidRPr="00A94A32">
              <w:rPr>
                <w:sz w:val="24"/>
                <w:szCs w:val="24"/>
                <w:shd w:val="clear" w:color="auto" w:fill="FFFFFF"/>
                <w:lang w:val="uk-UA"/>
              </w:rPr>
              <w:t xml:space="preserve"> У період дії воєнного стану в України та протягом 30 робочих днів після його закінчення або скасування НКРЕКП має право прийняти рішення про зупинення дії ліцензії </w:t>
            </w:r>
            <w:r w:rsidRPr="00A94A32">
              <w:rPr>
                <w:b/>
                <w:strike/>
                <w:sz w:val="24"/>
                <w:szCs w:val="24"/>
                <w:shd w:val="clear" w:color="auto" w:fill="FFFFFF"/>
                <w:lang w:val="uk-UA"/>
              </w:rPr>
              <w:t>у разі</w:t>
            </w:r>
            <w:r w:rsidRPr="00A94A32">
              <w:rPr>
                <w:sz w:val="24"/>
                <w:szCs w:val="24"/>
                <w:shd w:val="clear" w:color="auto" w:fill="FFFFFF"/>
                <w:lang w:val="uk-UA"/>
              </w:rPr>
              <w:t xml:space="preserve"> настання підстав, визначених у підпунктах 2-5 цього пункту, </w:t>
            </w:r>
            <w:r w:rsidRPr="00A94A32">
              <w:rPr>
                <w:b/>
                <w:strike/>
                <w:sz w:val="24"/>
                <w:szCs w:val="24"/>
                <w:shd w:val="clear" w:color="auto" w:fill="FFFFFF"/>
                <w:lang w:val="uk-UA"/>
              </w:rPr>
              <w:t>та</w:t>
            </w:r>
            <w:r w:rsidRPr="00A94A32">
              <w:rPr>
                <w:sz w:val="24"/>
                <w:szCs w:val="24"/>
                <w:shd w:val="clear" w:color="auto" w:fill="FFFFFF"/>
                <w:lang w:val="uk-UA"/>
              </w:rPr>
              <w:t xml:space="preserve"> у разі виявлення:</w:t>
            </w:r>
          </w:p>
        </w:tc>
        <w:tc>
          <w:tcPr>
            <w:tcW w:w="7796" w:type="dxa"/>
          </w:tcPr>
          <w:p w14:paraId="449F5C0F" w14:textId="77777777" w:rsidR="00EC6780" w:rsidRPr="00A94A32" w:rsidRDefault="00EC6780" w:rsidP="009D0EF7">
            <w:pPr>
              <w:pStyle w:val="rvps2"/>
              <w:shd w:val="clear" w:color="auto" w:fill="FFFFFF"/>
              <w:spacing w:before="0" w:beforeAutospacing="0" w:after="0" w:afterAutospacing="0"/>
              <w:jc w:val="both"/>
              <w:rPr>
                <w:lang w:val="uk-UA"/>
              </w:rPr>
            </w:pPr>
            <w:r w:rsidRPr="00A94A32">
              <w:rPr>
                <w:lang w:val="uk-UA"/>
              </w:rPr>
              <w:t>6.4. НКРЕКП має право прийняти рішення про зупинення дії ліцензії (повністю або частково) у разі настання таких підстав:</w:t>
            </w:r>
          </w:p>
          <w:p w14:paraId="309B93E7" w14:textId="35039A68" w:rsidR="00EC6780" w:rsidRPr="00A94A32" w:rsidRDefault="00EC6780" w:rsidP="009D0EF7">
            <w:pPr>
              <w:pStyle w:val="rvps2"/>
              <w:shd w:val="clear" w:color="auto" w:fill="FFFFFF"/>
              <w:spacing w:before="0" w:beforeAutospacing="0" w:after="0" w:afterAutospacing="0"/>
              <w:jc w:val="both"/>
              <w:rPr>
                <w:lang w:val="uk-UA"/>
              </w:rPr>
            </w:pPr>
            <w:r w:rsidRPr="00A94A32">
              <w:rPr>
                <w:lang w:val="uk-UA"/>
              </w:rPr>
              <w:t>1) отримання заяви ліцензіата про зупинення власної ліцензії на строк до шести місяців з дня набрання чинності рішенням про зупинення дії ліцензії;</w:t>
            </w:r>
          </w:p>
          <w:p w14:paraId="77F29416" w14:textId="12701BD9" w:rsidR="00EC6780" w:rsidRPr="00A94A32" w:rsidRDefault="00EC6780" w:rsidP="0076072E">
            <w:pPr>
              <w:pStyle w:val="rvps2"/>
              <w:shd w:val="clear" w:color="auto" w:fill="FFFFFF"/>
              <w:spacing w:before="0" w:beforeAutospacing="0" w:after="0" w:afterAutospacing="0"/>
              <w:jc w:val="both"/>
              <w:rPr>
                <w:b/>
                <w:lang w:val="uk-UA"/>
              </w:rPr>
            </w:pPr>
            <w:r w:rsidRPr="00A94A32">
              <w:rPr>
                <w:lang w:val="uk-UA"/>
              </w:rPr>
              <w:t>2)</w:t>
            </w:r>
            <w:r w:rsidRPr="00A94A32">
              <w:rPr>
                <w:shd w:val="clear" w:color="auto" w:fill="FFFFFF"/>
                <w:lang w:val="uk-UA"/>
              </w:rPr>
              <w:t xml:space="preserve"> </w:t>
            </w:r>
            <w:r w:rsidRPr="00A94A32">
              <w:rPr>
                <w:b/>
                <w:strike/>
                <w:shd w:val="clear" w:color="auto" w:fill="FFFFFF"/>
                <w:lang w:val="uk-UA"/>
              </w:rPr>
              <w:t xml:space="preserve">складення </w:t>
            </w:r>
            <w:proofErr w:type="spellStart"/>
            <w:r w:rsidRPr="00A94A32">
              <w:rPr>
                <w:b/>
                <w:strike/>
                <w:shd w:val="clear" w:color="auto" w:fill="FFFFFF"/>
                <w:lang w:val="uk-UA"/>
              </w:rPr>
              <w:t>акта</w:t>
            </w:r>
            <w:proofErr w:type="spellEnd"/>
            <w:r w:rsidRPr="00A94A32">
              <w:rPr>
                <w:b/>
                <w:strike/>
                <w:shd w:val="clear" w:color="auto" w:fill="FFFFFF"/>
                <w:lang w:val="uk-UA"/>
              </w:rPr>
              <w:t xml:space="preserve"> про невиконання</w:t>
            </w:r>
            <w:r w:rsidRPr="00A94A32">
              <w:rPr>
                <w:b/>
                <w:shd w:val="clear" w:color="auto" w:fill="FFFFFF"/>
                <w:lang w:val="uk-UA"/>
              </w:rPr>
              <w:t xml:space="preserve"> </w:t>
            </w:r>
            <w:bookmarkStart w:id="16" w:name="_Hlk189569886"/>
            <w:r w:rsidRPr="00A94A32">
              <w:rPr>
                <w:b/>
                <w:shd w:val="clear" w:color="auto" w:fill="FFFFFF"/>
                <w:lang w:val="uk-UA"/>
              </w:rPr>
              <w:t xml:space="preserve">наявність </w:t>
            </w:r>
            <w:proofErr w:type="spellStart"/>
            <w:r w:rsidRPr="00A94A32">
              <w:rPr>
                <w:b/>
                <w:shd w:val="clear" w:color="auto" w:fill="FFFFFF"/>
                <w:lang w:val="uk-UA"/>
              </w:rPr>
              <w:t>акта</w:t>
            </w:r>
            <w:proofErr w:type="spellEnd"/>
            <w:r w:rsidRPr="00A94A32">
              <w:rPr>
                <w:b/>
                <w:shd w:val="clear" w:color="auto" w:fill="FFFFFF"/>
                <w:lang w:val="uk-UA"/>
              </w:rPr>
              <w:t xml:space="preserve"> перевірки, якою виявлено факт невиконання</w:t>
            </w:r>
            <w:bookmarkEnd w:id="16"/>
            <w:r w:rsidRPr="00A94A32">
              <w:rPr>
                <w:shd w:val="clear" w:color="auto" w:fill="FFFFFF"/>
                <w:lang w:val="uk-UA"/>
              </w:rPr>
              <w:t xml:space="preserve"> рішення про усунення порушень ліцензійних умов та законодавства у сферах енергетики та комунальних послуг за результатами перевірки НКРЕКП до повного виконання ліцензіатом такого рішення, але не більше шести місяців з дня набрання чинності рішенням про зупинення дії ліцензії;</w:t>
            </w:r>
          </w:p>
          <w:p w14:paraId="5B85C056" w14:textId="77777777" w:rsidR="00EC6780" w:rsidRPr="00A94A32" w:rsidRDefault="00EC6780" w:rsidP="009D0EF7">
            <w:pPr>
              <w:jc w:val="both"/>
              <w:rPr>
                <w:sz w:val="24"/>
                <w:szCs w:val="24"/>
                <w:lang w:val="uk-UA"/>
              </w:rPr>
            </w:pPr>
            <w:r w:rsidRPr="00A94A32">
              <w:rPr>
                <w:sz w:val="24"/>
                <w:szCs w:val="24"/>
                <w:lang w:val="uk-UA"/>
              </w:rPr>
              <w:t>…</w:t>
            </w:r>
          </w:p>
          <w:p w14:paraId="71FE9D29" w14:textId="6790F138" w:rsidR="00EC6780" w:rsidRPr="00A94A32" w:rsidRDefault="00EC6780" w:rsidP="009D0EF7">
            <w:pPr>
              <w:jc w:val="both"/>
              <w:rPr>
                <w:sz w:val="24"/>
                <w:szCs w:val="24"/>
                <w:lang w:val="uk-UA"/>
              </w:rPr>
            </w:pPr>
            <w:r w:rsidRPr="00A94A32">
              <w:rPr>
                <w:sz w:val="24"/>
                <w:szCs w:val="24"/>
                <w:lang w:val="uk-UA"/>
              </w:rPr>
              <w:t>5) несплата за видачу ліцензії;</w:t>
            </w:r>
          </w:p>
          <w:p w14:paraId="203CA097" w14:textId="06DDF74C" w:rsidR="00EC6780" w:rsidRPr="00A94A32" w:rsidRDefault="00EC6780" w:rsidP="004B282E">
            <w:pPr>
              <w:jc w:val="both"/>
              <w:rPr>
                <w:b/>
                <w:bCs/>
                <w:sz w:val="24"/>
                <w:szCs w:val="24"/>
                <w:lang w:val="uk-UA"/>
              </w:rPr>
            </w:pPr>
            <w:r w:rsidRPr="009007BF">
              <w:rPr>
                <w:b/>
                <w:bCs/>
                <w:sz w:val="24"/>
                <w:szCs w:val="24"/>
                <w:lang w:val="uk-UA"/>
              </w:rPr>
              <w:t xml:space="preserve">6) </w:t>
            </w:r>
            <w:r w:rsidR="009007BF" w:rsidRPr="009007BF">
              <w:rPr>
                <w:b/>
                <w:bCs/>
                <w:sz w:val="24"/>
                <w:szCs w:val="24"/>
                <w:lang w:val="uk-UA"/>
              </w:rPr>
              <w:t xml:space="preserve">неподання до НКРЕКП протягом одного року звітності, у тому числі фінансової звітності, в обсягах та у строки, встановлені НКРЕКП </w:t>
            </w:r>
            <w:r w:rsidRPr="009007BF">
              <w:rPr>
                <w:b/>
                <w:bCs/>
                <w:sz w:val="24"/>
                <w:szCs w:val="24"/>
                <w:lang w:val="uk-UA"/>
              </w:rPr>
              <w:t>(</w:t>
            </w:r>
            <w:r w:rsidRPr="00A94A32">
              <w:rPr>
                <w:b/>
                <w:iCs/>
                <w:sz w:val="24"/>
                <w:szCs w:val="24"/>
                <w:shd w:val="clear" w:color="auto" w:fill="FFFFFF"/>
                <w:lang w:val="uk-UA"/>
              </w:rPr>
              <w:t>пункт набирає  чинності через шість місяців після припинення або скасування воєнного стану в Україні</w:t>
            </w:r>
            <w:r w:rsidRPr="00A94A32">
              <w:rPr>
                <w:b/>
                <w:bCs/>
                <w:sz w:val="24"/>
                <w:szCs w:val="24"/>
                <w:lang w:val="uk-UA"/>
              </w:rPr>
              <w:t>)</w:t>
            </w:r>
            <w:r w:rsidR="00B5276F" w:rsidRPr="00A94A32">
              <w:rPr>
                <w:b/>
                <w:bCs/>
                <w:sz w:val="24"/>
                <w:szCs w:val="24"/>
                <w:lang w:val="uk-UA"/>
              </w:rPr>
              <w:t>.</w:t>
            </w:r>
          </w:p>
          <w:p w14:paraId="50E97348" w14:textId="3EF4ED42" w:rsidR="00EC6780" w:rsidRPr="00A94A32" w:rsidRDefault="00EC6780" w:rsidP="004B282E">
            <w:pPr>
              <w:jc w:val="both"/>
              <w:rPr>
                <w:b/>
                <w:bCs/>
                <w:sz w:val="24"/>
                <w:szCs w:val="24"/>
                <w:lang w:val="uk-UA"/>
              </w:rPr>
            </w:pPr>
          </w:p>
          <w:p w14:paraId="136F07B6" w14:textId="77777777" w:rsidR="00EC6780" w:rsidRPr="00A94A32" w:rsidRDefault="00EC6780" w:rsidP="009D0EF7">
            <w:pPr>
              <w:jc w:val="both"/>
              <w:rPr>
                <w:sz w:val="24"/>
                <w:szCs w:val="24"/>
                <w:highlight w:val="yellow"/>
                <w:shd w:val="clear" w:color="auto" w:fill="FFFFFF"/>
                <w:lang w:val="uk-UA"/>
              </w:rPr>
            </w:pPr>
          </w:p>
          <w:p w14:paraId="35307EA8" w14:textId="255C0C3B" w:rsidR="00EC6780" w:rsidRPr="00A94A32" w:rsidRDefault="00EC6780" w:rsidP="009D0EF7">
            <w:pPr>
              <w:jc w:val="both"/>
              <w:rPr>
                <w:sz w:val="24"/>
                <w:szCs w:val="24"/>
                <w:lang w:val="uk-UA"/>
              </w:rPr>
            </w:pPr>
            <w:r w:rsidRPr="00A94A32">
              <w:rPr>
                <w:sz w:val="24"/>
                <w:szCs w:val="24"/>
                <w:shd w:val="clear" w:color="auto" w:fill="FFFFFF"/>
                <w:lang w:val="uk-UA"/>
              </w:rPr>
              <w:t> </w:t>
            </w:r>
            <w:bookmarkStart w:id="17" w:name="_Hlk189570022"/>
            <w:r w:rsidRPr="00A94A32">
              <w:rPr>
                <w:sz w:val="24"/>
                <w:szCs w:val="24"/>
                <w:shd w:val="clear" w:color="auto" w:fill="FFFFFF"/>
                <w:lang w:val="uk-UA"/>
              </w:rPr>
              <w:t xml:space="preserve">У період дії воєнного стану в України та протягом 30 робочих днів після його закінчення або скасування НКРЕКП має право прийняти рішення про зупинення дії ліцензії </w:t>
            </w:r>
            <w:r w:rsidRPr="00A94A32">
              <w:rPr>
                <w:b/>
                <w:sz w:val="24"/>
                <w:szCs w:val="24"/>
                <w:lang w:val="uk-UA"/>
              </w:rPr>
              <w:t>(повністю або частково</w:t>
            </w:r>
            <w:r w:rsidRPr="00A94A32">
              <w:rPr>
                <w:sz w:val="24"/>
                <w:szCs w:val="24"/>
                <w:lang w:val="uk-UA"/>
              </w:rPr>
              <w:t>)</w:t>
            </w:r>
            <w:r w:rsidR="00C234CD">
              <w:rPr>
                <w:sz w:val="24"/>
                <w:szCs w:val="24"/>
                <w:lang w:val="uk-UA"/>
              </w:rPr>
              <w:t>,</w:t>
            </w:r>
            <w:bookmarkStart w:id="18" w:name="_GoBack"/>
            <w:bookmarkEnd w:id="18"/>
            <w:r w:rsidRPr="00A94A32">
              <w:rPr>
                <w:sz w:val="24"/>
                <w:szCs w:val="24"/>
                <w:shd w:val="clear" w:color="auto" w:fill="FFFFFF"/>
                <w:lang w:val="uk-UA"/>
              </w:rPr>
              <w:t xml:space="preserve">  </w:t>
            </w:r>
            <w:r w:rsidRPr="00A94A32">
              <w:rPr>
                <w:b/>
                <w:sz w:val="24"/>
                <w:szCs w:val="24"/>
                <w:shd w:val="clear" w:color="auto" w:fill="FFFFFF"/>
                <w:lang w:val="uk-UA"/>
              </w:rPr>
              <w:t>крім</w:t>
            </w:r>
            <w:r w:rsidRPr="00A94A32">
              <w:rPr>
                <w:sz w:val="24"/>
                <w:szCs w:val="24"/>
                <w:shd w:val="clear" w:color="auto" w:fill="FFFFFF"/>
                <w:lang w:val="uk-UA"/>
              </w:rPr>
              <w:t xml:space="preserve">  настання підстав, визначених у підпунктах 2-</w:t>
            </w:r>
            <w:r w:rsidR="002F5C40" w:rsidRPr="00A94A32">
              <w:rPr>
                <w:sz w:val="24"/>
                <w:szCs w:val="24"/>
                <w:shd w:val="clear" w:color="auto" w:fill="FFFFFF"/>
                <w:lang w:val="uk-UA"/>
              </w:rPr>
              <w:t>6</w:t>
            </w:r>
            <w:r w:rsidRPr="00A94A32">
              <w:rPr>
                <w:sz w:val="24"/>
                <w:szCs w:val="24"/>
                <w:shd w:val="clear" w:color="auto" w:fill="FFFFFF"/>
                <w:lang w:val="uk-UA"/>
              </w:rPr>
              <w:t xml:space="preserve"> цього пункту, </w:t>
            </w:r>
            <w:r w:rsidR="009007BF" w:rsidRPr="009007BF">
              <w:rPr>
                <w:b/>
                <w:sz w:val="24"/>
                <w:szCs w:val="24"/>
                <w:shd w:val="clear" w:color="auto" w:fill="FFFFFF"/>
                <w:lang w:val="uk-UA"/>
              </w:rPr>
              <w:t xml:space="preserve">а </w:t>
            </w:r>
            <w:r w:rsidRPr="00A94A32">
              <w:rPr>
                <w:b/>
                <w:sz w:val="24"/>
                <w:szCs w:val="24"/>
                <w:shd w:val="clear" w:color="auto" w:fill="FFFFFF"/>
                <w:lang w:val="uk-UA"/>
              </w:rPr>
              <w:t>також</w:t>
            </w:r>
            <w:r w:rsidRPr="00A94A32">
              <w:rPr>
                <w:sz w:val="24"/>
                <w:szCs w:val="24"/>
                <w:shd w:val="clear" w:color="auto" w:fill="FFFFFF"/>
                <w:lang w:val="uk-UA"/>
              </w:rPr>
              <w:t xml:space="preserve"> у разі виявлення:</w:t>
            </w:r>
            <w:bookmarkEnd w:id="17"/>
          </w:p>
        </w:tc>
      </w:tr>
      <w:tr w:rsidR="00A94A32" w:rsidRPr="00C234CD" w14:paraId="5226E2DC" w14:textId="760C47D6" w:rsidTr="000204A4">
        <w:tc>
          <w:tcPr>
            <w:tcW w:w="7225" w:type="dxa"/>
          </w:tcPr>
          <w:p w14:paraId="1B69A945" w14:textId="77777777" w:rsidR="00EC6780" w:rsidRPr="00A94A32" w:rsidRDefault="00EC6780" w:rsidP="00777916">
            <w:pPr>
              <w:pStyle w:val="rvps2"/>
              <w:shd w:val="clear" w:color="auto" w:fill="FFFFFF"/>
              <w:spacing w:before="0" w:beforeAutospacing="0" w:after="0" w:afterAutospacing="0"/>
              <w:jc w:val="both"/>
              <w:rPr>
                <w:lang w:val="uk-UA"/>
              </w:rPr>
            </w:pPr>
            <w:r w:rsidRPr="00A94A32">
              <w:rPr>
                <w:lang w:val="uk-UA"/>
              </w:rPr>
              <w:t xml:space="preserve">6.5. У разі встановлення наявності підстав для зупинення дії ліцензії повністю або частково НКРЕКП протягом тридцяти календарних </w:t>
            </w:r>
            <w:r w:rsidRPr="00A94A32">
              <w:rPr>
                <w:lang w:val="uk-UA"/>
              </w:rPr>
              <w:lastRenderedPageBreak/>
              <w:t>днів з дня виявлення таких підстав має право прийняти рішення про зупинення дії ліцензії.</w:t>
            </w:r>
          </w:p>
          <w:p w14:paraId="3F8F8A97" w14:textId="77777777" w:rsidR="00EC6780" w:rsidRPr="00A94A32" w:rsidRDefault="00EC6780" w:rsidP="00777916">
            <w:pPr>
              <w:pStyle w:val="rvps2"/>
              <w:shd w:val="clear" w:color="auto" w:fill="FFFFFF"/>
              <w:spacing w:before="0" w:beforeAutospacing="0" w:after="0" w:afterAutospacing="0"/>
              <w:jc w:val="both"/>
              <w:rPr>
                <w:lang w:val="uk-UA"/>
              </w:rPr>
            </w:pPr>
            <w:bookmarkStart w:id="19" w:name="n273"/>
            <w:bookmarkStart w:id="20" w:name="n145"/>
            <w:bookmarkEnd w:id="19"/>
            <w:bookmarkEnd w:id="20"/>
            <w:r w:rsidRPr="00A94A32">
              <w:rPr>
                <w:lang w:val="uk-UA"/>
              </w:rPr>
              <w:t xml:space="preserve">Рішення НКРЕКП про зупинення дії ліцензії на підставі заяви ліцензіата набирає чинності </w:t>
            </w:r>
            <w:bookmarkStart w:id="21" w:name="_Hlk189570211"/>
            <w:r w:rsidRPr="00A94A32">
              <w:rPr>
                <w:b/>
                <w:lang w:val="uk-UA"/>
              </w:rPr>
              <w:t>з дня його прийняття</w:t>
            </w:r>
            <w:bookmarkEnd w:id="21"/>
            <w:r w:rsidRPr="00A94A32">
              <w:rPr>
                <w:lang w:val="uk-UA"/>
              </w:rPr>
              <w:t>, якщо більш пізній строк набрання ним чинності не встановлено в рішенні.</w:t>
            </w:r>
          </w:p>
          <w:p w14:paraId="00C4AA7C" w14:textId="77777777" w:rsidR="00EC6780" w:rsidRPr="00A94A32" w:rsidRDefault="00EC6780" w:rsidP="00777916">
            <w:pPr>
              <w:jc w:val="both"/>
              <w:rPr>
                <w:sz w:val="24"/>
                <w:szCs w:val="24"/>
                <w:lang w:val="uk-UA"/>
              </w:rPr>
            </w:pPr>
          </w:p>
        </w:tc>
        <w:tc>
          <w:tcPr>
            <w:tcW w:w="7796" w:type="dxa"/>
          </w:tcPr>
          <w:p w14:paraId="13CD128B" w14:textId="77777777" w:rsidR="00EC6780" w:rsidRPr="00A94A32" w:rsidRDefault="00EC6780" w:rsidP="00777916">
            <w:pPr>
              <w:pStyle w:val="rvps2"/>
              <w:shd w:val="clear" w:color="auto" w:fill="FFFFFF"/>
              <w:spacing w:before="0" w:beforeAutospacing="0" w:after="0" w:afterAutospacing="0"/>
              <w:jc w:val="both"/>
              <w:rPr>
                <w:lang w:val="uk-UA"/>
              </w:rPr>
            </w:pPr>
            <w:r w:rsidRPr="00A94A32">
              <w:rPr>
                <w:lang w:val="uk-UA"/>
              </w:rPr>
              <w:lastRenderedPageBreak/>
              <w:t xml:space="preserve">6.5. У разі встановлення наявності підстав для зупинення дії ліцензії повністю або частково НКРЕКП протягом тридцяти календарних днів з </w:t>
            </w:r>
            <w:r w:rsidRPr="00A94A32">
              <w:rPr>
                <w:lang w:val="uk-UA"/>
              </w:rPr>
              <w:lastRenderedPageBreak/>
              <w:t>дня виявлення таких підстав має право прийняти рішення про зупинення дії ліцензії.</w:t>
            </w:r>
          </w:p>
          <w:p w14:paraId="51FF0BE3" w14:textId="480343E3" w:rsidR="00EC6780" w:rsidRPr="00A94A32" w:rsidRDefault="00EC6780" w:rsidP="00777916">
            <w:pPr>
              <w:pStyle w:val="rvps2"/>
              <w:shd w:val="clear" w:color="auto" w:fill="FFFFFF"/>
              <w:spacing w:before="0" w:beforeAutospacing="0" w:after="0" w:afterAutospacing="0"/>
              <w:jc w:val="both"/>
              <w:rPr>
                <w:lang w:val="uk-UA"/>
              </w:rPr>
            </w:pPr>
            <w:r w:rsidRPr="00A94A32">
              <w:rPr>
                <w:lang w:val="uk-UA"/>
              </w:rPr>
              <w:t xml:space="preserve">Рішення НКРЕКП про зупинення дії ліцензії на підставі заяви ліцензіата набирає чинності </w:t>
            </w:r>
            <w:bookmarkStart w:id="22" w:name="_Hlk189570223"/>
            <w:r w:rsidRPr="00A94A32">
              <w:rPr>
                <w:b/>
                <w:lang w:val="uk-UA"/>
              </w:rPr>
              <w:t xml:space="preserve">з дня наступного за днем його оприлюднення на офіційному </w:t>
            </w:r>
            <w:proofErr w:type="spellStart"/>
            <w:r w:rsidRPr="00A94A32">
              <w:rPr>
                <w:b/>
                <w:lang w:val="uk-UA"/>
              </w:rPr>
              <w:t>вебсайті</w:t>
            </w:r>
            <w:bookmarkEnd w:id="22"/>
            <w:proofErr w:type="spellEnd"/>
            <w:r w:rsidRPr="00A94A32">
              <w:rPr>
                <w:lang w:val="uk-UA"/>
              </w:rPr>
              <w:t>, якщо більш пізній строк набрання ним чинності не встановлено в рішенні.</w:t>
            </w:r>
          </w:p>
        </w:tc>
      </w:tr>
      <w:tr w:rsidR="00A94A32" w:rsidRPr="00C234CD" w14:paraId="06A80D9A" w14:textId="603CAEAA" w:rsidTr="000204A4">
        <w:tc>
          <w:tcPr>
            <w:tcW w:w="7225" w:type="dxa"/>
          </w:tcPr>
          <w:p w14:paraId="38D9F43B"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lastRenderedPageBreak/>
              <w:t>6.6. Рішення про зупинення дії ліцензії повністю або частково має містити:</w:t>
            </w:r>
          </w:p>
          <w:p w14:paraId="1C7B3AE6"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23" w:name="n149"/>
            <w:bookmarkEnd w:id="23"/>
            <w:r w:rsidRPr="00A94A32">
              <w:rPr>
                <w:lang w:val="uk-UA"/>
              </w:rPr>
              <w:t>1) дату та номер;</w:t>
            </w:r>
          </w:p>
          <w:p w14:paraId="3E8F5DA0"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24" w:name="n150"/>
            <w:bookmarkEnd w:id="24"/>
            <w:r w:rsidRPr="00A94A32">
              <w:rPr>
                <w:lang w:val="uk-UA"/>
              </w:rPr>
              <w:t>2) підстави для зупинення дії ліцензії;</w:t>
            </w:r>
          </w:p>
          <w:p w14:paraId="1D079553"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25" w:name="n151"/>
            <w:bookmarkEnd w:id="25"/>
            <w:r w:rsidRPr="00A94A32">
              <w:rPr>
                <w:lang w:val="uk-UA"/>
              </w:rPr>
              <w:t>3) назву виду господарської діяльності, зазначеного в ліцензії, дія якої зупиняється;</w:t>
            </w:r>
          </w:p>
          <w:p w14:paraId="46F84E98"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26" w:name="n152"/>
            <w:bookmarkEnd w:id="26"/>
            <w:r w:rsidRPr="00A94A32">
              <w:rPr>
                <w:lang w:val="uk-UA"/>
              </w:rPr>
              <w:t>4) найменування та ідентифікаційний код юридичної особи або прізвище, ім'я, по батькові та реєстраційний номер облікової картки платника податків фізичної особи-підприємця (серія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w:t>
            </w:r>
          </w:p>
          <w:p w14:paraId="3EEBF4F6"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27" w:name="n153"/>
            <w:bookmarkEnd w:id="27"/>
            <w:r w:rsidRPr="00A94A32">
              <w:rPr>
                <w:lang w:val="uk-UA"/>
              </w:rPr>
              <w:t>5) місце провадження діяльності, в якому зупиняється провадження виду господарської діяльності, що підлягає ліцензуванню (вказується в разі наявності більше ніж одного місця провадження діяльності, зазначеного в ліцензійній справі);</w:t>
            </w:r>
          </w:p>
          <w:p w14:paraId="7D214FBD"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28" w:name="n154"/>
            <w:bookmarkEnd w:id="28"/>
            <w:r w:rsidRPr="00A94A32">
              <w:rPr>
                <w:lang w:val="uk-UA"/>
              </w:rPr>
              <w:t>6) строк зупинення дії ліцензії (крім випадків, визначених </w:t>
            </w:r>
            <w:r w:rsidR="00C234CD">
              <w:fldChar w:fldCharType="begin"/>
            </w:r>
            <w:r w:rsidR="00C234CD" w:rsidRPr="00C234CD">
              <w:rPr>
                <w:lang w:val="uk-UA"/>
              </w:rPr>
              <w:instrText xml:space="preserve"> </w:instrText>
            </w:r>
            <w:r w:rsidR="00C234CD">
              <w:instrText>HYPERLINK</w:instrText>
            </w:r>
            <w:r w:rsidR="00C234CD" w:rsidRPr="00C234CD">
              <w:rPr>
                <w:lang w:val="uk-UA"/>
              </w:rPr>
              <w:instrText xml:space="preserve"> "</w:instrText>
            </w:r>
            <w:r w:rsidR="00C234CD">
              <w:instrText>https</w:instrText>
            </w:r>
            <w:r w:rsidR="00C234CD" w:rsidRPr="00C234CD">
              <w:rPr>
                <w:lang w:val="uk-UA"/>
              </w:rPr>
              <w:instrText>://</w:instrText>
            </w:r>
            <w:r w:rsidR="00C234CD">
              <w:instrText>zakon</w:instrText>
            </w:r>
            <w:r w:rsidR="00C234CD" w:rsidRPr="00C234CD">
              <w:rPr>
                <w:lang w:val="uk-UA"/>
              </w:rPr>
              <w:instrText>.</w:instrText>
            </w:r>
            <w:r w:rsidR="00C234CD">
              <w:instrText>rada</w:instrText>
            </w:r>
            <w:r w:rsidR="00C234CD" w:rsidRPr="00C234CD">
              <w:rPr>
                <w:lang w:val="uk-UA"/>
              </w:rPr>
              <w:instrText>.</w:instrText>
            </w:r>
            <w:r w:rsidR="00C234CD">
              <w:instrText>gov</w:instrText>
            </w:r>
            <w:r w:rsidR="00C234CD" w:rsidRPr="00C234CD">
              <w:rPr>
                <w:lang w:val="uk-UA"/>
              </w:rPr>
              <w:instrText>.</w:instrText>
            </w:r>
            <w:r w:rsidR="00C234CD">
              <w:instrText>ua</w:instrText>
            </w:r>
            <w:r w:rsidR="00C234CD" w:rsidRPr="00C234CD">
              <w:rPr>
                <w:lang w:val="uk-UA"/>
              </w:rPr>
              <w:instrText>/</w:instrText>
            </w:r>
            <w:r w:rsidR="00C234CD">
              <w:instrText>laws</w:instrText>
            </w:r>
            <w:r w:rsidR="00C234CD" w:rsidRPr="00C234CD">
              <w:rPr>
                <w:lang w:val="uk-UA"/>
              </w:rPr>
              <w:instrText>/</w:instrText>
            </w:r>
            <w:r w:rsidR="00C234CD">
              <w:instrText>show</w:instrText>
            </w:r>
            <w:r w:rsidR="00C234CD" w:rsidRPr="00C234CD">
              <w:rPr>
                <w:lang w:val="uk-UA"/>
              </w:rPr>
              <w:instrText>/</w:instrText>
            </w:r>
            <w:r w:rsidR="00C234CD">
              <w:instrText>v</w:instrText>
            </w:r>
            <w:r w:rsidR="00C234CD" w:rsidRPr="00C234CD">
              <w:rPr>
                <w:lang w:val="uk-UA"/>
              </w:rPr>
              <w:instrText>0548874-20/</w:instrText>
            </w:r>
            <w:r w:rsidR="00C234CD">
              <w:instrText>print</w:instrText>
            </w:r>
            <w:r w:rsidR="00C234CD" w:rsidRPr="00C234CD">
              <w:rPr>
                <w:lang w:val="uk-UA"/>
              </w:rPr>
              <w:instrText>" \</w:instrText>
            </w:r>
            <w:r w:rsidR="00C234CD">
              <w:instrText>l</w:instrText>
            </w:r>
            <w:r w:rsidR="00C234CD" w:rsidRPr="00C234CD">
              <w:rPr>
                <w:lang w:val="uk-UA"/>
              </w:rPr>
              <w:instrText xml:space="preserve"> "</w:instrText>
            </w:r>
            <w:r w:rsidR="00C234CD">
              <w:instrText>n</w:instrText>
            </w:r>
            <w:r w:rsidR="00C234CD" w:rsidRPr="00C234CD">
              <w:rPr>
                <w:lang w:val="uk-UA"/>
              </w:rPr>
              <w:instrText xml:space="preserve">141" </w:instrText>
            </w:r>
            <w:r w:rsidR="00C234CD">
              <w:fldChar w:fldCharType="separate"/>
            </w:r>
            <w:r w:rsidRPr="00A94A32">
              <w:rPr>
                <w:rStyle w:val="a4"/>
                <w:color w:val="auto"/>
                <w:lang w:val="uk-UA"/>
              </w:rPr>
              <w:t>підпунктами 3-5</w:t>
            </w:r>
            <w:r w:rsidR="00C234CD">
              <w:rPr>
                <w:rStyle w:val="a4"/>
                <w:color w:val="auto"/>
                <w:lang w:val="uk-UA"/>
              </w:rPr>
              <w:fldChar w:fldCharType="end"/>
            </w:r>
            <w:r w:rsidRPr="00A94A32">
              <w:rPr>
                <w:lang w:val="uk-UA"/>
              </w:rPr>
              <w:t> пункту 6.4 цієї глави).</w:t>
            </w:r>
          </w:p>
          <w:p w14:paraId="2506F46B" w14:textId="77777777" w:rsidR="00EC6780" w:rsidRPr="00A94A32" w:rsidRDefault="00EC6780" w:rsidP="00777916">
            <w:pPr>
              <w:pStyle w:val="rvps2"/>
              <w:shd w:val="clear" w:color="auto" w:fill="FFFFFF"/>
              <w:spacing w:before="0" w:beforeAutospacing="0" w:after="0" w:afterAutospacing="0"/>
              <w:jc w:val="both"/>
              <w:rPr>
                <w:b/>
                <w:lang w:val="uk-UA"/>
              </w:rPr>
            </w:pPr>
            <w:r w:rsidRPr="00A94A32">
              <w:rPr>
                <w:b/>
                <w:lang w:val="uk-UA"/>
              </w:rPr>
              <w:t>7) положення відсутнє</w:t>
            </w:r>
          </w:p>
          <w:p w14:paraId="7BCF2830" w14:textId="77777777" w:rsidR="00EC6780" w:rsidRPr="00A94A32" w:rsidRDefault="00EC6780" w:rsidP="00777916">
            <w:pPr>
              <w:pStyle w:val="rvps2"/>
              <w:shd w:val="clear" w:color="auto" w:fill="FFFFFF"/>
              <w:spacing w:before="0" w:beforeAutospacing="0" w:after="0" w:afterAutospacing="0"/>
              <w:jc w:val="both"/>
              <w:rPr>
                <w:b/>
                <w:lang w:val="uk-UA"/>
              </w:rPr>
            </w:pPr>
          </w:p>
          <w:p w14:paraId="258CF597" w14:textId="77777777" w:rsidR="00EC6780" w:rsidRPr="00A94A32" w:rsidRDefault="00EC6780" w:rsidP="00777916">
            <w:pPr>
              <w:pStyle w:val="rvps2"/>
              <w:shd w:val="clear" w:color="auto" w:fill="FFFFFF"/>
              <w:spacing w:before="0" w:beforeAutospacing="0" w:after="0" w:afterAutospacing="0"/>
              <w:jc w:val="both"/>
              <w:rPr>
                <w:b/>
                <w:lang w:val="uk-UA"/>
              </w:rPr>
            </w:pPr>
          </w:p>
          <w:p w14:paraId="01FD05B7" w14:textId="7F345031" w:rsidR="00EC6780" w:rsidRPr="00A94A32" w:rsidRDefault="00EC6780" w:rsidP="00777916">
            <w:pPr>
              <w:pStyle w:val="rvps2"/>
              <w:shd w:val="clear" w:color="auto" w:fill="FFFFFF"/>
              <w:spacing w:before="0" w:beforeAutospacing="0" w:after="0" w:afterAutospacing="0"/>
              <w:jc w:val="both"/>
              <w:rPr>
                <w:b/>
                <w:lang w:val="uk-UA"/>
              </w:rPr>
            </w:pPr>
            <w:r w:rsidRPr="00A94A32">
              <w:rPr>
                <w:bCs/>
                <w:lang w:val="uk-UA"/>
              </w:rPr>
              <w:t>6.8. Про прийняття рішення про зупинення дії ліцензії повністю або частково НКРЕКП письмово інформує ліцензіата не пізніше трьох робочих днів з дня його прийняття.</w:t>
            </w:r>
          </w:p>
        </w:tc>
        <w:tc>
          <w:tcPr>
            <w:tcW w:w="7796" w:type="dxa"/>
          </w:tcPr>
          <w:p w14:paraId="62D1014A"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6.6. Рішення про зупинення дії ліцензії повністю або частково має містити:</w:t>
            </w:r>
          </w:p>
          <w:p w14:paraId="072B5C7D"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1) дату та номер;</w:t>
            </w:r>
          </w:p>
          <w:p w14:paraId="2587E168"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2) підстави для зупинення дії ліцензії;</w:t>
            </w:r>
          </w:p>
          <w:p w14:paraId="68DF1CE2"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3) назву виду господарської діяльності, зазначеного в ліцензії, дія якої зупиняється;</w:t>
            </w:r>
          </w:p>
          <w:p w14:paraId="5263FC97"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4) найменування та ідентифікаційний код юридичної особи або прізвище, ім'я, по батькові та реєстраційний номер облікової картки платника податків фізичної особи-підприємця (серія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w:t>
            </w:r>
          </w:p>
          <w:p w14:paraId="60DE1BAC"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5) місце провадження діяльності, в якому зупиняється провадження виду господарської діяльності, що підлягає ліцензуванню (вказується в разі наявності більше ніж одного місця провадження діяльності, зазначеного в ліцензійній справі);</w:t>
            </w:r>
          </w:p>
          <w:p w14:paraId="43D88820" w14:textId="7686C02E"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6) строк зупинення дії ліцензії (крім випадків, визначених підпунктами 3-</w:t>
            </w:r>
            <w:r w:rsidR="008A68F3" w:rsidRPr="00A94A32">
              <w:rPr>
                <w:lang w:val="uk-UA"/>
              </w:rPr>
              <w:t>6</w:t>
            </w:r>
            <w:r w:rsidRPr="00A94A32">
              <w:rPr>
                <w:lang w:val="uk-UA"/>
              </w:rPr>
              <w:t> пункту 6.4 цієї глави);</w:t>
            </w:r>
          </w:p>
          <w:p w14:paraId="105AE746" w14:textId="79B72FDF" w:rsidR="00EC6780" w:rsidRPr="00A94A32" w:rsidRDefault="00EC6780" w:rsidP="00777916">
            <w:pPr>
              <w:pStyle w:val="rvps2"/>
              <w:shd w:val="clear" w:color="auto" w:fill="FFFFFF"/>
              <w:spacing w:before="0" w:beforeAutospacing="0" w:after="0" w:afterAutospacing="0"/>
              <w:jc w:val="both"/>
              <w:rPr>
                <w:b/>
                <w:lang w:val="uk-UA"/>
              </w:rPr>
            </w:pPr>
            <w:bookmarkStart w:id="29" w:name="_Hlk189570477"/>
            <w:r w:rsidRPr="00A94A32">
              <w:rPr>
                <w:lang w:val="uk-UA"/>
              </w:rPr>
              <w:t xml:space="preserve">7) </w:t>
            </w:r>
            <w:r w:rsidRPr="00A94A32">
              <w:rPr>
                <w:b/>
                <w:lang w:val="uk-UA"/>
              </w:rPr>
              <w:t>строк та спосіб набрання чинності рішенням про зупинення дії ліцензії повністю або частково та порядок його оскарження відповідно до положень цієї глави</w:t>
            </w:r>
          </w:p>
          <w:bookmarkEnd w:id="29"/>
          <w:p w14:paraId="22F1E2C0" w14:textId="77777777" w:rsidR="00EC6780" w:rsidRPr="00A94A32" w:rsidRDefault="00EC6780" w:rsidP="00777916">
            <w:pPr>
              <w:pStyle w:val="rvps2"/>
              <w:shd w:val="clear" w:color="auto" w:fill="FFFFFF"/>
              <w:spacing w:before="0" w:beforeAutospacing="0" w:after="0" w:afterAutospacing="0"/>
              <w:jc w:val="both"/>
              <w:rPr>
                <w:b/>
                <w:bCs/>
                <w:lang w:val="uk-UA"/>
              </w:rPr>
            </w:pPr>
          </w:p>
          <w:p w14:paraId="27EC25DA" w14:textId="653ADE79" w:rsidR="00EC6780" w:rsidRPr="00A94A32" w:rsidRDefault="00EC6780" w:rsidP="00777916">
            <w:pPr>
              <w:pStyle w:val="rvps2"/>
              <w:shd w:val="clear" w:color="auto" w:fill="FFFFFF"/>
              <w:spacing w:before="0" w:beforeAutospacing="0" w:after="0" w:afterAutospacing="0"/>
              <w:jc w:val="both"/>
              <w:rPr>
                <w:b/>
                <w:bCs/>
                <w:strike/>
                <w:lang w:val="uk-UA"/>
              </w:rPr>
            </w:pPr>
            <w:r w:rsidRPr="00A94A32">
              <w:rPr>
                <w:b/>
                <w:bCs/>
                <w:strike/>
                <w:lang w:val="uk-UA"/>
              </w:rPr>
              <w:t>6.8. Про прийняття рішення про зупинення дії ліцензії повністю або частково НКРЕКП письмово інформує ліцензіата не пізніше трьох робочих днів з дня його прийняття.</w:t>
            </w:r>
          </w:p>
        </w:tc>
      </w:tr>
      <w:tr w:rsidR="00A94A32" w:rsidRPr="00A94A32" w14:paraId="75EBA89D" w14:textId="59A9FFA7" w:rsidTr="000204A4">
        <w:tc>
          <w:tcPr>
            <w:tcW w:w="7225" w:type="dxa"/>
          </w:tcPr>
          <w:p w14:paraId="781E7AE0" w14:textId="28903DCB"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6.9. Для відновлення дії ліцензії ліцензіат надає заяву про усунення підстав, що стали причиною для зупинення дії ліцензії, разом із підтверджуючими документами і відомостями.</w:t>
            </w:r>
          </w:p>
          <w:p w14:paraId="7728B999" w14:textId="77777777" w:rsidR="00EC6780" w:rsidRPr="00A94A32" w:rsidRDefault="00EC6780" w:rsidP="00777916">
            <w:pPr>
              <w:pStyle w:val="rvps2"/>
              <w:shd w:val="clear" w:color="auto" w:fill="FFFFFF"/>
              <w:spacing w:before="0" w:beforeAutospacing="0" w:after="0" w:afterAutospacing="0"/>
              <w:ind w:firstLine="32"/>
              <w:jc w:val="both"/>
              <w:rPr>
                <w:b/>
                <w:lang w:val="uk-UA"/>
              </w:rPr>
            </w:pPr>
          </w:p>
          <w:p w14:paraId="5C0DC27C" w14:textId="77777777" w:rsidR="00EC6780" w:rsidRPr="00A94A32" w:rsidRDefault="00EC6780" w:rsidP="00777916">
            <w:pPr>
              <w:pStyle w:val="rvps2"/>
              <w:shd w:val="clear" w:color="auto" w:fill="FFFFFF"/>
              <w:spacing w:before="0" w:beforeAutospacing="0" w:after="0" w:afterAutospacing="0"/>
              <w:ind w:firstLine="32"/>
              <w:jc w:val="both"/>
              <w:rPr>
                <w:b/>
                <w:lang w:val="uk-UA"/>
              </w:rPr>
            </w:pPr>
          </w:p>
          <w:p w14:paraId="05D298D5" w14:textId="77777777" w:rsidR="00EC6780" w:rsidRPr="00A94A32" w:rsidRDefault="00EC6780" w:rsidP="00777916">
            <w:pPr>
              <w:pStyle w:val="rvps2"/>
              <w:shd w:val="clear" w:color="auto" w:fill="FFFFFF"/>
              <w:spacing w:before="0" w:beforeAutospacing="0" w:after="0" w:afterAutospacing="0"/>
              <w:ind w:firstLine="32"/>
              <w:jc w:val="both"/>
              <w:rPr>
                <w:b/>
                <w:lang w:val="uk-UA"/>
              </w:rPr>
            </w:pPr>
          </w:p>
          <w:p w14:paraId="5211B951"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30" w:name="n158"/>
            <w:bookmarkEnd w:id="30"/>
            <w:r w:rsidRPr="00A94A32">
              <w:rPr>
                <w:lang w:val="uk-UA"/>
              </w:rPr>
              <w:t>Якщо підтвердні документи містять повну інформацію про усунення підстав, що стали причиною для зупинення дії ліцензії, НКРЕКП приймає рішення про відновлення дії ліцензії повністю або частково протягом двадцяти днів з дня надання заяви про усунення підстав, що стали причиною для зупинення дії ліцензії.</w:t>
            </w:r>
            <w:bookmarkStart w:id="31" w:name="n159"/>
            <w:bookmarkEnd w:id="31"/>
          </w:p>
          <w:p w14:paraId="0C8E1693" w14:textId="77777777" w:rsidR="00EC6780" w:rsidRPr="00A94A32" w:rsidRDefault="00EC6780" w:rsidP="00777916">
            <w:pPr>
              <w:pStyle w:val="rvps2"/>
              <w:shd w:val="clear" w:color="auto" w:fill="FFFFFF"/>
              <w:spacing w:before="0" w:beforeAutospacing="0" w:after="0" w:afterAutospacing="0"/>
              <w:ind w:firstLine="32"/>
              <w:jc w:val="both"/>
              <w:rPr>
                <w:lang w:val="uk-UA"/>
              </w:rPr>
            </w:pPr>
          </w:p>
          <w:p w14:paraId="67523117" w14:textId="77777777" w:rsidR="00EC6780" w:rsidRPr="00A94A32" w:rsidRDefault="00EC6780" w:rsidP="00777916">
            <w:pPr>
              <w:pStyle w:val="rvps2"/>
              <w:shd w:val="clear" w:color="auto" w:fill="FFFFFF"/>
              <w:spacing w:before="0" w:beforeAutospacing="0" w:after="0" w:afterAutospacing="0"/>
              <w:ind w:firstLine="32"/>
              <w:jc w:val="both"/>
              <w:rPr>
                <w:lang w:val="uk-UA"/>
              </w:rPr>
            </w:pPr>
          </w:p>
          <w:p w14:paraId="3FC0D1FD" w14:textId="7E34AFD1" w:rsidR="00EC6780" w:rsidRPr="00A94A32" w:rsidRDefault="00EC6780" w:rsidP="00777916">
            <w:pPr>
              <w:pStyle w:val="rvps2"/>
              <w:shd w:val="clear" w:color="auto" w:fill="FFFFFF"/>
              <w:spacing w:before="0" w:beforeAutospacing="0" w:after="0" w:afterAutospacing="0"/>
              <w:jc w:val="both"/>
              <w:rPr>
                <w:lang w:val="uk-UA"/>
              </w:rPr>
            </w:pPr>
            <w:r w:rsidRPr="00A94A32">
              <w:rPr>
                <w:lang w:val="uk-UA"/>
              </w:rPr>
              <w:t>Рішення НКРЕКП про відновлення дії ліцензії набирає чинності з дня його прийняття, якщо більш пізній строк набрання ним чинності не встановлено в рішенні.</w:t>
            </w:r>
          </w:p>
        </w:tc>
        <w:tc>
          <w:tcPr>
            <w:tcW w:w="7796" w:type="dxa"/>
          </w:tcPr>
          <w:p w14:paraId="6344A74E" w14:textId="082F5031" w:rsidR="00EC6780" w:rsidRPr="00A94A32" w:rsidRDefault="00EC6780" w:rsidP="00777916">
            <w:pPr>
              <w:pStyle w:val="rvps2"/>
              <w:shd w:val="clear" w:color="auto" w:fill="FFFFFF"/>
              <w:spacing w:before="0" w:beforeAutospacing="0" w:after="0" w:afterAutospacing="0"/>
              <w:ind w:firstLine="32"/>
              <w:jc w:val="both"/>
              <w:rPr>
                <w:b/>
                <w:lang w:val="uk-UA"/>
              </w:rPr>
            </w:pPr>
            <w:r w:rsidRPr="00A94A32">
              <w:rPr>
                <w:lang w:val="uk-UA"/>
              </w:rPr>
              <w:lastRenderedPageBreak/>
              <w:t xml:space="preserve">6.9. </w:t>
            </w:r>
            <w:bookmarkStart w:id="32" w:name="_Hlk189570713"/>
            <w:r w:rsidRPr="00A94A32">
              <w:rPr>
                <w:lang w:val="uk-UA"/>
              </w:rPr>
              <w:t xml:space="preserve">Для відновлення дії ліцензії ліцензіат надає заяву про </w:t>
            </w:r>
            <w:r w:rsidRPr="00A94A32">
              <w:rPr>
                <w:b/>
                <w:bCs/>
                <w:shd w:val="clear" w:color="auto" w:fill="FFFFFF"/>
                <w:lang w:val="uk-UA"/>
              </w:rPr>
              <w:t>відновлення дії ліцензії</w:t>
            </w:r>
            <w:r w:rsidRPr="00A94A32">
              <w:rPr>
                <w:lang w:val="uk-UA"/>
              </w:rPr>
              <w:t xml:space="preserve">, </w:t>
            </w:r>
            <w:r w:rsidRPr="00A94A32">
              <w:rPr>
                <w:b/>
                <w:lang w:val="uk-UA"/>
              </w:rPr>
              <w:t xml:space="preserve">до якої додаються документи, які підтверджують усунення підстав, що стали причиною для зупинення дії ліцензії (крім випадків </w:t>
            </w:r>
            <w:r w:rsidRPr="00A94A32">
              <w:rPr>
                <w:b/>
                <w:lang w:val="uk-UA"/>
              </w:rPr>
              <w:lastRenderedPageBreak/>
              <w:t>зупинення дії ліцензії на підставі заяви ліцензіата про зупинення власної ліцензії).</w:t>
            </w:r>
          </w:p>
          <w:p w14:paraId="50FD0FB5" w14:textId="77777777" w:rsidR="00EC6780" w:rsidRPr="00A94A32" w:rsidRDefault="00EC6780" w:rsidP="00777916">
            <w:pPr>
              <w:pStyle w:val="rvps2"/>
              <w:shd w:val="clear" w:color="auto" w:fill="FFFFFF"/>
              <w:spacing w:before="0" w:beforeAutospacing="0" w:after="0" w:afterAutospacing="0"/>
              <w:ind w:firstLine="32"/>
              <w:jc w:val="both"/>
              <w:rPr>
                <w:b/>
                <w:lang w:val="uk-UA"/>
              </w:rPr>
            </w:pPr>
          </w:p>
          <w:p w14:paraId="449251C7" w14:textId="4D210912" w:rsidR="00EC6780" w:rsidRPr="009007BF" w:rsidRDefault="00EC6780" w:rsidP="00777916">
            <w:pPr>
              <w:pStyle w:val="rvps2"/>
              <w:shd w:val="clear" w:color="auto" w:fill="FFFFFF"/>
              <w:spacing w:before="0" w:beforeAutospacing="0" w:after="0" w:afterAutospacing="0"/>
              <w:ind w:firstLine="32"/>
              <w:jc w:val="both"/>
              <w:rPr>
                <w:b/>
                <w:strike/>
                <w:lang w:val="uk-UA"/>
              </w:rPr>
            </w:pPr>
            <w:r w:rsidRPr="00A94A32">
              <w:rPr>
                <w:lang w:val="uk-UA"/>
              </w:rPr>
              <w:t xml:space="preserve">Якщо підтвердні документи містять повну інформацію про усунення підстав, що стали причиною для зупинення дії ліцензії, НКРЕКП приймає рішення про відновлення дії ліцензії повністю або частково протягом двадцяти </w:t>
            </w:r>
            <w:r w:rsidRPr="00A94A32">
              <w:rPr>
                <w:b/>
                <w:bCs/>
                <w:lang w:val="uk-UA"/>
              </w:rPr>
              <w:t>календарних</w:t>
            </w:r>
            <w:r w:rsidRPr="00A94A32">
              <w:rPr>
                <w:lang w:val="uk-UA"/>
              </w:rPr>
              <w:t xml:space="preserve"> днів з дня надання заяви </w:t>
            </w:r>
            <w:r w:rsidRPr="00A94A32">
              <w:rPr>
                <w:b/>
                <w:bCs/>
                <w:strike/>
                <w:lang w:val="uk-UA"/>
              </w:rPr>
              <w:t>про</w:t>
            </w:r>
            <w:r w:rsidRPr="00A94A32">
              <w:rPr>
                <w:lang w:val="uk-UA"/>
              </w:rPr>
              <w:t xml:space="preserve"> </w:t>
            </w:r>
            <w:r w:rsidRPr="00A94A32">
              <w:rPr>
                <w:b/>
                <w:bCs/>
                <w:strike/>
                <w:lang w:val="uk-UA"/>
              </w:rPr>
              <w:t>усунення підстав, що стали причиною для зупинення дії ліцензії</w:t>
            </w:r>
            <w:r w:rsidRPr="00A94A32">
              <w:rPr>
                <w:lang w:val="uk-UA"/>
              </w:rPr>
              <w:t xml:space="preserve"> </w:t>
            </w:r>
            <w:r w:rsidRPr="00A94A32">
              <w:rPr>
                <w:b/>
                <w:bCs/>
                <w:lang w:val="uk-UA"/>
              </w:rPr>
              <w:t>та</w:t>
            </w:r>
            <w:r w:rsidRPr="00A94A32">
              <w:rPr>
                <w:lang w:val="uk-UA"/>
              </w:rPr>
              <w:t xml:space="preserve"> </w:t>
            </w:r>
            <w:r w:rsidRPr="009007BF">
              <w:rPr>
                <w:b/>
                <w:strike/>
                <w:lang w:val="uk-UA"/>
              </w:rPr>
              <w:t>усунення підстав, що стали причиною для зупинення дії ліцензії.</w:t>
            </w:r>
          </w:p>
          <w:p w14:paraId="4891B44B" w14:textId="77777777" w:rsidR="00EC6780" w:rsidRPr="00A94A32" w:rsidRDefault="00EC6780" w:rsidP="00777916">
            <w:pPr>
              <w:pStyle w:val="rvps2"/>
              <w:shd w:val="clear" w:color="auto" w:fill="FFFFFF"/>
              <w:spacing w:before="0" w:beforeAutospacing="0" w:after="0" w:afterAutospacing="0"/>
              <w:ind w:firstLine="32"/>
              <w:jc w:val="both"/>
              <w:rPr>
                <w:lang w:val="uk-UA"/>
              </w:rPr>
            </w:pPr>
          </w:p>
          <w:p w14:paraId="7F4B35CC" w14:textId="11A6BC4B"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 xml:space="preserve">Рішення НКРЕКП про відновлення дії ліцензії набирає чинності з дня </w:t>
            </w:r>
            <w:r w:rsidRPr="00A94A32">
              <w:rPr>
                <w:b/>
                <w:lang w:val="uk-UA"/>
              </w:rPr>
              <w:t xml:space="preserve">наступного за днем його оприлюднення на офіційному </w:t>
            </w:r>
            <w:proofErr w:type="spellStart"/>
            <w:r w:rsidRPr="00A94A32">
              <w:rPr>
                <w:b/>
                <w:lang w:val="uk-UA"/>
              </w:rPr>
              <w:t>вебсайті</w:t>
            </w:r>
            <w:proofErr w:type="spellEnd"/>
            <w:r w:rsidRPr="00A94A32">
              <w:rPr>
                <w:lang w:val="uk-UA"/>
              </w:rPr>
              <w:t>, якщо більш пізній строк набрання ним чинності не встановлено в рішенні.</w:t>
            </w:r>
            <w:bookmarkEnd w:id="32"/>
          </w:p>
        </w:tc>
      </w:tr>
      <w:tr w:rsidR="00A94A32" w:rsidRPr="00A94A32" w14:paraId="29EFB3B4" w14:textId="43401CF9" w:rsidTr="000204A4">
        <w:tc>
          <w:tcPr>
            <w:tcW w:w="7225" w:type="dxa"/>
          </w:tcPr>
          <w:p w14:paraId="08A648D7" w14:textId="0F7B107D"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lastRenderedPageBreak/>
              <w:t>6.11. Рішення про зупинення дії ліцензії може бути оскаржено до суду.</w:t>
            </w:r>
          </w:p>
        </w:tc>
        <w:tc>
          <w:tcPr>
            <w:tcW w:w="7796" w:type="dxa"/>
          </w:tcPr>
          <w:p w14:paraId="6E450CD6" w14:textId="3D64E938"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 xml:space="preserve">6.11. Рішення про зупинення дії ліцензії може бути оскаржено до </w:t>
            </w:r>
            <w:r w:rsidRPr="00A94A32">
              <w:rPr>
                <w:b/>
                <w:bCs/>
                <w:lang w:val="uk-UA"/>
              </w:rPr>
              <w:t>адміністративного</w:t>
            </w:r>
            <w:r w:rsidRPr="00A94A32">
              <w:rPr>
                <w:lang w:val="uk-UA"/>
              </w:rPr>
              <w:t xml:space="preserve"> суду.</w:t>
            </w:r>
          </w:p>
        </w:tc>
      </w:tr>
      <w:tr w:rsidR="00A94A32" w:rsidRPr="00C234CD" w14:paraId="6232A3EF" w14:textId="7292AA2B" w:rsidTr="000204A4">
        <w:tc>
          <w:tcPr>
            <w:tcW w:w="7225" w:type="dxa"/>
          </w:tcPr>
          <w:p w14:paraId="6CB09767"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7.1. НКРЕКП має право прийняти рішення про припинення дії (анулювання) ліцензії у разі настання таких підстав:</w:t>
            </w:r>
          </w:p>
          <w:p w14:paraId="4DAD3ABC" w14:textId="77777777" w:rsidR="00EC6780" w:rsidRPr="00A94A32" w:rsidRDefault="00EC6780" w:rsidP="00974162">
            <w:pPr>
              <w:pStyle w:val="rvps2"/>
              <w:shd w:val="clear" w:color="auto" w:fill="FFFFFF"/>
              <w:spacing w:before="0" w:beforeAutospacing="0" w:after="0" w:afterAutospacing="0"/>
              <w:ind w:firstLine="34"/>
              <w:jc w:val="both"/>
              <w:rPr>
                <w:lang w:val="uk-UA"/>
              </w:rPr>
            </w:pPr>
            <w:bookmarkStart w:id="33" w:name="n170"/>
            <w:bookmarkEnd w:id="33"/>
            <w:r w:rsidRPr="00A94A32">
              <w:rPr>
                <w:lang w:val="uk-UA"/>
              </w:rPr>
              <w:t>1) отримання заяви ліцензіата про припинення дії (анулювання) власної ліцензії.</w:t>
            </w:r>
          </w:p>
          <w:p w14:paraId="7A58B64C"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Заява ліцензіата про припинення дії (анулювання) власної ліцензії може не розглядатися як підстава для її припинення дії (анулювання), якщо:</w:t>
            </w:r>
          </w:p>
          <w:p w14:paraId="6820ECEE"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вона подана після видання НКРЕКП розпорядчого документа про проведення перевірки додержання цим ліцензіатом ліцензійних умов та законодавства у сферах енергетики та комунальних послуг і до закінчення строку перевірки та усунення порушень ліцензійних умов та законодавства у сферах енергетики та комунальних послуг;</w:t>
            </w:r>
          </w:p>
          <w:p w14:paraId="5711915B"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ліцензіатом не сплачено внесків на регулювання за звітний період;</w:t>
            </w:r>
          </w:p>
          <w:p w14:paraId="65421768"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ліцензіатом не надано НКРЕКП у повному обсязі звітності, передбаченої законодавством, за звітний період;</w:t>
            </w:r>
          </w:p>
          <w:p w14:paraId="32FA88AA"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ліцензіат не звернувся до НКРЕКП щодо проведення перевірки додержання ним ліцензійних умов та законодавства у сферах енергетики та комунальних послуг відповідно до пункту 6.3 цього Порядку і до закінчення перевірки додержання ним ліцензійних </w:t>
            </w:r>
            <w:r w:rsidRPr="00A94A32">
              <w:rPr>
                <w:lang w:val="uk-UA"/>
              </w:rPr>
              <w:lastRenderedPageBreak/>
              <w:t>умов та законодавства у сферах енергетики та комунальних послуг та/або усунення ним порушень ліцензійних умов та законодавства у сферах енергетики та комунальних послуг;</w:t>
            </w:r>
          </w:p>
          <w:p w14:paraId="7AAD46F1"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0482AF65"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2F464B53"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37EE5B95"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582872F7"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2) наявність </w:t>
            </w:r>
            <w:proofErr w:type="spellStart"/>
            <w:r w:rsidRPr="00A94A32">
              <w:rPr>
                <w:lang w:val="uk-UA"/>
              </w:rPr>
              <w:t>акта</w:t>
            </w:r>
            <w:proofErr w:type="spellEnd"/>
            <w:r w:rsidRPr="00A94A32">
              <w:rPr>
                <w:lang w:val="uk-UA"/>
              </w:rPr>
              <w:t xml:space="preserve"> перевірки, якою виявлено факт </w:t>
            </w:r>
            <w:proofErr w:type="spellStart"/>
            <w:r w:rsidRPr="00A94A32">
              <w:rPr>
                <w:lang w:val="uk-UA"/>
              </w:rPr>
              <w:t>неусунення</w:t>
            </w:r>
            <w:proofErr w:type="spellEnd"/>
            <w:r w:rsidRPr="00A94A32">
              <w:rPr>
                <w:lang w:val="uk-UA"/>
              </w:rPr>
              <w:t xml:space="preserve"> ліцензіатом протягом строку зупинення дії ліцензії підстав, що стали причиною для її зупинення;</w:t>
            </w:r>
          </w:p>
          <w:p w14:paraId="35AFD03C"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3) наявність у Єдиному державному реєстрі юридичних осіб, фізичних осіб-підприємців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особи-підприємця), крім випадку та строку, передбачених у пункті 5.3 цього Порядку;</w:t>
            </w:r>
          </w:p>
          <w:p w14:paraId="54A6DDBB"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4) подання копії свідоцтва про смерть фізичної особи-підприємця (у разі відсутності правонаступника);</w:t>
            </w:r>
          </w:p>
          <w:p w14:paraId="14A90CD9"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5) наявність судового рішення про визнання фізичної особи-підприємця безвісно відсутньою у зв'язку з її смертю, визнанням її безвісно відсутньою або оголошенням померлою (у разі відсутності правонаступника);</w:t>
            </w:r>
          </w:p>
          <w:p w14:paraId="2B722C1D"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6) наявність </w:t>
            </w:r>
            <w:proofErr w:type="spellStart"/>
            <w:r w:rsidRPr="00A94A32">
              <w:rPr>
                <w:lang w:val="uk-UA"/>
              </w:rPr>
              <w:t>акта</w:t>
            </w:r>
            <w:proofErr w:type="spellEnd"/>
            <w:r w:rsidRPr="00A94A32">
              <w:rPr>
                <w:lang w:val="uk-UA"/>
              </w:rPr>
              <w:t xml:space="preserve"> перевірки, якою виявлено факт повторного порушення ліцензіатом ліцензійних умов та законодавства у сферах енергетики та комунальних послуг;</w:t>
            </w:r>
          </w:p>
          <w:p w14:paraId="3B53CBF4"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7) наявність </w:t>
            </w:r>
            <w:proofErr w:type="spellStart"/>
            <w:r w:rsidRPr="00A94A32">
              <w:rPr>
                <w:lang w:val="uk-UA"/>
              </w:rPr>
              <w:t>акта</w:t>
            </w:r>
            <w:proofErr w:type="spellEnd"/>
            <w:r w:rsidRPr="00A94A32">
              <w:rPr>
                <w:lang w:val="uk-UA"/>
              </w:rPr>
              <w:t xml:space="preserve"> перевірки, якою виявлено факт недостовірності даних у документах, поданих суб'єктом господарювання разом із заявою про отримання ліцензії;</w:t>
            </w:r>
          </w:p>
          <w:p w14:paraId="61B84033"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8) наявність </w:t>
            </w:r>
            <w:proofErr w:type="spellStart"/>
            <w:r w:rsidRPr="00A94A32">
              <w:rPr>
                <w:lang w:val="uk-UA"/>
              </w:rPr>
              <w:t>акта</w:t>
            </w:r>
            <w:proofErr w:type="spellEnd"/>
            <w:r w:rsidRPr="00A94A32">
              <w:rPr>
                <w:lang w:val="uk-UA"/>
              </w:rPr>
              <w:t xml:space="preserve"> про відмову ліцензіата у проведенні перевірки НКРЕКП;</w:t>
            </w:r>
          </w:p>
          <w:p w14:paraId="7F8C5266"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9) наявність </w:t>
            </w:r>
            <w:proofErr w:type="spellStart"/>
            <w:r w:rsidRPr="00A94A32">
              <w:rPr>
                <w:lang w:val="uk-UA"/>
              </w:rPr>
              <w:t>акта</w:t>
            </w:r>
            <w:proofErr w:type="spellEnd"/>
            <w:r w:rsidRPr="00A94A32">
              <w:rPr>
                <w:lang w:val="uk-UA"/>
              </w:rPr>
              <w:t xml:space="preserve"> перевірки, якою виявлено документальне підтвердження встановлення контролю за діяльністю ліцензіата у значенні, наведеному у статті 1 Закону України «Про захист економічної конкуренції», резидентами держав, що здійснюють </w:t>
            </w:r>
            <w:r w:rsidRPr="00A94A32">
              <w:rPr>
                <w:lang w:val="uk-UA"/>
              </w:rPr>
              <w:lastRenderedPageBreak/>
              <w:t>збройну агресію проти України, у значенні, наведеному у статті 1 Закону України «Про оборону України».</w:t>
            </w:r>
          </w:p>
          <w:p w14:paraId="2692AC7E"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10) у період дії воєнного стану в України та протягом 30 робочих днів після його закінчення або скасування, у разі документального підтвердження встановлення контролю за діяльністю ліцензіата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14:paraId="59B0DDE5"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2C5B0EDC"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471070DB"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415F61B5"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0702212B"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7A35C5A0"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13E00333"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32C23235"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0B7A558E"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4082A2F8"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5C750877"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7A4ADB96"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687F04B4"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1AC52B65"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42143230"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037BF9D5"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22C098B8"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54AAA02B"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1FDBE53B"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30F4C3F1" w14:textId="77777777" w:rsidR="00EC6780" w:rsidRPr="00A94A32" w:rsidRDefault="00EC6780" w:rsidP="00974162">
            <w:pPr>
              <w:pStyle w:val="rvps2"/>
              <w:shd w:val="clear" w:color="auto" w:fill="FFFFFF"/>
              <w:spacing w:before="0" w:beforeAutospacing="0" w:after="0" w:afterAutospacing="0"/>
              <w:ind w:firstLine="34"/>
              <w:jc w:val="both"/>
              <w:rPr>
                <w:lang w:val="uk-UA"/>
              </w:rPr>
            </w:pPr>
          </w:p>
          <w:p w14:paraId="09B322EE" w14:textId="713D875C"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Припинення дії (анулювання) ліцензії застосовується як санкція до ліцензіатів у разі прийняття уповноваженим органом відповідного рішення згідно з Законом України «Про санкції».</w:t>
            </w:r>
          </w:p>
        </w:tc>
        <w:tc>
          <w:tcPr>
            <w:tcW w:w="7796" w:type="dxa"/>
          </w:tcPr>
          <w:p w14:paraId="7B886B5D" w14:textId="50EA6E6F"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lastRenderedPageBreak/>
              <w:t>7.1. НКРЕКП має право прийняти рішення про припинення дії (анулювання) ліцензії повністю або частково у разі настання таких підстав:</w:t>
            </w:r>
          </w:p>
          <w:p w14:paraId="3B8BC7B8" w14:textId="77777777" w:rsidR="00EC6780" w:rsidRPr="00A94A32" w:rsidRDefault="00EC6780" w:rsidP="00974162">
            <w:pPr>
              <w:pStyle w:val="rvps2"/>
              <w:shd w:val="clear" w:color="auto" w:fill="FFFFFF"/>
              <w:spacing w:before="0" w:beforeAutospacing="0" w:after="0" w:afterAutospacing="0"/>
              <w:ind w:firstLine="34"/>
              <w:jc w:val="both"/>
              <w:rPr>
                <w:lang w:val="uk-UA"/>
              </w:rPr>
            </w:pPr>
            <w:bookmarkStart w:id="34" w:name="_Hlk189571274"/>
            <w:r w:rsidRPr="00A94A32">
              <w:rPr>
                <w:lang w:val="uk-UA"/>
              </w:rPr>
              <w:t>1) отримання заяви ліцензіата про припинення дії (анулювання) власної ліцензії.</w:t>
            </w:r>
          </w:p>
          <w:p w14:paraId="6FA190BF" w14:textId="1590C5FF" w:rsidR="009007BF" w:rsidRPr="009007BF" w:rsidRDefault="009007BF" w:rsidP="009007BF">
            <w:pPr>
              <w:pStyle w:val="rvps2"/>
              <w:shd w:val="clear" w:color="auto" w:fill="FFFFFF"/>
              <w:spacing w:before="0" w:beforeAutospacing="0" w:after="0" w:afterAutospacing="0"/>
              <w:jc w:val="both"/>
              <w:rPr>
                <w:b/>
                <w:bCs/>
                <w:lang w:val="uk-UA"/>
              </w:rPr>
            </w:pPr>
            <w:r>
              <w:rPr>
                <w:b/>
                <w:bCs/>
                <w:lang w:val="uk-UA"/>
              </w:rPr>
              <w:t xml:space="preserve"> </w:t>
            </w:r>
            <w:r w:rsidRPr="009007BF">
              <w:rPr>
                <w:b/>
                <w:bCs/>
                <w:lang w:val="uk-UA"/>
              </w:rPr>
              <w:t xml:space="preserve">Ліцензіат, який має намір припинити дію ліцензії, до подачі заяви про припинення дії ліцензії має звернутися до НКРЕКП із письмовою заявою щодо проведення перевірки додержання ним ліцензійних умов та законодавства у сферах енергетики та комунальних послуг за період, щодо якого не проводилась зазначена перевірка, у зв’язку з наміром припинити дію ліцензію. </w:t>
            </w:r>
          </w:p>
          <w:p w14:paraId="179FBF25" w14:textId="2949F6E0" w:rsidR="00EC6780" w:rsidRPr="009007BF" w:rsidRDefault="009007BF" w:rsidP="009007BF">
            <w:pPr>
              <w:pStyle w:val="rvps2"/>
              <w:shd w:val="clear" w:color="auto" w:fill="FFFFFF"/>
              <w:spacing w:before="0" w:beforeAutospacing="0" w:after="0" w:afterAutospacing="0"/>
              <w:jc w:val="both"/>
              <w:rPr>
                <w:b/>
                <w:bCs/>
                <w:lang w:val="uk-UA"/>
              </w:rPr>
            </w:pPr>
            <w:r>
              <w:rPr>
                <w:b/>
                <w:bCs/>
                <w:lang w:val="uk-UA"/>
              </w:rPr>
              <w:t xml:space="preserve"> </w:t>
            </w:r>
            <w:r w:rsidRPr="009007BF">
              <w:rPr>
                <w:b/>
                <w:bCs/>
                <w:lang w:val="uk-UA"/>
              </w:rPr>
              <w:t xml:space="preserve">Заява ліцензіата про припинення дії власної ліцензії не розглядається як підстава для припинення її дії, якщо ліцензіат не звернувся до НКРЕКП щодо проведення перевірки додержання ним ліцензійних умов та законодавства у сферах енергетики та комунальних послуг НКРЕКП у зв’язку з наміром припинити дію ліцензію і до закінчення перевірки додержання ним ліцензійних умов та законодавства у сферах енергетики та комунальних послуг та усунення ним порушень </w:t>
            </w:r>
            <w:r w:rsidRPr="009007BF">
              <w:rPr>
                <w:b/>
                <w:bCs/>
                <w:lang w:val="uk-UA"/>
              </w:rPr>
              <w:lastRenderedPageBreak/>
              <w:t>ліцензійних умов та законодавства у сферах енергетики та комунальних послуг</w:t>
            </w:r>
            <w:bookmarkEnd w:id="34"/>
          </w:p>
          <w:p w14:paraId="6674A7E9"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2) наявність </w:t>
            </w:r>
            <w:proofErr w:type="spellStart"/>
            <w:r w:rsidRPr="00A94A32">
              <w:rPr>
                <w:lang w:val="uk-UA"/>
              </w:rPr>
              <w:t>акта</w:t>
            </w:r>
            <w:proofErr w:type="spellEnd"/>
            <w:r w:rsidRPr="00A94A32">
              <w:rPr>
                <w:lang w:val="uk-UA"/>
              </w:rPr>
              <w:t xml:space="preserve"> перевірки, якою виявлено факт </w:t>
            </w:r>
            <w:proofErr w:type="spellStart"/>
            <w:r w:rsidRPr="00A94A32">
              <w:rPr>
                <w:lang w:val="uk-UA"/>
              </w:rPr>
              <w:t>неусунення</w:t>
            </w:r>
            <w:proofErr w:type="spellEnd"/>
            <w:r w:rsidRPr="00A94A32">
              <w:rPr>
                <w:lang w:val="uk-UA"/>
              </w:rPr>
              <w:t xml:space="preserve"> ліцензіатом протягом строку зупинення дії ліцензії підстав, що стали причиною для її зупинення;</w:t>
            </w:r>
          </w:p>
          <w:p w14:paraId="245A7BB3"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3) наявність у Єдиному державному реєстрі юридичних осіб, фізичних осіб-підприємців та громадських формувань відомостей про державну реєстрацію припинення юридичної особи (державну реєстрацію припинення підприємницької діяльності фізичної особи-підприємця), крім випадку та строку, передбачених у пункті 5.3 цього Порядку;</w:t>
            </w:r>
          </w:p>
          <w:p w14:paraId="3E4844A4"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4) подання копії свідоцтва про смерть фізичної особи-підприємця (у разі відсутності правонаступника);</w:t>
            </w:r>
          </w:p>
          <w:p w14:paraId="757E0D69"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5) наявність судового рішення про визнання фізичної особи-підприємця безвісно відсутньою у зв'язку з її смертю, визнанням її безвісно відсутньою або оголошенням померлою (у разі відсутності правонаступника);</w:t>
            </w:r>
          </w:p>
          <w:p w14:paraId="7FD55A12"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6) наявність </w:t>
            </w:r>
            <w:proofErr w:type="spellStart"/>
            <w:r w:rsidRPr="00A94A32">
              <w:rPr>
                <w:lang w:val="uk-UA"/>
              </w:rPr>
              <w:t>акта</w:t>
            </w:r>
            <w:proofErr w:type="spellEnd"/>
            <w:r w:rsidRPr="00A94A32">
              <w:rPr>
                <w:lang w:val="uk-UA"/>
              </w:rPr>
              <w:t xml:space="preserve"> перевірки, якою виявлено факт повторного порушення ліцензіатом ліцензійних умов та законодавства у сферах енергетики та комунальних послуг;</w:t>
            </w:r>
          </w:p>
          <w:p w14:paraId="36ED5828"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7) наявність </w:t>
            </w:r>
            <w:proofErr w:type="spellStart"/>
            <w:r w:rsidRPr="00A94A32">
              <w:rPr>
                <w:lang w:val="uk-UA"/>
              </w:rPr>
              <w:t>акта</w:t>
            </w:r>
            <w:proofErr w:type="spellEnd"/>
            <w:r w:rsidRPr="00A94A32">
              <w:rPr>
                <w:lang w:val="uk-UA"/>
              </w:rPr>
              <w:t xml:space="preserve"> перевірки, якою виявлено факт недостовірності даних у документах, поданих суб'єктом господарювання разом із заявою про отримання ліцензії;</w:t>
            </w:r>
          </w:p>
          <w:p w14:paraId="4A5BB47F"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8) наявність </w:t>
            </w:r>
            <w:proofErr w:type="spellStart"/>
            <w:r w:rsidRPr="00A94A32">
              <w:rPr>
                <w:lang w:val="uk-UA"/>
              </w:rPr>
              <w:t>акта</w:t>
            </w:r>
            <w:proofErr w:type="spellEnd"/>
            <w:r w:rsidRPr="00A94A32">
              <w:rPr>
                <w:lang w:val="uk-UA"/>
              </w:rPr>
              <w:t xml:space="preserve"> про відмову ліцензіата у проведенні перевірки НКРЕКП;</w:t>
            </w:r>
          </w:p>
          <w:p w14:paraId="3B284E4B"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9) наявність </w:t>
            </w:r>
            <w:proofErr w:type="spellStart"/>
            <w:r w:rsidRPr="00A94A32">
              <w:rPr>
                <w:lang w:val="uk-UA"/>
              </w:rPr>
              <w:t>акта</w:t>
            </w:r>
            <w:proofErr w:type="spellEnd"/>
            <w:r w:rsidRPr="00A94A32">
              <w:rPr>
                <w:lang w:val="uk-UA"/>
              </w:rPr>
              <w:t xml:space="preserve"> перевірки, якою виявлено документальне підтвердження встановлення контролю за діяльністю ліцензіата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p w14:paraId="14506B24" w14:textId="77777777"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 xml:space="preserve">10) у період дії воєнного стану в України та протягом 30 робочих днів після його закінчення або скасування, у разі документального підтвердження встановлення контролю за діяльністю ліцензіата у значенні, наведеному у статті 1 Закону України «Про захист економічної конкуренції», резидентами держав, що здійснюють збройну агресію проти </w:t>
            </w:r>
            <w:r w:rsidRPr="00A94A32">
              <w:rPr>
                <w:lang w:val="uk-UA"/>
              </w:rPr>
              <w:lastRenderedPageBreak/>
              <w:t>України, у значенні, наведеному у статті 1 Закону України «Про оборону України.</w:t>
            </w:r>
          </w:p>
          <w:p w14:paraId="45488AB9" w14:textId="49DF4879" w:rsidR="00EC6780" w:rsidRPr="009007BF" w:rsidRDefault="00EC6780" w:rsidP="00961314">
            <w:pPr>
              <w:pStyle w:val="rvps2"/>
              <w:shd w:val="clear" w:color="auto" w:fill="FFFFFF"/>
              <w:spacing w:before="0" w:beforeAutospacing="0" w:after="0" w:afterAutospacing="0"/>
              <w:ind w:firstLine="34"/>
              <w:jc w:val="both"/>
              <w:rPr>
                <w:b/>
                <w:bCs/>
                <w:lang w:val="uk-UA"/>
              </w:rPr>
            </w:pPr>
            <w:bookmarkStart w:id="35" w:name="_Hlk189571348"/>
            <w:r w:rsidRPr="009007BF">
              <w:rPr>
                <w:b/>
                <w:bCs/>
                <w:lang w:val="uk-UA"/>
              </w:rPr>
              <w:t xml:space="preserve">11) </w:t>
            </w:r>
            <w:r w:rsidR="009007BF" w:rsidRPr="009007BF">
              <w:rPr>
                <w:b/>
                <w:bCs/>
                <w:lang w:val="uk-UA"/>
              </w:rPr>
              <w:t>ненадання ліцензіатом у строк, що перевищує два місяці з дня набрання чинності рішенням про зупинення дії ліцензії у зв’язку з несплатою за видачу ліцензії, копії документа, що підтверджує внесення плати за видачу ліцензії</w:t>
            </w:r>
            <w:r w:rsidRPr="009007BF">
              <w:rPr>
                <w:b/>
                <w:bCs/>
                <w:lang w:val="uk-UA"/>
              </w:rPr>
              <w:t>;</w:t>
            </w:r>
          </w:p>
          <w:p w14:paraId="26563623" w14:textId="3E30A485" w:rsidR="00EC6780" w:rsidRPr="003E1FBB" w:rsidRDefault="00EC6780" w:rsidP="00D37093">
            <w:pPr>
              <w:pStyle w:val="rvps2"/>
              <w:shd w:val="clear" w:color="auto" w:fill="FFFFFF"/>
              <w:spacing w:before="0" w:beforeAutospacing="0" w:after="0" w:afterAutospacing="0"/>
              <w:ind w:firstLine="34"/>
              <w:jc w:val="both"/>
              <w:rPr>
                <w:b/>
                <w:bCs/>
                <w:lang w:val="uk-UA"/>
              </w:rPr>
            </w:pPr>
            <w:r w:rsidRPr="009007BF">
              <w:rPr>
                <w:b/>
                <w:bCs/>
                <w:lang w:val="uk-UA"/>
              </w:rPr>
              <w:t xml:space="preserve">12) </w:t>
            </w:r>
            <w:r w:rsidR="009007BF" w:rsidRPr="009007BF">
              <w:rPr>
                <w:b/>
                <w:bCs/>
                <w:lang w:val="uk-UA"/>
              </w:rPr>
              <w:t xml:space="preserve">ненадання ліцензіатом у строк, що перевищує два місяці з дня набрання чинності рішенням про зупинення дії ліцензії повністю або частково заяви про </w:t>
            </w:r>
            <w:r w:rsidR="009007BF" w:rsidRPr="009007BF">
              <w:rPr>
                <w:b/>
                <w:bCs/>
                <w:shd w:val="clear" w:color="auto" w:fill="FFFFFF"/>
                <w:lang w:val="uk-UA"/>
              </w:rPr>
              <w:t>відновлення дії ліцензії</w:t>
            </w:r>
            <w:r w:rsidR="009007BF" w:rsidRPr="009007BF">
              <w:rPr>
                <w:b/>
                <w:bCs/>
                <w:lang w:val="uk-UA"/>
              </w:rPr>
              <w:t xml:space="preserve"> та відомостей про усунення підстав, визначених актом про невиконання розпорядження про усунення порушень ліцензійних умов провадження виду господарської діяльності (частини виду господарської діяльності), що стали причиною для зупинення дії ліцензії повністю або частково, та/або документа, що підтверджує сплату штрафу, накладеного </w:t>
            </w:r>
            <w:r w:rsidR="009007BF" w:rsidRPr="003E1FBB">
              <w:rPr>
                <w:b/>
                <w:bCs/>
                <w:lang w:val="uk-UA"/>
              </w:rPr>
              <w:t>відповідно до Кодексу України про адміністративні правопорушення;</w:t>
            </w:r>
          </w:p>
          <w:p w14:paraId="782200DB" w14:textId="77777777" w:rsidR="003E1FBB" w:rsidRPr="003E1FBB" w:rsidRDefault="00EC6780" w:rsidP="00974162">
            <w:pPr>
              <w:pStyle w:val="rvps2"/>
              <w:shd w:val="clear" w:color="auto" w:fill="FFFFFF"/>
              <w:spacing w:before="0" w:beforeAutospacing="0" w:after="0" w:afterAutospacing="0"/>
              <w:ind w:firstLine="34"/>
              <w:jc w:val="both"/>
              <w:rPr>
                <w:b/>
                <w:bCs/>
                <w:lang w:val="uk-UA"/>
              </w:rPr>
            </w:pPr>
            <w:r w:rsidRPr="003E1FBB">
              <w:rPr>
                <w:b/>
                <w:bCs/>
                <w:lang w:val="uk-UA"/>
              </w:rPr>
              <w:t>13)</w:t>
            </w:r>
            <w:r w:rsidRPr="003E1FBB">
              <w:rPr>
                <w:b/>
                <w:bCs/>
                <w:lang w:val="uk-UA"/>
              </w:rPr>
              <w:tab/>
            </w:r>
            <w:r w:rsidR="009007BF" w:rsidRPr="003E1FBB">
              <w:rPr>
                <w:b/>
                <w:bCs/>
                <w:lang w:val="uk-UA"/>
              </w:rPr>
              <w:t xml:space="preserve">отримання НКРЕКП інформації про те, що керівник або кінцевий </w:t>
            </w:r>
            <w:proofErr w:type="spellStart"/>
            <w:r w:rsidR="009007BF" w:rsidRPr="003E1FBB">
              <w:rPr>
                <w:b/>
                <w:bCs/>
                <w:lang w:val="uk-UA"/>
              </w:rPr>
              <w:t>бенефіціарний</w:t>
            </w:r>
            <w:proofErr w:type="spellEnd"/>
            <w:r w:rsidR="009007BF" w:rsidRPr="003E1FBB">
              <w:rPr>
                <w:b/>
                <w:bCs/>
                <w:lang w:val="uk-UA"/>
              </w:rPr>
              <w:t xml:space="preserve"> власник здобувача ліцензії є керівником або кінцевим </w:t>
            </w:r>
            <w:proofErr w:type="spellStart"/>
            <w:r w:rsidR="009007BF" w:rsidRPr="003E1FBB">
              <w:rPr>
                <w:b/>
                <w:bCs/>
                <w:lang w:val="uk-UA"/>
              </w:rPr>
              <w:t>бенефіціарним</w:t>
            </w:r>
            <w:proofErr w:type="spellEnd"/>
            <w:r w:rsidR="009007BF" w:rsidRPr="003E1FBB">
              <w:rPr>
                <w:b/>
                <w:bCs/>
                <w:lang w:val="uk-UA"/>
              </w:rPr>
              <w:t xml:space="preserve"> власником суб’єкта господарювання, стосовно якого (яких) протягом останнього року до дня подання заяви про отримання ліцензії НКРЕКП прийнято рішення про припинення дії (анулювання) ліцензії у відповідній сфері з підстав, визначених підпунктами 2, 6 – 10 цього пункту.</w:t>
            </w:r>
            <w:bookmarkEnd w:id="35"/>
          </w:p>
          <w:p w14:paraId="554E297B" w14:textId="0E29E424" w:rsidR="00EC6780" w:rsidRPr="00A94A32" w:rsidRDefault="00EC6780" w:rsidP="00974162">
            <w:pPr>
              <w:pStyle w:val="rvps2"/>
              <w:shd w:val="clear" w:color="auto" w:fill="FFFFFF"/>
              <w:spacing w:before="0" w:beforeAutospacing="0" w:after="0" w:afterAutospacing="0"/>
              <w:ind w:firstLine="34"/>
              <w:jc w:val="both"/>
              <w:rPr>
                <w:lang w:val="uk-UA"/>
              </w:rPr>
            </w:pPr>
            <w:r w:rsidRPr="00A94A32">
              <w:rPr>
                <w:lang w:val="uk-UA"/>
              </w:rPr>
              <w:t>Припинення дії (анулювання) ліцензії застосовується як санкція до ліцензіатів у разі прийняття уповноваженим органом відповідного рішення згідно з Законом України «Про санкції».</w:t>
            </w:r>
          </w:p>
        </w:tc>
      </w:tr>
      <w:tr w:rsidR="00A94A32" w:rsidRPr="00A94A32" w14:paraId="77F8A93E" w14:textId="66AED731" w:rsidTr="000204A4">
        <w:tc>
          <w:tcPr>
            <w:tcW w:w="7225" w:type="dxa"/>
          </w:tcPr>
          <w:p w14:paraId="4BC7E9E8"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lastRenderedPageBreak/>
              <w:t>7.3. Рішення про припинення дії (анулювання) ліцензії має містити:</w:t>
            </w:r>
          </w:p>
          <w:p w14:paraId="4F653A34"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36" w:name="n187"/>
            <w:bookmarkEnd w:id="36"/>
            <w:r w:rsidRPr="00A94A32">
              <w:rPr>
                <w:lang w:val="uk-UA"/>
              </w:rPr>
              <w:t>1) дату і номер;</w:t>
            </w:r>
          </w:p>
          <w:p w14:paraId="7976BD52"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37" w:name="n188"/>
            <w:bookmarkEnd w:id="37"/>
            <w:r w:rsidRPr="00A94A32">
              <w:rPr>
                <w:lang w:val="uk-UA"/>
              </w:rPr>
              <w:lastRenderedPageBreak/>
              <w:t>2) вид господарської діяльності, на провадження якого анулюється ліцензія;</w:t>
            </w:r>
          </w:p>
          <w:p w14:paraId="5B49EA39"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38" w:name="n189"/>
            <w:bookmarkEnd w:id="38"/>
            <w:r w:rsidRPr="00A94A32">
              <w:rPr>
                <w:lang w:val="uk-UA"/>
              </w:rPr>
              <w:t>3) найменування та ідентифікаційний код юридичної особи або прізвище, ім'я, по батькові та реєстраційний номер облікової картки платника податків фізичної особи-підприємця (серія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w:t>
            </w:r>
          </w:p>
          <w:p w14:paraId="3DAB7B3A" w14:textId="77777777" w:rsidR="00EC6780" w:rsidRPr="00A94A32" w:rsidRDefault="00EC6780" w:rsidP="00777916">
            <w:pPr>
              <w:pStyle w:val="rvps2"/>
              <w:shd w:val="clear" w:color="auto" w:fill="FFFFFF"/>
              <w:spacing w:before="0" w:beforeAutospacing="0" w:after="0" w:afterAutospacing="0"/>
              <w:ind w:firstLine="32"/>
              <w:jc w:val="both"/>
              <w:rPr>
                <w:lang w:val="uk-UA"/>
              </w:rPr>
            </w:pPr>
            <w:bookmarkStart w:id="39" w:name="n190"/>
            <w:bookmarkEnd w:id="39"/>
            <w:r w:rsidRPr="00A94A32">
              <w:rPr>
                <w:lang w:val="uk-UA"/>
              </w:rPr>
              <w:t>4) підстави для припинення дії (анулювання) ліцензії.</w:t>
            </w:r>
          </w:p>
          <w:p w14:paraId="76A336D6" w14:textId="77777777" w:rsidR="00EC6780" w:rsidRPr="00A94A32" w:rsidRDefault="00EC6780" w:rsidP="00777916">
            <w:pPr>
              <w:pStyle w:val="rvps2"/>
              <w:shd w:val="clear" w:color="auto" w:fill="FFFFFF"/>
              <w:spacing w:before="0" w:beforeAutospacing="0" w:after="0" w:afterAutospacing="0"/>
              <w:ind w:firstLine="32"/>
              <w:jc w:val="both"/>
              <w:rPr>
                <w:b/>
                <w:lang w:val="uk-UA"/>
              </w:rPr>
            </w:pPr>
            <w:r w:rsidRPr="00A94A32">
              <w:rPr>
                <w:b/>
                <w:lang w:val="uk-UA"/>
              </w:rPr>
              <w:t xml:space="preserve">5) положення відсутнє </w:t>
            </w:r>
          </w:p>
          <w:p w14:paraId="0C2F90B6" w14:textId="77777777" w:rsidR="00EC6780" w:rsidRPr="00A94A32" w:rsidRDefault="00EC6780" w:rsidP="00777916">
            <w:pPr>
              <w:pStyle w:val="rvps2"/>
              <w:shd w:val="clear" w:color="auto" w:fill="FFFFFF"/>
              <w:spacing w:before="0" w:beforeAutospacing="0" w:after="0" w:afterAutospacing="0"/>
              <w:ind w:firstLine="32"/>
              <w:jc w:val="both"/>
              <w:rPr>
                <w:b/>
                <w:lang w:val="uk-UA"/>
              </w:rPr>
            </w:pPr>
          </w:p>
          <w:p w14:paraId="0F41B352" w14:textId="77777777" w:rsidR="00EC6780" w:rsidRPr="00A94A32" w:rsidRDefault="00EC6780" w:rsidP="00777916">
            <w:pPr>
              <w:pStyle w:val="rvps2"/>
              <w:shd w:val="clear" w:color="auto" w:fill="FFFFFF"/>
              <w:spacing w:before="0" w:beforeAutospacing="0" w:after="0" w:afterAutospacing="0"/>
              <w:ind w:firstLine="32"/>
              <w:jc w:val="both"/>
              <w:rPr>
                <w:b/>
                <w:lang w:val="uk-UA"/>
              </w:rPr>
            </w:pPr>
          </w:p>
          <w:p w14:paraId="30AC3F6E" w14:textId="77777777" w:rsidR="00EC6780" w:rsidRPr="00A94A32" w:rsidRDefault="00EC6780" w:rsidP="00777916">
            <w:pPr>
              <w:pStyle w:val="rvps2"/>
              <w:shd w:val="clear" w:color="auto" w:fill="FFFFFF"/>
              <w:spacing w:before="0" w:beforeAutospacing="0" w:after="0" w:afterAutospacing="0"/>
              <w:ind w:firstLine="32"/>
              <w:jc w:val="both"/>
              <w:rPr>
                <w:b/>
                <w:lang w:val="uk-UA"/>
              </w:rPr>
            </w:pPr>
          </w:p>
          <w:p w14:paraId="4A2FB93B" w14:textId="32158F33" w:rsidR="00EC6780" w:rsidRPr="00A94A32" w:rsidRDefault="00EC6780" w:rsidP="00777916">
            <w:pPr>
              <w:pStyle w:val="rvps2"/>
              <w:shd w:val="clear" w:color="auto" w:fill="FFFFFF"/>
              <w:spacing w:before="0" w:beforeAutospacing="0" w:after="0" w:afterAutospacing="0"/>
              <w:ind w:firstLine="32"/>
              <w:jc w:val="both"/>
              <w:rPr>
                <w:bCs/>
                <w:lang w:val="uk-UA"/>
              </w:rPr>
            </w:pPr>
            <w:r w:rsidRPr="00A94A32">
              <w:rPr>
                <w:bCs/>
                <w:lang w:val="uk-UA"/>
              </w:rPr>
              <w:t xml:space="preserve">7.4. Рішення про припинення дії (анулювання) ліцензії набирає чинності з дня </w:t>
            </w:r>
            <w:bookmarkStart w:id="40" w:name="_Hlk189571667"/>
            <w:r w:rsidRPr="00A94A32">
              <w:rPr>
                <w:bCs/>
                <w:lang w:val="uk-UA"/>
              </w:rPr>
              <w:t>його прийняття</w:t>
            </w:r>
            <w:bookmarkEnd w:id="40"/>
            <w:r w:rsidRPr="00A94A32">
              <w:rPr>
                <w:bCs/>
                <w:lang w:val="uk-UA"/>
              </w:rPr>
              <w:t>, якщо більш пізній строк набрання ним чинності не встановлено в рішенні.</w:t>
            </w:r>
          </w:p>
          <w:p w14:paraId="2CD0A40E" w14:textId="1BBC7D9F" w:rsidR="00EC6780" w:rsidRPr="00A94A32" w:rsidRDefault="00EC6780" w:rsidP="00777916">
            <w:pPr>
              <w:pStyle w:val="rvps2"/>
              <w:shd w:val="clear" w:color="auto" w:fill="FFFFFF"/>
              <w:spacing w:before="0" w:beforeAutospacing="0" w:after="0" w:afterAutospacing="0"/>
              <w:ind w:firstLine="32"/>
              <w:jc w:val="both"/>
              <w:rPr>
                <w:bCs/>
                <w:lang w:val="uk-UA"/>
              </w:rPr>
            </w:pPr>
          </w:p>
          <w:p w14:paraId="292BF6C2" w14:textId="16A63A95" w:rsidR="00EC6780" w:rsidRPr="00A94A32" w:rsidRDefault="00EC6780" w:rsidP="00777916">
            <w:pPr>
              <w:pStyle w:val="rvps2"/>
              <w:shd w:val="clear" w:color="auto" w:fill="FFFFFF"/>
              <w:spacing w:before="0" w:beforeAutospacing="0" w:after="0" w:afterAutospacing="0"/>
              <w:ind w:firstLine="32"/>
              <w:jc w:val="both"/>
              <w:rPr>
                <w:bCs/>
                <w:lang w:val="uk-UA"/>
              </w:rPr>
            </w:pPr>
          </w:p>
          <w:p w14:paraId="21667994" w14:textId="77777777" w:rsidR="00EC6780" w:rsidRPr="00A94A32" w:rsidRDefault="00EC6780" w:rsidP="00A94A32">
            <w:pPr>
              <w:pStyle w:val="rvps2"/>
              <w:shd w:val="clear" w:color="auto" w:fill="FFFFFF"/>
              <w:spacing w:before="0" w:beforeAutospacing="0" w:after="0" w:afterAutospacing="0"/>
              <w:jc w:val="both"/>
              <w:rPr>
                <w:bCs/>
                <w:lang w:val="uk-UA"/>
              </w:rPr>
            </w:pPr>
          </w:p>
          <w:p w14:paraId="06192169" w14:textId="4AB56AD7" w:rsidR="00EC6780" w:rsidRPr="00A94A32" w:rsidRDefault="00EC6780" w:rsidP="00777916">
            <w:pPr>
              <w:pStyle w:val="rvps2"/>
              <w:shd w:val="clear" w:color="auto" w:fill="FFFFFF"/>
              <w:spacing w:before="0" w:beforeAutospacing="0" w:after="0" w:afterAutospacing="0"/>
              <w:ind w:firstLine="32"/>
              <w:jc w:val="both"/>
              <w:rPr>
                <w:bCs/>
                <w:lang w:val="uk-UA"/>
              </w:rPr>
            </w:pPr>
            <w:r w:rsidRPr="00A94A32">
              <w:rPr>
                <w:bCs/>
                <w:lang w:val="uk-UA"/>
              </w:rPr>
              <w:t xml:space="preserve">7.5. НКРЕКП вносить інформацію щодо рішення про припинення дії (анулювання) ліцензії до ліцензійного реєстру, а також оприлюднює його на офіційному </w:t>
            </w:r>
            <w:proofErr w:type="spellStart"/>
            <w:r w:rsidRPr="00A94A32">
              <w:rPr>
                <w:bCs/>
                <w:lang w:val="uk-UA"/>
              </w:rPr>
              <w:t>вебсайті</w:t>
            </w:r>
            <w:proofErr w:type="spellEnd"/>
            <w:r w:rsidRPr="00A94A32">
              <w:rPr>
                <w:bCs/>
                <w:lang w:val="uk-UA"/>
              </w:rPr>
              <w:t xml:space="preserve"> протягом трьох робочих днів після його прийняття </w:t>
            </w:r>
            <w:bookmarkStart w:id="41" w:name="_Hlk189571815"/>
            <w:r w:rsidRPr="00A94A32">
              <w:rPr>
                <w:bCs/>
                <w:lang w:val="uk-UA"/>
              </w:rPr>
              <w:t>та повідомляє ліцензіата щодо прийняття такого рішення протягом п'яти календарних днів з дня його прийняття шляхом направлення йому листа.</w:t>
            </w:r>
          </w:p>
          <w:bookmarkEnd w:id="41"/>
          <w:p w14:paraId="181071ED" w14:textId="0B353A5F" w:rsidR="00EC6780" w:rsidRPr="00A94A32" w:rsidRDefault="00EC6780" w:rsidP="00777916">
            <w:pPr>
              <w:pStyle w:val="rvps2"/>
              <w:shd w:val="clear" w:color="auto" w:fill="FFFFFF"/>
              <w:spacing w:before="0" w:beforeAutospacing="0" w:after="0" w:afterAutospacing="0"/>
              <w:ind w:firstLine="32"/>
              <w:jc w:val="both"/>
              <w:rPr>
                <w:bCs/>
                <w:lang w:val="uk-UA"/>
              </w:rPr>
            </w:pPr>
          </w:p>
          <w:p w14:paraId="515FE099" w14:textId="77777777" w:rsidR="00EC6780" w:rsidRPr="00A94A32" w:rsidRDefault="00EC6780" w:rsidP="00777916">
            <w:pPr>
              <w:pStyle w:val="rvps2"/>
              <w:shd w:val="clear" w:color="auto" w:fill="FFFFFF"/>
              <w:spacing w:before="0" w:beforeAutospacing="0" w:after="0" w:afterAutospacing="0"/>
              <w:ind w:firstLine="32"/>
              <w:jc w:val="both"/>
              <w:rPr>
                <w:bCs/>
                <w:lang w:val="uk-UA"/>
              </w:rPr>
            </w:pPr>
          </w:p>
          <w:p w14:paraId="67B5F7DE" w14:textId="4CDD9DC9" w:rsidR="00EC6780" w:rsidRPr="00A94A32" w:rsidRDefault="00EC6780" w:rsidP="00777916">
            <w:pPr>
              <w:pStyle w:val="rvps2"/>
              <w:shd w:val="clear" w:color="auto" w:fill="FFFFFF"/>
              <w:spacing w:before="0" w:beforeAutospacing="0" w:after="0" w:afterAutospacing="0"/>
              <w:ind w:firstLine="32"/>
              <w:jc w:val="both"/>
              <w:rPr>
                <w:bCs/>
                <w:lang w:val="uk-UA"/>
              </w:rPr>
            </w:pPr>
            <w:r w:rsidRPr="00A94A32">
              <w:rPr>
                <w:bCs/>
                <w:lang w:val="uk-UA"/>
              </w:rPr>
              <w:t>7.7. Рішення НКРЕКП про припинення дії (анулювання) ліцензії може бути оскаржено до суду.</w:t>
            </w:r>
          </w:p>
          <w:p w14:paraId="6E7B969E" w14:textId="77777777" w:rsidR="00EC6780" w:rsidRPr="00A94A32" w:rsidRDefault="00EC6780" w:rsidP="00777916">
            <w:pPr>
              <w:pStyle w:val="rvps2"/>
              <w:shd w:val="clear" w:color="auto" w:fill="FFFFFF"/>
              <w:spacing w:before="0" w:beforeAutospacing="0" w:after="0" w:afterAutospacing="0"/>
              <w:jc w:val="both"/>
              <w:rPr>
                <w:lang w:val="uk-UA"/>
              </w:rPr>
            </w:pPr>
          </w:p>
        </w:tc>
        <w:tc>
          <w:tcPr>
            <w:tcW w:w="7796" w:type="dxa"/>
          </w:tcPr>
          <w:p w14:paraId="164E1460"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lastRenderedPageBreak/>
              <w:t>7.3. Рішення про припинення дії (анулювання) ліцензії має містити:</w:t>
            </w:r>
          </w:p>
          <w:p w14:paraId="4C706CC8"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1) дату і номер;</w:t>
            </w:r>
          </w:p>
          <w:p w14:paraId="100A208E"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lastRenderedPageBreak/>
              <w:t>2) вид господарської діяльності, на провадження якого анулюється ліцензія;</w:t>
            </w:r>
          </w:p>
          <w:p w14:paraId="6F8FB0A3"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3) найменування та ідентифікаційний код юридичної особи або прізвище, ім'я, по батькові та реєстраційний номер облікової картки платника податків фізичної особи-підприємця (серія та номер паспорта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w:t>
            </w:r>
          </w:p>
          <w:p w14:paraId="7678613C" w14:textId="77777777" w:rsidR="00EC6780" w:rsidRPr="00A94A32" w:rsidRDefault="00EC6780" w:rsidP="00777916">
            <w:pPr>
              <w:pStyle w:val="rvps2"/>
              <w:shd w:val="clear" w:color="auto" w:fill="FFFFFF"/>
              <w:spacing w:before="0" w:beforeAutospacing="0" w:after="0" w:afterAutospacing="0"/>
              <w:ind w:firstLine="32"/>
              <w:jc w:val="both"/>
              <w:rPr>
                <w:lang w:val="uk-UA"/>
              </w:rPr>
            </w:pPr>
            <w:r w:rsidRPr="00A94A32">
              <w:rPr>
                <w:lang w:val="uk-UA"/>
              </w:rPr>
              <w:t>4) підстави для припинення дії (анулювання) ліцензії;</w:t>
            </w:r>
          </w:p>
          <w:p w14:paraId="0A671E75" w14:textId="7A3832E9" w:rsidR="00EC6780" w:rsidRPr="00A94A32" w:rsidRDefault="00EC6780" w:rsidP="00777916">
            <w:pPr>
              <w:pStyle w:val="rvps2"/>
              <w:shd w:val="clear" w:color="auto" w:fill="FFFFFF"/>
              <w:spacing w:before="0" w:beforeAutospacing="0" w:after="0" w:afterAutospacing="0"/>
              <w:ind w:firstLine="32"/>
              <w:jc w:val="both"/>
              <w:rPr>
                <w:b/>
                <w:shd w:val="clear" w:color="auto" w:fill="FFFFFF"/>
                <w:lang w:val="uk-UA"/>
              </w:rPr>
            </w:pPr>
            <w:r w:rsidRPr="00A94A32">
              <w:rPr>
                <w:lang w:val="uk-UA"/>
              </w:rPr>
              <w:t>5)</w:t>
            </w:r>
            <w:r w:rsidRPr="00A94A32">
              <w:rPr>
                <w:b/>
                <w:shd w:val="clear" w:color="auto" w:fill="FFFFFF"/>
                <w:lang w:val="uk-UA"/>
              </w:rPr>
              <w:t xml:space="preserve"> </w:t>
            </w:r>
            <w:bookmarkStart w:id="42" w:name="_Hlk189571570"/>
            <w:r w:rsidRPr="00A94A32">
              <w:rPr>
                <w:b/>
                <w:shd w:val="clear" w:color="auto" w:fill="FFFFFF"/>
                <w:lang w:val="uk-UA"/>
              </w:rPr>
              <w:t xml:space="preserve">строк та спосіб набрання чинності рішенням </w:t>
            </w:r>
            <w:r w:rsidRPr="00A94A32">
              <w:rPr>
                <w:b/>
                <w:lang w:val="uk-UA"/>
              </w:rPr>
              <w:t>про припинення дії (анулювання) ліцензії</w:t>
            </w:r>
            <w:r w:rsidRPr="00A94A32">
              <w:rPr>
                <w:b/>
                <w:shd w:val="clear" w:color="auto" w:fill="FFFFFF"/>
                <w:lang w:val="uk-UA"/>
              </w:rPr>
              <w:t xml:space="preserve"> та порядок його оскарження відповідно до положень цієї глави.</w:t>
            </w:r>
            <w:bookmarkEnd w:id="42"/>
          </w:p>
          <w:p w14:paraId="2F5D82BC" w14:textId="77777777" w:rsidR="00EC6780" w:rsidRPr="00A94A32" w:rsidRDefault="00EC6780" w:rsidP="00777916">
            <w:pPr>
              <w:pStyle w:val="rvps2"/>
              <w:shd w:val="clear" w:color="auto" w:fill="FFFFFF"/>
              <w:spacing w:before="0" w:beforeAutospacing="0" w:after="0" w:afterAutospacing="0"/>
              <w:ind w:firstLine="32"/>
              <w:jc w:val="both"/>
              <w:rPr>
                <w:lang w:val="uk-UA"/>
              </w:rPr>
            </w:pPr>
          </w:p>
          <w:p w14:paraId="1FD5CE51" w14:textId="5121333A" w:rsidR="00EC6780" w:rsidRPr="00A94A32" w:rsidRDefault="00EC6780" w:rsidP="00777916">
            <w:pPr>
              <w:pStyle w:val="rvps2"/>
              <w:shd w:val="clear" w:color="auto" w:fill="FFFFFF"/>
              <w:spacing w:before="0" w:beforeAutospacing="0" w:after="0" w:afterAutospacing="0"/>
              <w:jc w:val="both"/>
              <w:rPr>
                <w:lang w:val="uk-UA"/>
              </w:rPr>
            </w:pPr>
            <w:r w:rsidRPr="00A94A32">
              <w:rPr>
                <w:lang w:val="uk-UA"/>
              </w:rPr>
              <w:t xml:space="preserve">7.4. Рішення про припинення дії (анулювання) ліцензії набирає чинності </w:t>
            </w:r>
            <w:r w:rsidRPr="00A94A32">
              <w:rPr>
                <w:bCs/>
                <w:lang w:val="uk-UA"/>
              </w:rPr>
              <w:t>з дня</w:t>
            </w:r>
            <w:r w:rsidRPr="00A94A32">
              <w:rPr>
                <w:b/>
                <w:lang w:val="uk-UA"/>
              </w:rPr>
              <w:t xml:space="preserve"> </w:t>
            </w:r>
            <w:bookmarkStart w:id="43" w:name="_Hlk189571683"/>
            <w:r w:rsidRPr="00A94A32">
              <w:rPr>
                <w:b/>
                <w:lang w:val="uk-UA"/>
              </w:rPr>
              <w:t>наступного за днем  його</w:t>
            </w:r>
            <w:r w:rsidRPr="00A94A32">
              <w:rPr>
                <w:lang w:val="uk-UA"/>
              </w:rPr>
              <w:t xml:space="preserve"> </w:t>
            </w:r>
            <w:r w:rsidRPr="00A94A32">
              <w:rPr>
                <w:b/>
                <w:lang w:val="uk-UA"/>
              </w:rPr>
              <w:t xml:space="preserve">оприлюднення на офіційному </w:t>
            </w:r>
            <w:proofErr w:type="spellStart"/>
            <w:r w:rsidRPr="00A94A32">
              <w:rPr>
                <w:b/>
                <w:lang w:val="uk-UA"/>
              </w:rPr>
              <w:t>вебсайті</w:t>
            </w:r>
            <w:proofErr w:type="spellEnd"/>
            <w:r w:rsidRPr="00A94A32">
              <w:rPr>
                <w:b/>
                <w:lang w:val="uk-UA"/>
              </w:rPr>
              <w:t xml:space="preserve"> НКРЕКП</w:t>
            </w:r>
            <w:bookmarkEnd w:id="43"/>
            <w:r w:rsidRPr="00A94A32">
              <w:rPr>
                <w:b/>
                <w:lang w:val="uk-UA"/>
              </w:rPr>
              <w:t xml:space="preserve">, </w:t>
            </w:r>
            <w:r w:rsidRPr="00A94A32">
              <w:rPr>
                <w:shd w:val="clear" w:color="auto" w:fill="FFFFFF"/>
                <w:lang w:val="uk-UA"/>
              </w:rPr>
              <w:t>якщо більш пізній строк набрання ним чинності не встановлено в рішенні.</w:t>
            </w:r>
          </w:p>
          <w:p w14:paraId="6858AE06" w14:textId="77777777" w:rsidR="00EC6780" w:rsidRPr="00A94A32" w:rsidRDefault="00EC6780" w:rsidP="00777916">
            <w:pPr>
              <w:pStyle w:val="rvps2"/>
              <w:shd w:val="clear" w:color="auto" w:fill="FFFFFF"/>
              <w:spacing w:before="0" w:beforeAutospacing="0" w:after="0" w:afterAutospacing="0"/>
              <w:ind w:firstLine="448"/>
              <w:jc w:val="both"/>
              <w:rPr>
                <w:lang w:val="uk-UA"/>
              </w:rPr>
            </w:pPr>
          </w:p>
          <w:p w14:paraId="23B7D81F" w14:textId="5EEAE4D1" w:rsidR="00EC6780" w:rsidRPr="00A94A32" w:rsidRDefault="00EC6780" w:rsidP="00A94A32">
            <w:pPr>
              <w:pStyle w:val="rvps2"/>
              <w:shd w:val="clear" w:color="auto" w:fill="FFFFFF"/>
              <w:spacing w:before="0" w:beforeAutospacing="0" w:after="0" w:afterAutospacing="0"/>
              <w:jc w:val="both"/>
              <w:rPr>
                <w:lang w:val="uk-UA"/>
              </w:rPr>
            </w:pPr>
          </w:p>
          <w:p w14:paraId="7F81EDB4" w14:textId="77777777" w:rsidR="00EC6780" w:rsidRPr="00A94A32" w:rsidRDefault="00EC6780" w:rsidP="001749C8">
            <w:pPr>
              <w:pStyle w:val="rvps2"/>
              <w:shd w:val="clear" w:color="auto" w:fill="FFFFFF"/>
              <w:spacing w:before="0" w:beforeAutospacing="0" w:after="0" w:afterAutospacing="0"/>
              <w:jc w:val="both"/>
              <w:rPr>
                <w:lang w:val="uk-UA"/>
              </w:rPr>
            </w:pPr>
          </w:p>
          <w:p w14:paraId="67C2220C" w14:textId="77777777" w:rsidR="00EC6780" w:rsidRPr="00A94A32" w:rsidRDefault="00EC6780" w:rsidP="00777916">
            <w:pPr>
              <w:pStyle w:val="rvps2"/>
              <w:shd w:val="clear" w:color="auto" w:fill="FFFFFF"/>
              <w:spacing w:before="0" w:beforeAutospacing="0" w:after="0" w:afterAutospacing="0"/>
              <w:jc w:val="both"/>
              <w:rPr>
                <w:lang w:val="uk-UA"/>
              </w:rPr>
            </w:pPr>
            <w:r w:rsidRPr="00A94A32">
              <w:rPr>
                <w:lang w:val="uk-UA"/>
              </w:rPr>
              <w:t xml:space="preserve">7.5. НКРЕКП вносить інформацію щодо рішення про припинення дії (анулювання) ліцензії до ліцензійного реєстру, а також оприлюднює його на офіційному </w:t>
            </w:r>
            <w:proofErr w:type="spellStart"/>
            <w:r w:rsidRPr="00A94A32">
              <w:rPr>
                <w:lang w:val="uk-UA"/>
              </w:rPr>
              <w:t>вебсайті</w:t>
            </w:r>
            <w:proofErr w:type="spellEnd"/>
            <w:r w:rsidRPr="00A94A32">
              <w:rPr>
                <w:lang w:val="uk-UA"/>
              </w:rPr>
              <w:t xml:space="preserve"> протягом трьох робочих днів після його прийняття </w:t>
            </w:r>
            <w:r w:rsidRPr="00A94A32">
              <w:rPr>
                <w:b/>
                <w:bCs/>
                <w:strike/>
                <w:lang w:val="uk-UA"/>
              </w:rPr>
              <w:t>та повідомляє ліцензіата щодо прийняття такого рішення протягом п'яти календарних днів з дня його прийняття шляхом направлення йому листа</w:t>
            </w:r>
            <w:r w:rsidRPr="00A94A32">
              <w:rPr>
                <w:lang w:val="uk-UA"/>
              </w:rPr>
              <w:t>.</w:t>
            </w:r>
          </w:p>
          <w:p w14:paraId="47B0923F" w14:textId="77777777" w:rsidR="00EC6780" w:rsidRPr="00A94A32" w:rsidRDefault="00EC6780" w:rsidP="00777916">
            <w:pPr>
              <w:pStyle w:val="rvps2"/>
              <w:shd w:val="clear" w:color="auto" w:fill="FFFFFF"/>
              <w:spacing w:before="0" w:beforeAutospacing="0" w:after="0" w:afterAutospacing="0"/>
              <w:jc w:val="both"/>
              <w:rPr>
                <w:lang w:val="uk-UA"/>
              </w:rPr>
            </w:pPr>
          </w:p>
          <w:p w14:paraId="792FBD1F" w14:textId="1DA11508" w:rsidR="00EC6780" w:rsidRPr="00A94A32" w:rsidRDefault="00EC6780" w:rsidP="00777916">
            <w:pPr>
              <w:pStyle w:val="rvps2"/>
              <w:shd w:val="clear" w:color="auto" w:fill="FFFFFF"/>
              <w:spacing w:before="0" w:beforeAutospacing="0" w:after="0" w:afterAutospacing="0"/>
              <w:jc w:val="both"/>
              <w:rPr>
                <w:lang w:val="uk-UA"/>
              </w:rPr>
            </w:pPr>
            <w:r w:rsidRPr="00A94A32">
              <w:rPr>
                <w:lang w:val="uk-UA"/>
              </w:rPr>
              <w:t xml:space="preserve">7.7. Рішення НКРЕКП про припинення дії (анулювання) ліцензії може бути оскаржено до </w:t>
            </w:r>
            <w:r w:rsidRPr="00A94A32">
              <w:rPr>
                <w:b/>
                <w:bCs/>
                <w:lang w:val="uk-UA"/>
              </w:rPr>
              <w:t>адміністративного</w:t>
            </w:r>
            <w:r w:rsidRPr="00A94A32">
              <w:rPr>
                <w:lang w:val="uk-UA"/>
              </w:rPr>
              <w:t xml:space="preserve"> суду. </w:t>
            </w:r>
          </w:p>
        </w:tc>
      </w:tr>
      <w:tr w:rsidR="00A94A32" w:rsidRPr="00A94A32" w14:paraId="619ADFFF" w14:textId="12D646CC" w:rsidTr="000204A4">
        <w:tc>
          <w:tcPr>
            <w:tcW w:w="7225" w:type="dxa"/>
          </w:tcPr>
          <w:p w14:paraId="587525C8" w14:textId="2377281A" w:rsidR="00EC6780" w:rsidRPr="00A94A32" w:rsidRDefault="00A94A32" w:rsidP="00777916">
            <w:pPr>
              <w:pStyle w:val="rvps2"/>
              <w:shd w:val="clear" w:color="auto" w:fill="FFFFFF"/>
              <w:spacing w:before="0" w:beforeAutospacing="0" w:after="0" w:afterAutospacing="0"/>
              <w:ind w:firstLine="32"/>
              <w:jc w:val="both"/>
              <w:rPr>
                <w:lang w:val="uk-UA"/>
              </w:rPr>
            </w:pPr>
            <w:r>
              <w:rPr>
                <w:lang w:val="uk-UA"/>
              </w:rPr>
              <w:lastRenderedPageBreak/>
              <w:t>У тексті Порядку є положення, які містять слово «анулювання»</w:t>
            </w:r>
            <w:r w:rsidR="005C28DE">
              <w:rPr>
                <w:lang w:val="uk-UA"/>
              </w:rPr>
              <w:t>.</w:t>
            </w:r>
            <w:r>
              <w:rPr>
                <w:lang w:val="uk-UA"/>
              </w:rPr>
              <w:t xml:space="preserve">   </w:t>
            </w:r>
          </w:p>
        </w:tc>
        <w:tc>
          <w:tcPr>
            <w:tcW w:w="7796" w:type="dxa"/>
          </w:tcPr>
          <w:p w14:paraId="21374D3D" w14:textId="5326B971" w:rsidR="00EC6780" w:rsidRPr="00A94A32" w:rsidRDefault="00A94A32" w:rsidP="00A94A32">
            <w:pPr>
              <w:pStyle w:val="rvps2"/>
              <w:shd w:val="clear" w:color="auto" w:fill="FFFFFF"/>
              <w:spacing w:before="0" w:beforeAutospacing="0" w:after="0" w:afterAutospacing="0"/>
              <w:jc w:val="both"/>
              <w:rPr>
                <w:b/>
                <w:lang w:val="uk-UA"/>
              </w:rPr>
            </w:pPr>
            <w:r>
              <w:rPr>
                <w:b/>
                <w:lang w:val="uk-UA"/>
              </w:rPr>
              <w:t>У</w:t>
            </w:r>
            <w:r w:rsidR="00EC6780" w:rsidRPr="00A94A32">
              <w:rPr>
                <w:b/>
                <w:lang w:val="uk-UA"/>
              </w:rPr>
              <w:t xml:space="preserve"> текст</w:t>
            </w:r>
            <w:r>
              <w:rPr>
                <w:b/>
                <w:lang w:val="uk-UA"/>
              </w:rPr>
              <w:t>і Порядку</w:t>
            </w:r>
            <w:r w:rsidR="00EC6780" w:rsidRPr="00A94A32">
              <w:rPr>
                <w:b/>
                <w:lang w:val="uk-UA"/>
              </w:rPr>
              <w:t xml:space="preserve"> знаки та слово</w:t>
            </w:r>
            <w:r>
              <w:rPr>
                <w:b/>
                <w:lang w:val="uk-UA"/>
              </w:rPr>
              <w:t xml:space="preserve"> </w:t>
            </w:r>
            <w:r w:rsidR="00EC6780" w:rsidRPr="00A94A32">
              <w:rPr>
                <w:b/>
                <w:lang w:val="uk-UA"/>
              </w:rPr>
              <w:t>у всіх відмінках «(анулювання)» виключити</w:t>
            </w:r>
          </w:p>
        </w:tc>
      </w:tr>
    </w:tbl>
    <w:p w14:paraId="20D02DDF" w14:textId="77777777" w:rsidR="001E405A" w:rsidRPr="0057211C" w:rsidRDefault="001E405A" w:rsidP="00777916">
      <w:pPr>
        <w:jc w:val="both"/>
        <w:rPr>
          <w:lang w:val="uk-UA"/>
        </w:rPr>
      </w:pPr>
    </w:p>
    <w:sectPr w:rsidR="001E405A" w:rsidRPr="0057211C" w:rsidSect="001E405A">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05A"/>
    <w:rsid w:val="000204A4"/>
    <w:rsid w:val="00033982"/>
    <w:rsid w:val="000346A0"/>
    <w:rsid w:val="00040867"/>
    <w:rsid w:val="00063DFA"/>
    <w:rsid w:val="00073EDF"/>
    <w:rsid w:val="000A546C"/>
    <w:rsid w:val="00116236"/>
    <w:rsid w:val="001749C8"/>
    <w:rsid w:val="001947B6"/>
    <w:rsid w:val="00196D57"/>
    <w:rsid w:val="001975AB"/>
    <w:rsid w:val="001B1B8F"/>
    <w:rsid w:val="001C2498"/>
    <w:rsid w:val="001C6053"/>
    <w:rsid w:val="001E405A"/>
    <w:rsid w:val="0024532E"/>
    <w:rsid w:val="002C69FB"/>
    <w:rsid w:val="002F5C40"/>
    <w:rsid w:val="003079B3"/>
    <w:rsid w:val="0036459A"/>
    <w:rsid w:val="003E17E2"/>
    <w:rsid w:val="003E1FBB"/>
    <w:rsid w:val="004321CB"/>
    <w:rsid w:val="00451FD6"/>
    <w:rsid w:val="00463011"/>
    <w:rsid w:val="004A03E8"/>
    <w:rsid w:val="004B282E"/>
    <w:rsid w:val="004B43AF"/>
    <w:rsid w:val="004D0CC2"/>
    <w:rsid w:val="004D1CEC"/>
    <w:rsid w:val="004E4B22"/>
    <w:rsid w:val="0055212D"/>
    <w:rsid w:val="00556EFB"/>
    <w:rsid w:val="0057211C"/>
    <w:rsid w:val="005756DA"/>
    <w:rsid w:val="00576E92"/>
    <w:rsid w:val="005A4DFF"/>
    <w:rsid w:val="005C28DE"/>
    <w:rsid w:val="005E1400"/>
    <w:rsid w:val="006104F1"/>
    <w:rsid w:val="00643300"/>
    <w:rsid w:val="00665397"/>
    <w:rsid w:val="00674906"/>
    <w:rsid w:val="006E7CE1"/>
    <w:rsid w:val="00717995"/>
    <w:rsid w:val="0072142A"/>
    <w:rsid w:val="00723D81"/>
    <w:rsid w:val="00726DDA"/>
    <w:rsid w:val="00736201"/>
    <w:rsid w:val="0076072E"/>
    <w:rsid w:val="00777916"/>
    <w:rsid w:val="007921D7"/>
    <w:rsid w:val="00805E0B"/>
    <w:rsid w:val="0081679E"/>
    <w:rsid w:val="00824739"/>
    <w:rsid w:val="00867685"/>
    <w:rsid w:val="00890D78"/>
    <w:rsid w:val="008A108B"/>
    <w:rsid w:val="008A68BA"/>
    <w:rsid w:val="008A68F3"/>
    <w:rsid w:val="008D29DD"/>
    <w:rsid w:val="008D2BCB"/>
    <w:rsid w:val="009007BF"/>
    <w:rsid w:val="009155E8"/>
    <w:rsid w:val="00937E6D"/>
    <w:rsid w:val="00961314"/>
    <w:rsid w:val="00974162"/>
    <w:rsid w:val="00995F95"/>
    <w:rsid w:val="009A3420"/>
    <w:rsid w:val="009B2BBF"/>
    <w:rsid w:val="009B605A"/>
    <w:rsid w:val="009C2884"/>
    <w:rsid w:val="009C2F93"/>
    <w:rsid w:val="009D0EF7"/>
    <w:rsid w:val="009D358D"/>
    <w:rsid w:val="00A20A88"/>
    <w:rsid w:val="00A30B7D"/>
    <w:rsid w:val="00A94A32"/>
    <w:rsid w:val="00AC13E3"/>
    <w:rsid w:val="00AE1628"/>
    <w:rsid w:val="00AF29FB"/>
    <w:rsid w:val="00B0144C"/>
    <w:rsid w:val="00B16DBC"/>
    <w:rsid w:val="00B224A7"/>
    <w:rsid w:val="00B26159"/>
    <w:rsid w:val="00B44E5B"/>
    <w:rsid w:val="00B5276F"/>
    <w:rsid w:val="00B6234C"/>
    <w:rsid w:val="00BC1285"/>
    <w:rsid w:val="00BF5465"/>
    <w:rsid w:val="00C159D3"/>
    <w:rsid w:val="00C234CD"/>
    <w:rsid w:val="00C3301B"/>
    <w:rsid w:val="00C551F2"/>
    <w:rsid w:val="00D06D14"/>
    <w:rsid w:val="00D13CE5"/>
    <w:rsid w:val="00D13F0C"/>
    <w:rsid w:val="00D37093"/>
    <w:rsid w:val="00D67077"/>
    <w:rsid w:val="00DA13D3"/>
    <w:rsid w:val="00DC7CA4"/>
    <w:rsid w:val="00E12562"/>
    <w:rsid w:val="00E23127"/>
    <w:rsid w:val="00E26177"/>
    <w:rsid w:val="00E359CF"/>
    <w:rsid w:val="00E43605"/>
    <w:rsid w:val="00EC6780"/>
    <w:rsid w:val="00FD4B33"/>
    <w:rsid w:val="00FE3F70"/>
  </w:rsids>
  <m:mathPr>
    <m:mathFont m:val="Cambria Math"/>
    <m:brkBin m:val="before"/>
    <m:brkBinSub m:val="--"/>
    <m:smallFrac m:val="0"/>
    <m:dispDef/>
    <m:lMargin m:val="0"/>
    <m:rMargin m:val="0"/>
    <m:defJc m:val="centerGroup"/>
    <m:wrapIndent m:val="1440"/>
    <m:intLim m:val="subSup"/>
    <m:naryLim m:val="undOvr"/>
  </m:mathPr>
  <w:themeFontLang w:val="ru-RU"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B121F"/>
  <w15:chartTrackingRefBased/>
  <w15:docId w15:val="{92B0578F-3E3F-4B19-8559-631651AC1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301B"/>
    <w:rPr>
      <w:lang w:eastAsia="ru-RU"/>
    </w:rPr>
  </w:style>
  <w:style w:type="paragraph" w:styleId="1">
    <w:name w:val="heading 1"/>
    <w:basedOn w:val="a"/>
    <w:next w:val="a"/>
    <w:link w:val="10"/>
    <w:qFormat/>
    <w:rsid w:val="00C3301B"/>
    <w:pPr>
      <w:keepNext/>
      <w:jc w:val="center"/>
      <w:outlineLvl w:val="0"/>
    </w:pPr>
    <w:rPr>
      <w:sz w:val="28"/>
      <w:lang w:val="uk-UA"/>
    </w:rPr>
  </w:style>
  <w:style w:type="paragraph" w:styleId="2">
    <w:name w:val="heading 2"/>
    <w:basedOn w:val="a"/>
    <w:next w:val="a"/>
    <w:link w:val="20"/>
    <w:qFormat/>
    <w:rsid w:val="00C3301B"/>
    <w:pPr>
      <w:keepNext/>
      <w:ind w:left="4956" w:firstLine="708"/>
      <w:jc w:val="both"/>
      <w:outlineLvl w:val="1"/>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1E4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9C2F93"/>
    <w:pPr>
      <w:spacing w:before="100" w:beforeAutospacing="1" w:after="100" w:afterAutospacing="1"/>
    </w:pPr>
    <w:rPr>
      <w:sz w:val="24"/>
      <w:szCs w:val="24"/>
    </w:rPr>
  </w:style>
  <w:style w:type="character" w:customStyle="1" w:styleId="rvts9">
    <w:name w:val="rvts9"/>
    <w:basedOn w:val="a0"/>
    <w:rsid w:val="00824739"/>
  </w:style>
  <w:style w:type="character" w:customStyle="1" w:styleId="rvts46">
    <w:name w:val="rvts46"/>
    <w:basedOn w:val="a0"/>
    <w:rsid w:val="00E26177"/>
  </w:style>
  <w:style w:type="character" w:styleId="a4">
    <w:name w:val="Hyperlink"/>
    <w:basedOn w:val="a0"/>
    <w:uiPriority w:val="99"/>
    <w:semiHidden/>
    <w:unhideWhenUsed/>
    <w:rsid w:val="00E26177"/>
    <w:rPr>
      <w:color w:val="0000FF"/>
      <w:u w:val="single"/>
    </w:rPr>
  </w:style>
  <w:style w:type="paragraph" w:styleId="a5">
    <w:name w:val="Balloon Text"/>
    <w:basedOn w:val="a"/>
    <w:link w:val="a6"/>
    <w:uiPriority w:val="99"/>
    <w:semiHidden/>
    <w:unhideWhenUsed/>
    <w:rsid w:val="00BC1285"/>
    <w:rPr>
      <w:rFonts w:ascii="Segoe UI" w:hAnsi="Segoe UI" w:cs="Segoe UI"/>
      <w:sz w:val="18"/>
      <w:szCs w:val="18"/>
    </w:rPr>
  </w:style>
  <w:style w:type="character" w:customStyle="1" w:styleId="a6">
    <w:name w:val="Текст у виносці Знак"/>
    <w:basedOn w:val="a0"/>
    <w:link w:val="a5"/>
    <w:uiPriority w:val="99"/>
    <w:semiHidden/>
    <w:rsid w:val="00BC1285"/>
    <w:rPr>
      <w:rFonts w:ascii="Segoe UI" w:hAnsi="Segoe UI" w:cs="Segoe UI"/>
      <w:sz w:val="18"/>
      <w:szCs w:val="18"/>
      <w:lang w:eastAsia="ru-RU"/>
    </w:rPr>
  </w:style>
  <w:style w:type="character" w:customStyle="1" w:styleId="rvts23">
    <w:name w:val="rvts23"/>
    <w:basedOn w:val="a0"/>
    <w:rsid w:val="00723D81"/>
  </w:style>
  <w:style w:type="paragraph" w:customStyle="1" w:styleId="rvps7">
    <w:name w:val="rvps7"/>
    <w:basedOn w:val="a"/>
    <w:rsid w:val="00B0144C"/>
    <w:pPr>
      <w:spacing w:before="100" w:beforeAutospacing="1" w:after="100" w:afterAutospacing="1"/>
    </w:pPr>
    <w:rPr>
      <w:sz w:val="24"/>
      <w:szCs w:val="24"/>
    </w:rPr>
  </w:style>
  <w:style w:type="character" w:customStyle="1" w:styleId="rvts15">
    <w:name w:val="rvts15"/>
    <w:basedOn w:val="a0"/>
    <w:rsid w:val="00B0144C"/>
  </w:style>
  <w:style w:type="paragraph" w:styleId="a7">
    <w:name w:val="footer"/>
    <w:basedOn w:val="a"/>
    <w:link w:val="a8"/>
    <w:uiPriority w:val="99"/>
    <w:rsid w:val="009007BF"/>
    <w:pPr>
      <w:tabs>
        <w:tab w:val="center" w:pos="4536"/>
        <w:tab w:val="right" w:pos="9072"/>
      </w:tabs>
    </w:pPr>
    <w:rPr>
      <w:sz w:val="28"/>
    </w:rPr>
  </w:style>
  <w:style w:type="character" w:customStyle="1" w:styleId="a8">
    <w:name w:val="Нижній колонтитул Знак"/>
    <w:basedOn w:val="a0"/>
    <w:link w:val="a7"/>
    <w:uiPriority w:val="99"/>
    <w:rsid w:val="009007BF"/>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27074">
      <w:bodyDiv w:val="1"/>
      <w:marLeft w:val="0"/>
      <w:marRight w:val="0"/>
      <w:marTop w:val="0"/>
      <w:marBottom w:val="0"/>
      <w:divBdr>
        <w:top w:val="none" w:sz="0" w:space="0" w:color="auto"/>
        <w:left w:val="none" w:sz="0" w:space="0" w:color="auto"/>
        <w:bottom w:val="none" w:sz="0" w:space="0" w:color="auto"/>
        <w:right w:val="none" w:sz="0" w:space="0" w:color="auto"/>
      </w:divBdr>
    </w:div>
    <w:div w:id="125632688">
      <w:bodyDiv w:val="1"/>
      <w:marLeft w:val="0"/>
      <w:marRight w:val="0"/>
      <w:marTop w:val="0"/>
      <w:marBottom w:val="0"/>
      <w:divBdr>
        <w:top w:val="none" w:sz="0" w:space="0" w:color="auto"/>
        <w:left w:val="none" w:sz="0" w:space="0" w:color="auto"/>
        <w:bottom w:val="none" w:sz="0" w:space="0" w:color="auto"/>
        <w:right w:val="none" w:sz="0" w:space="0" w:color="auto"/>
      </w:divBdr>
    </w:div>
    <w:div w:id="181474914">
      <w:bodyDiv w:val="1"/>
      <w:marLeft w:val="0"/>
      <w:marRight w:val="0"/>
      <w:marTop w:val="0"/>
      <w:marBottom w:val="0"/>
      <w:divBdr>
        <w:top w:val="none" w:sz="0" w:space="0" w:color="auto"/>
        <w:left w:val="none" w:sz="0" w:space="0" w:color="auto"/>
        <w:bottom w:val="none" w:sz="0" w:space="0" w:color="auto"/>
        <w:right w:val="none" w:sz="0" w:space="0" w:color="auto"/>
      </w:divBdr>
    </w:div>
    <w:div w:id="195625607">
      <w:bodyDiv w:val="1"/>
      <w:marLeft w:val="0"/>
      <w:marRight w:val="0"/>
      <w:marTop w:val="0"/>
      <w:marBottom w:val="0"/>
      <w:divBdr>
        <w:top w:val="none" w:sz="0" w:space="0" w:color="auto"/>
        <w:left w:val="none" w:sz="0" w:space="0" w:color="auto"/>
        <w:bottom w:val="none" w:sz="0" w:space="0" w:color="auto"/>
        <w:right w:val="none" w:sz="0" w:space="0" w:color="auto"/>
      </w:divBdr>
    </w:div>
    <w:div w:id="243219879">
      <w:bodyDiv w:val="1"/>
      <w:marLeft w:val="0"/>
      <w:marRight w:val="0"/>
      <w:marTop w:val="0"/>
      <w:marBottom w:val="0"/>
      <w:divBdr>
        <w:top w:val="none" w:sz="0" w:space="0" w:color="auto"/>
        <w:left w:val="none" w:sz="0" w:space="0" w:color="auto"/>
        <w:bottom w:val="none" w:sz="0" w:space="0" w:color="auto"/>
        <w:right w:val="none" w:sz="0" w:space="0" w:color="auto"/>
      </w:divBdr>
    </w:div>
    <w:div w:id="246576268">
      <w:bodyDiv w:val="1"/>
      <w:marLeft w:val="0"/>
      <w:marRight w:val="0"/>
      <w:marTop w:val="0"/>
      <w:marBottom w:val="0"/>
      <w:divBdr>
        <w:top w:val="none" w:sz="0" w:space="0" w:color="auto"/>
        <w:left w:val="none" w:sz="0" w:space="0" w:color="auto"/>
        <w:bottom w:val="none" w:sz="0" w:space="0" w:color="auto"/>
        <w:right w:val="none" w:sz="0" w:space="0" w:color="auto"/>
      </w:divBdr>
    </w:div>
    <w:div w:id="384572006">
      <w:bodyDiv w:val="1"/>
      <w:marLeft w:val="0"/>
      <w:marRight w:val="0"/>
      <w:marTop w:val="0"/>
      <w:marBottom w:val="0"/>
      <w:divBdr>
        <w:top w:val="none" w:sz="0" w:space="0" w:color="auto"/>
        <w:left w:val="none" w:sz="0" w:space="0" w:color="auto"/>
        <w:bottom w:val="none" w:sz="0" w:space="0" w:color="auto"/>
        <w:right w:val="none" w:sz="0" w:space="0" w:color="auto"/>
      </w:divBdr>
    </w:div>
    <w:div w:id="473760375">
      <w:bodyDiv w:val="1"/>
      <w:marLeft w:val="0"/>
      <w:marRight w:val="0"/>
      <w:marTop w:val="0"/>
      <w:marBottom w:val="0"/>
      <w:divBdr>
        <w:top w:val="none" w:sz="0" w:space="0" w:color="auto"/>
        <w:left w:val="none" w:sz="0" w:space="0" w:color="auto"/>
        <w:bottom w:val="none" w:sz="0" w:space="0" w:color="auto"/>
        <w:right w:val="none" w:sz="0" w:space="0" w:color="auto"/>
      </w:divBdr>
    </w:div>
    <w:div w:id="525220124">
      <w:bodyDiv w:val="1"/>
      <w:marLeft w:val="0"/>
      <w:marRight w:val="0"/>
      <w:marTop w:val="0"/>
      <w:marBottom w:val="0"/>
      <w:divBdr>
        <w:top w:val="none" w:sz="0" w:space="0" w:color="auto"/>
        <w:left w:val="none" w:sz="0" w:space="0" w:color="auto"/>
        <w:bottom w:val="none" w:sz="0" w:space="0" w:color="auto"/>
        <w:right w:val="none" w:sz="0" w:space="0" w:color="auto"/>
      </w:divBdr>
    </w:div>
    <w:div w:id="529491896">
      <w:bodyDiv w:val="1"/>
      <w:marLeft w:val="0"/>
      <w:marRight w:val="0"/>
      <w:marTop w:val="0"/>
      <w:marBottom w:val="0"/>
      <w:divBdr>
        <w:top w:val="none" w:sz="0" w:space="0" w:color="auto"/>
        <w:left w:val="none" w:sz="0" w:space="0" w:color="auto"/>
        <w:bottom w:val="none" w:sz="0" w:space="0" w:color="auto"/>
        <w:right w:val="none" w:sz="0" w:space="0" w:color="auto"/>
      </w:divBdr>
    </w:div>
    <w:div w:id="582615155">
      <w:bodyDiv w:val="1"/>
      <w:marLeft w:val="0"/>
      <w:marRight w:val="0"/>
      <w:marTop w:val="0"/>
      <w:marBottom w:val="0"/>
      <w:divBdr>
        <w:top w:val="none" w:sz="0" w:space="0" w:color="auto"/>
        <w:left w:val="none" w:sz="0" w:space="0" w:color="auto"/>
        <w:bottom w:val="none" w:sz="0" w:space="0" w:color="auto"/>
        <w:right w:val="none" w:sz="0" w:space="0" w:color="auto"/>
      </w:divBdr>
    </w:div>
    <w:div w:id="623661067">
      <w:bodyDiv w:val="1"/>
      <w:marLeft w:val="0"/>
      <w:marRight w:val="0"/>
      <w:marTop w:val="0"/>
      <w:marBottom w:val="0"/>
      <w:divBdr>
        <w:top w:val="none" w:sz="0" w:space="0" w:color="auto"/>
        <w:left w:val="none" w:sz="0" w:space="0" w:color="auto"/>
        <w:bottom w:val="none" w:sz="0" w:space="0" w:color="auto"/>
        <w:right w:val="none" w:sz="0" w:space="0" w:color="auto"/>
      </w:divBdr>
    </w:div>
    <w:div w:id="725841330">
      <w:bodyDiv w:val="1"/>
      <w:marLeft w:val="0"/>
      <w:marRight w:val="0"/>
      <w:marTop w:val="0"/>
      <w:marBottom w:val="0"/>
      <w:divBdr>
        <w:top w:val="none" w:sz="0" w:space="0" w:color="auto"/>
        <w:left w:val="none" w:sz="0" w:space="0" w:color="auto"/>
        <w:bottom w:val="none" w:sz="0" w:space="0" w:color="auto"/>
        <w:right w:val="none" w:sz="0" w:space="0" w:color="auto"/>
      </w:divBdr>
    </w:div>
    <w:div w:id="745224035">
      <w:bodyDiv w:val="1"/>
      <w:marLeft w:val="0"/>
      <w:marRight w:val="0"/>
      <w:marTop w:val="0"/>
      <w:marBottom w:val="0"/>
      <w:divBdr>
        <w:top w:val="none" w:sz="0" w:space="0" w:color="auto"/>
        <w:left w:val="none" w:sz="0" w:space="0" w:color="auto"/>
        <w:bottom w:val="none" w:sz="0" w:space="0" w:color="auto"/>
        <w:right w:val="none" w:sz="0" w:space="0" w:color="auto"/>
      </w:divBdr>
    </w:div>
    <w:div w:id="824706782">
      <w:bodyDiv w:val="1"/>
      <w:marLeft w:val="0"/>
      <w:marRight w:val="0"/>
      <w:marTop w:val="0"/>
      <w:marBottom w:val="0"/>
      <w:divBdr>
        <w:top w:val="none" w:sz="0" w:space="0" w:color="auto"/>
        <w:left w:val="none" w:sz="0" w:space="0" w:color="auto"/>
        <w:bottom w:val="none" w:sz="0" w:space="0" w:color="auto"/>
        <w:right w:val="none" w:sz="0" w:space="0" w:color="auto"/>
      </w:divBdr>
    </w:div>
    <w:div w:id="979193178">
      <w:bodyDiv w:val="1"/>
      <w:marLeft w:val="0"/>
      <w:marRight w:val="0"/>
      <w:marTop w:val="0"/>
      <w:marBottom w:val="0"/>
      <w:divBdr>
        <w:top w:val="none" w:sz="0" w:space="0" w:color="auto"/>
        <w:left w:val="none" w:sz="0" w:space="0" w:color="auto"/>
        <w:bottom w:val="none" w:sz="0" w:space="0" w:color="auto"/>
        <w:right w:val="none" w:sz="0" w:space="0" w:color="auto"/>
      </w:divBdr>
    </w:div>
    <w:div w:id="1097874028">
      <w:bodyDiv w:val="1"/>
      <w:marLeft w:val="0"/>
      <w:marRight w:val="0"/>
      <w:marTop w:val="0"/>
      <w:marBottom w:val="0"/>
      <w:divBdr>
        <w:top w:val="none" w:sz="0" w:space="0" w:color="auto"/>
        <w:left w:val="none" w:sz="0" w:space="0" w:color="auto"/>
        <w:bottom w:val="none" w:sz="0" w:space="0" w:color="auto"/>
        <w:right w:val="none" w:sz="0" w:space="0" w:color="auto"/>
      </w:divBdr>
    </w:div>
    <w:div w:id="1098402194">
      <w:bodyDiv w:val="1"/>
      <w:marLeft w:val="0"/>
      <w:marRight w:val="0"/>
      <w:marTop w:val="0"/>
      <w:marBottom w:val="0"/>
      <w:divBdr>
        <w:top w:val="none" w:sz="0" w:space="0" w:color="auto"/>
        <w:left w:val="none" w:sz="0" w:space="0" w:color="auto"/>
        <w:bottom w:val="none" w:sz="0" w:space="0" w:color="auto"/>
        <w:right w:val="none" w:sz="0" w:space="0" w:color="auto"/>
      </w:divBdr>
    </w:div>
    <w:div w:id="1233585495">
      <w:bodyDiv w:val="1"/>
      <w:marLeft w:val="0"/>
      <w:marRight w:val="0"/>
      <w:marTop w:val="0"/>
      <w:marBottom w:val="0"/>
      <w:divBdr>
        <w:top w:val="none" w:sz="0" w:space="0" w:color="auto"/>
        <w:left w:val="none" w:sz="0" w:space="0" w:color="auto"/>
        <w:bottom w:val="none" w:sz="0" w:space="0" w:color="auto"/>
        <w:right w:val="none" w:sz="0" w:space="0" w:color="auto"/>
      </w:divBdr>
    </w:div>
    <w:div w:id="1411390922">
      <w:bodyDiv w:val="1"/>
      <w:marLeft w:val="0"/>
      <w:marRight w:val="0"/>
      <w:marTop w:val="0"/>
      <w:marBottom w:val="0"/>
      <w:divBdr>
        <w:top w:val="none" w:sz="0" w:space="0" w:color="auto"/>
        <w:left w:val="none" w:sz="0" w:space="0" w:color="auto"/>
        <w:bottom w:val="none" w:sz="0" w:space="0" w:color="auto"/>
        <w:right w:val="none" w:sz="0" w:space="0" w:color="auto"/>
      </w:divBdr>
    </w:div>
    <w:div w:id="1443302766">
      <w:bodyDiv w:val="1"/>
      <w:marLeft w:val="0"/>
      <w:marRight w:val="0"/>
      <w:marTop w:val="0"/>
      <w:marBottom w:val="0"/>
      <w:divBdr>
        <w:top w:val="none" w:sz="0" w:space="0" w:color="auto"/>
        <w:left w:val="none" w:sz="0" w:space="0" w:color="auto"/>
        <w:bottom w:val="none" w:sz="0" w:space="0" w:color="auto"/>
        <w:right w:val="none" w:sz="0" w:space="0" w:color="auto"/>
      </w:divBdr>
    </w:div>
    <w:div w:id="1452363793">
      <w:bodyDiv w:val="1"/>
      <w:marLeft w:val="0"/>
      <w:marRight w:val="0"/>
      <w:marTop w:val="0"/>
      <w:marBottom w:val="0"/>
      <w:divBdr>
        <w:top w:val="none" w:sz="0" w:space="0" w:color="auto"/>
        <w:left w:val="none" w:sz="0" w:space="0" w:color="auto"/>
        <w:bottom w:val="none" w:sz="0" w:space="0" w:color="auto"/>
        <w:right w:val="none" w:sz="0" w:space="0" w:color="auto"/>
      </w:divBdr>
    </w:div>
    <w:div w:id="1482572842">
      <w:bodyDiv w:val="1"/>
      <w:marLeft w:val="0"/>
      <w:marRight w:val="0"/>
      <w:marTop w:val="0"/>
      <w:marBottom w:val="0"/>
      <w:divBdr>
        <w:top w:val="none" w:sz="0" w:space="0" w:color="auto"/>
        <w:left w:val="none" w:sz="0" w:space="0" w:color="auto"/>
        <w:bottom w:val="none" w:sz="0" w:space="0" w:color="auto"/>
        <w:right w:val="none" w:sz="0" w:space="0" w:color="auto"/>
      </w:divBdr>
    </w:div>
    <w:div w:id="1519075569">
      <w:bodyDiv w:val="1"/>
      <w:marLeft w:val="0"/>
      <w:marRight w:val="0"/>
      <w:marTop w:val="0"/>
      <w:marBottom w:val="0"/>
      <w:divBdr>
        <w:top w:val="none" w:sz="0" w:space="0" w:color="auto"/>
        <w:left w:val="none" w:sz="0" w:space="0" w:color="auto"/>
        <w:bottom w:val="none" w:sz="0" w:space="0" w:color="auto"/>
        <w:right w:val="none" w:sz="0" w:space="0" w:color="auto"/>
      </w:divBdr>
    </w:div>
    <w:div w:id="1583294043">
      <w:bodyDiv w:val="1"/>
      <w:marLeft w:val="0"/>
      <w:marRight w:val="0"/>
      <w:marTop w:val="0"/>
      <w:marBottom w:val="0"/>
      <w:divBdr>
        <w:top w:val="none" w:sz="0" w:space="0" w:color="auto"/>
        <w:left w:val="none" w:sz="0" w:space="0" w:color="auto"/>
        <w:bottom w:val="none" w:sz="0" w:space="0" w:color="auto"/>
        <w:right w:val="none" w:sz="0" w:space="0" w:color="auto"/>
      </w:divBdr>
    </w:div>
    <w:div w:id="1588735392">
      <w:bodyDiv w:val="1"/>
      <w:marLeft w:val="0"/>
      <w:marRight w:val="0"/>
      <w:marTop w:val="0"/>
      <w:marBottom w:val="0"/>
      <w:divBdr>
        <w:top w:val="none" w:sz="0" w:space="0" w:color="auto"/>
        <w:left w:val="none" w:sz="0" w:space="0" w:color="auto"/>
        <w:bottom w:val="none" w:sz="0" w:space="0" w:color="auto"/>
        <w:right w:val="none" w:sz="0" w:space="0" w:color="auto"/>
      </w:divBdr>
    </w:div>
    <w:div w:id="1600943690">
      <w:bodyDiv w:val="1"/>
      <w:marLeft w:val="0"/>
      <w:marRight w:val="0"/>
      <w:marTop w:val="0"/>
      <w:marBottom w:val="0"/>
      <w:divBdr>
        <w:top w:val="none" w:sz="0" w:space="0" w:color="auto"/>
        <w:left w:val="none" w:sz="0" w:space="0" w:color="auto"/>
        <w:bottom w:val="none" w:sz="0" w:space="0" w:color="auto"/>
        <w:right w:val="none" w:sz="0" w:space="0" w:color="auto"/>
      </w:divBdr>
    </w:div>
    <w:div w:id="1783452362">
      <w:bodyDiv w:val="1"/>
      <w:marLeft w:val="0"/>
      <w:marRight w:val="0"/>
      <w:marTop w:val="0"/>
      <w:marBottom w:val="0"/>
      <w:divBdr>
        <w:top w:val="none" w:sz="0" w:space="0" w:color="auto"/>
        <w:left w:val="none" w:sz="0" w:space="0" w:color="auto"/>
        <w:bottom w:val="none" w:sz="0" w:space="0" w:color="auto"/>
        <w:right w:val="none" w:sz="0" w:space="0" w:color="auto"/>
      </w:divBdr>
    </w:div>
    <w:div w:id="1789279267">
      <w:bodyDiv w:val="1"/>
      <w:marLeft w:val="0"/>
      <w:marRight w:val="0"/>
      <w:marTop w:val="0"/>
      <w:marBottom w:val="0"/>
      <w:divBdr>
        <w:top w:val="none" w:sz="0" w:space="0" w:color="auto"/>
        <w:left w:val="none" w:sz="0" w:space="0" w:color="auto"/>
        <w:bottom w:val="none" w:sz="0" w:space="0" w:color="auto"/>
        <w:right w:val="none" w:sz="0" w:space="0" w:color="auto"/>
      </w:divBdr>
    </w:div>
    <w:div w:id="1869365963">
      <w:bodyDiv w:val="1"/>
      <w:marLeft w:val="0"/>
      <w:marRight w:val="0"/>
      <w:marTop w:val="0"/>
      <w:marBottom w:val="0"/>
      <w:divBdr>
        <w:top w:val="none" w:sz="0" w:space="0" w:color="auto"/>
        <w:left w:val="none" w:sz="0" w:space="0" w:color="auto"/>
        <w:bottom w:val="none" w:sz="0" w:space="0" w:color="auto"/>
        <w:right w:val="none" w:sz="0" w:space="0" w:color="auto"/>
      </w:divBdr>
    </w:div>
    <w:div w:id="1875654372">
      <w:bodyDiv w:val="1"/>
      <w:marLeft w:val="0"/>
      <w:marRight w:val="0"/>
      <w:marTop w:val="0"/>
      <w:marBottom w:val="0"/>
      <w:divBdr>
        <w:top w:val="none" w:sz="0" w:space="0" w:color="auto"/>
        <w:left w:val="none" w:sz="0" w:space="0" w:color="auto"/>
        <w:bottom w:val="none" w:sz="0" w:space="0" w:color="auto"/>
        <w:right w:val="none" w:sz="0" w:space="0" w:color="auto"/>
      </w:divBdr>
    </w:div>
    <w:div w:id="1912962333">
      <w:bodyDiv w:val="1"/>
      <w:marLeft w:val="0"/>
      <w:marRight w:val="0"/>
      <w:marTop w:val="0"/>
      <w:marBottom w:val="0"/>
      <w:divBdr>
        <w:top w:val="none" w:sz="0" w:space="0" w:color="auto"/>
        <w:left w:val="none" w:sz="0" w:space="0" w:color="auto"/>
        <w:bottom w:val="none" w:sz="0" w:space="0" w:color="auto"/>
        <w:right w:val="none" w:sz="0" w:space="0" w:color="auto"/>
      </w:divBdr>
    </w:div>
    <w:div w:id="1915623236">
      <w:bodyDiv w:val="1"/>
      <w:marLeft w:val="0"/>
      <w:marRight w:val="0"/>
      <w:marTop w:val="0"/>
      <w:marBottom w:val="0"/>
      <w:divBdr>
        <w:top w:val="none" w:sz="0" w:space="0" w:color="auto"/>
        <w:left w:val="none" w:sz="0" w:space="0" w:color="auto"/>
        <w:bottom w:val="none" w:sz="0" w:space="0" w:color="auto"/>
        <w:right w:val="none" w:sz="0" w:space="0" w:color="auto"/>
      </w:divBdr>
    </w:div>
    <w:div w:id="1977099827">
      <w:bodyDiv w:val="1"/>
      <w:marLeft w:val="0"/>
      <w:marRight w:val="0"/>
      <w:marTop w:val="0"/>
      <w:marBottom w:val="0"/>
      <w:divBdr>
        <w:top w:val="none" w:sz="0" w:space="0" w:color="auto"/>
        <w:left w:val="none" w:sz="0" w:space="0" w:color="auto"/>
        <w:bottom w:val="none" w:sz="0" w:space="0" w:color="auto"/>
        <w:right w:val="none" w:sz="0" w:space="0" w:color="auto"/>
      </w:divBdr>
    </w:div>
    <w:div w:id="1980768181">
      <w:bodyDiv w:val="1"/>
      <w:marLeft w:val="0"/>
      <w:marRight w:val="0"/>
      <w:marTop w:val="0"/>
      <w:marBottom w:val="0"/>
      <w:divBdr>
        <w:top w:val="none" w:sz="0" w:space="0" w:color="auto"/>
        <w:left w:val="none" w:sz="0" w:space="0" w:color="auto"/>
        <w:bottom w:val="none" w:sz="0" w:space="0" w:color="auto"/>
        <w:right w:val="none" w:sz="0" w:space="0" w:color="auto"/>
      </w:divBdr>
    </w:div>
    <w:div w:id="2039502294">
      <w:bodyDiv w:val="1"/>
      <w:marLeft w:val="0"/>
      <w:marRight w:val="0"/>
      <w:marTop w:val="0"/>
      <w:marBottom w:val="0"/>
      <w:divBdr>
        <w:top w:val="none" w:sz="0" w:space="0" w:color="auto"/>
        <w:left w:val="none" w:sz="0" w:space="0" w:color="auto"/>
        <w:bottom w:val="none" w:sz="0" w:space="0" w:color="auto"/>
        <w:right w:val="none" w:sz="0" w:space="0" w:color="auto"/>
      </w:divBdr>
    </w:div>
    <w:div w:id="209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3193A-CDA8-4ADF-BCA4-08BBFA12C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4627</Words>
  <Characters>26380</Characters>
  <Application>Microsoft Office Word</Application>
  <DocSecurity>0</DocSecurity>
  <Lines>219</Lines>
  <Paragraphs>61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5</cp:revision>
  <cp:lastPrinted>2025-02-04T10:54:00Z</cp:lastPrinted>
  <dcterms:created xsi:type="dcterms:W3CDTF">2025-02-04T10:57:00Z</dcterms:created>
  <dcterms:modified xsi:type="dcterms:W3CDTF">2025-02-11T15:47:00Z</dcterms:modified>
</cp:coreProperties>
</file>