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411362" w14:textId="77777777" w:rsidR="004F65B7" w:rsidRPr="006A00DC" w:rsidRDefault="004F65B7" w:rsidP="00CB197D">
      <w:pPr>
        <w:pStyle w:val="a3"/>
        <w:tabs>
          <w:tab w:val="left" w:pos="993"/>
        </w:tabs>
        <w:ind w:left="5387" w:firstLine="0"/>
        <w:rPr>
          <w:sz w:val="28"/>
          <w:szCs w:val="28"/>
        </w:rPr>
      </w:pPr>
      <w:r w:rsidRPr="006A00DC">
        <w:rPr>
          <w:sz w:val="28"/>
          <w:szCs w:val="28"/>
        </w:rPr>
        <w:t>ЗАТВЕРДЖЕНО</w:t>
      </w:r>
    </w:p>
    <w:p w14:paraId="3A91959B" w14:textId="77777777" w:rsidR="004F65B7" w:rsidRPr="006A00DC" w:rsidRDefault="004F65B7" w:rsidP="00CB197D">
      <w:pPr>
        <w:pStyle w:val="a3"/>
        <w:tabs>
          <w:tab w:val="left" w:pos="993"/>
        </w:tabs>
        <w:ind w:left="5387" w:firstLine="0"/>
        <w:rPr>
          <w:sz w:val="28"/>
          <w:szCs w:val="28"/>
        </w:rPr>
      </w:pPr>
      <w:r w:rsidRPr="006A00DC">
        <w:rPr>
          <w:sz w:val="28"/>
          <w:szCs w:val="28"/>
        </w:rPr>
        <w:t>Постанова Національної комісії, що здійснює державне регулювання у сферах енергетики та комунальних послуг</w:t>
      </w:r>
    </w:p>
    <w:p w14:paraId="7E2530A6" w14:textId="77777777" w:rsidR="004F65B7" w:rsidRPr="006A00DC" w:rsidRDefault="004F65B7" w:rsidP="00CB197D">
      <w:pPr>
        <w:pStyle w:val="a3"/>
        <w:tabs>
          <w:tab w:val="left" w:pos="993"/>
        </w:tabs>
        <w:ind w:left="5387" w:firstLine="0"/>
        <w:rPr>
          <w:sz w:val="28"/>
          <w:szCs w:val="28"/>
        </w:rPr>
      </w:pPr>
      <w:r w:rsidRPr="006A00DC">
        <w:rPr>
          <w:sz w:val="28"/>
          <w:szCs w:val="28"/>
        </w:rPr>
        <w:t>______________ № __________</w:t>
      </w:r>
    </w:p>
    <w:p w14:paraId="73C84C3C" w14:textId="77777777" w:rsidR="004F65B7" w:rsidRPr="00CB197D" w:rsidRDefault="004F65B7" w:rsidP="00CB197D">
      <w:pPr>
        <w:tabs>
          <w:tab w:val="left" w:pos="993"/>
        </w:tabs>
        <w:spacing w:after="0" w:line="240" w:lineRule="auto"/>
        <w:ind w:firstLine="709"/>
        <w:jc w:val="both"/>
        <w:rPr>
          <w:rFonts w:ascii="Times New Roman" w:hAnsi="Times New Roman" w:cs="Times New Roman"/>
          <w:sz w:val="24"/>
          <w:szCs w:val="28"/>
        </w:rPr>
      </w:pPr>
    </w:p>
    <w:p w14:paraId="6621846B" w14:textId="77777777" w:rsidR="004F65B7" w:rsidRPr="00FB5DEB" w:rsidRDefault="004F65B7" w:rsidP="00CB197D">
      <w:pPr>
        <w:pStyle w:val="a3"/>
        <w:tabs>
          <w:tab w:val="left" w:pos="993"/>
        </w:tabs>
        <w:ind w:firstLine="709"/>
        <w:jc w:val="center"/>
        <w:rPr>
          <w:b/>
          <w:sz w:val="28"/>
          <w:szCs w:val="28"/>
        </w:rPr>
      </w:pPr>
      <w:r w:rsidRPr="00FB5DEB">
        <w:rPr>
          <w:b/>
          <w:sz w:val="28"/>
          <w:szCs w:val="28"/>
        </w:rPr>
        <w:t>Зміни</w:t>
      </w:r>
    </w:p>
    <w:p w14:paraId="2EE1E8FE" w14:textId="77777777" w:rsidR="004F65B7" w:rsidRPr="00FB5DEB" w:rsidRDefault="004F65B7" w:rsidP="00CB197D">
      <w:pPr>
        <w:pStyle w:val="a3"/>
        <w:tabs>
          <w:tab w:val="left" w:pos="993"/>
        </w:tabs>
        <w:ind w:firstLine="709"/>
        <w:jc w:val="center"/>
        <w:rPr>
          <w:b/>
          <w:sz w:val="28"/>
          <w:szCs w:val="28"/>
        </w:rPr>
      </w:pPr>
      <w:r w:rsidRPr="00FB5DEB">
        <w:rPr>
          <w:b/>
          <w:sz w:val="28"/>
          <w:szCs w:val="28"/>
        </w:rPr>
        <w:t xml:space="preserve">до </w:t>
      </w:r>
      <w:r w:rsidR="00936D38" w:rsidRPr="00FB5DEB">
        <w:rPr>
          <w:b/>
          <w:sz w:val="28"/>
          <w:szCs w:val="28"/>
        </w:rPr>
        <w:t>Кодексу систем розподілу</w:t>
      </w:r>
    </w:p>
    <w:p w14:paraId="2BB4363C" w14:textId="77777777" w:rsidR="004F65B7" w:rsidRPr="00CB197D" w:rsidRDefault="004F65B7" w:rsidP="00CB197D">
      <w:pPr>
        <w:tabs>
          <w:tab w:val="left" w:pos="993"/>
        </w:tabs>
        <w:spacing w:after="0" w:line="240" w:lineRule="auto"/>
        <w:ind w:firstLine="709"/>
        <w:jc w:val="both"/>
        <w:rPr>
          <w:rFonts w:ascii="Times New Roman" w:hAnsi="Times New Roman" w:cs="Times New Roman"/>
          <w:sz w:val="24"/>
          <w:szCs w:val="28"/>
        </w:rPr>
      </w:pPr>
    </w:p>
    <w:p w14:paraId="42CF9C57" w14:textId="77777777" w:rsidR="00BC782D" w:rsidRDefault="00BC782D" w:rsidP="00CB197D">
      <w:pPr>
        <w:pStyle w:val="a5"/>
        <w:numPr>
          <w:ilvl w:val="0"/>
          <w:numId w:val="24"/>
        </w:numPr>
        <w:tabs>
          <w:tab w:val="left" w:pos="993"/>
        </w:tabs>
        <w:spacing w:after="0" w:line="240" w:lineRule="auto"/>
        <w:ind w:left="0" w:firstLine="709"/>
        <w:contextualSpacing w:val="0"/>
        <w:jc w:val="both"/>
        <w:rPr>
          <w:rFonts w:ascii="Times New Roman" w:hAnsi="Times New Roman" w:cs="Times New Roman"/>
          <w:color w:val="000000" w:themeColor="text1"/>
          <w:sz w:val="28"/>
          <w:szCs w:val="28"/>
        </w:rPr>
      </w:pPr>
      <w:r w:rsidRPr="008E2D95">
        <w:rPr>
          <w:rFonts w:ascii="Times New Roman" w:hAnsi="Times New Roman" w:cs="Times New Roman"/>
          <w:color w:val="000000" w:themeColor="text1"/>
          <w:sz w:val="28"/>
          <w:szCs w:val="28"/>
        </w:rPr>
        <w:t xml:space="preserve">У </w:t>
      </w:r>
      <w:r>
        <w:rPr>
          <w:rFonts w:ascii="Times New Roman" w:hAnsi="Times New Roman" w:cs="Times New Roman"/>
          <w:color w:val="000000" w:themeColor="text1"/>
          <w:sz w:val="28"/>
          <w:szCs w:val="28"/>
        </w:rPr>
        <w:t xml:space="preserve">розділі </w:t>
      </w:r>
      <w:r w:rsidRPr="00906883">
        <w:rPr>
          <w:rFonts w:ascii="Times New Roman" w:hAnsi="Times New Roman" w:cs="Times New Roman"/>
          <w:color w:val="000000" w:themeColor="text1"/>
          <w:sz w:val="28"/>
          <w:szCs w:val="28"/>
        </w:rPr>
        <w:t>ІV:</w:t>
      </w:r>
    </w:p>
    <w:p w14:paraId="224FD41B" w14:textId="77777777" w:rsidR="00B76431" w:rsidRPr="00CB197D" w:rsidRDefault="00B76431" w:rsidP="00CB197D">
      <w:pPr>
        <w:pStyle w:val="a5"/>
        <w:tabs>
          <w:tab w:val="left" w:pos="993"/>
        </w:tabs>
        <w:spacing w:after="0" w:line="240" w:lineRule="auto"/>
        <w:ind w:left="0" w:firstLine="709"/>
        <w:jc w:val="both"/>
        <w:rPr>
          <w:rFonts w:ascii="Times New Roman" w:hAnsi="Times New Roman" w:cs="Times New Roman"/>
          <w:color w:val="000000" w:themeColor="text1"/>
          <w:sz w:val="24"/>
          <w:szCs w:val="28"/>
        </w:rPr>
      </w:pPr>
    </w:p>
    <w:p w14:paraId="4751DBA3" w14:textId="1AE4D92A" w:rsidR="00B241ED" w:rsidRPr="00323DE5" w:rsidRDefault="00D917E6" w:rsidP="00D917E6">
      <w:pPr>
        <w:pStyle w:val="a5"/>
        <w:numPr>
          <w:ilvl w:val="0"/>
          <w:numId w:val="25"/>
        </w:numPr>
        <w:tabs>
          <w:tab w:val="left" w:pos="1134"/>
        </w:tabs>
        <w:spacing w:after="0" w:line="240" w:lineRule="auto"/>
        <w:ind w:left="0"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у </w:t>
      </w:r>
      <w:r w:rsidR="00B241ED" w:rsidRPr="00323DE5">
        <w:rPr>
          <w:rFonts w:ascii="Times New Roman" w:hAnsi="Times New Roman" w:cs="Times New Roman"/>
          <w:sz w:val="28"/>
          <w:szCs w:val="28"/>
        </w:rPr>
        <w:t>главі 4.1:</w:t>
      </w:r>
    </w:p>
    <w:p w14:paraId="31ADA061" w14:textId="5632CB07" w:rsidR="00BC782D" w:rsidRPr="00323DE5" w:rsidRDefault="00B241ED" w:rsidP="00CB197D">
      <w:pPr>
        <w:tabs>
          <w:tab w:val="left" w:pos="709"/>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в абзаці другому пункту 4.1.24 цифри та знаки «4.2.6» замінити цифрами та знаками «4.2.7»</w:t>
      </w:r>
      <w:r w:rsidR="00BC782D" w:rsidRPr="00323DE5">
        <w:rPr>
          <w:rFonts w:ascii="Times New Roman" w:hAnsi="Times New Roman" w:cs="Times New Roman"/>
          <w:sz w:val="28"/>
          <w:szCs w:val="28"/>
        </w:rPr>
        <w:t>;</w:t>
      </w:r>
    </w:p>
    <w:p w14:paraId="6CEE7CDB" w14:textId="7E1FD874" w:rsidR="00BC782D" w:rsidRPr="00323DE5" w:rsidRDefault="00845C7B"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в абзаці вісімнадцятому </w:t>
      </w:r>
      <w:r w:rsidR="0083556E" w:rsidRPr="00323DE5">
        <w:rPr>
          <w:rFonts w:ascii="Times New Roman" w:hAnsi="Times New Roman" w:cs="Times New Roman"/>
          <w:sz w:val="28"/>
          <w:szCs w:val="28"/>
        </w:rPr>
        <w:t xml:space="preserve">пункту 4.1.29 </w:t>
      </w:r>
      <w:r w:rsidRPr="00323DE5">
        <w:rPr>
          <w:rFonts w:ascii="Times New Roman" w:hAnsi="Times New Roman" w:cs="Times New Roman"/>
          <w:sz w:val="28"/>
          <w:szCs w:val="28"/>
        </w:rPr>
        <w:t>слова «</w:t>
      </w:r>
      <w:r w:rsidR="00DE37F1" w:rsidRPr="00323DE5">
        <w:rPr>
          <w:rFonts w:ascii="Times New Roman" w:hAnsi="Times New Roman" w:cs="Times New Roman"/>
          <w:sz w:val="28"/>
          <w:szCs w:val="28"/>
        </w:rPr>
        <w:t xml:space="preserve">та здійснює заходи щодо відведення земельних ділянок для розміщення відповідних об'єктів електроенергетики» </w:t>
      </w:r>
      <w:r w:rsidR="002D2D87" w:rsidRPr="00323DE5">
        <w:rPr>
          <w:rFonts w:ascii="Times New Roman" w:hAnsi="Times New Roman" w:cs="Times New Roman"/>
          <w:sz w:val="28"/>
          <w:szCs w:val="28"/>
        </w:rPr>
        <w:t>виключити;</w:t>
      </w:r>
    </w:p>
    <w:p w14:paraId="26541E66" w14:textId="30C711BE" w:rsidR="002D2D87" w:rsidRPr="00323DE5" w:rsidRDefault="0083556E"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в абзаці </w:t>
      </w:r>
      <w:r w:rsidR="008F22FB" w:rsidRPr="00323DE5">
        <w:rPr>
          <w:rFonts w:ascii="Times New Roman" w:hAnsi="Times New Roman" w:cs="Times New Roman"/>
          <w:sz w:val="28"/>
          <w:szCs w:val="28"/>
        </w:rPr>
        <w:t>другому пункту 4.1.37 слова</w:t>
      </w:r>
      <w:r w:rsidR="00D917E6" w:rsidRPr="00323DE5">
        <w:rPr>
          <w:rFonts w:ascii="Times New Roman" w:hAnsi="Times New Roman" w:cs="Times New Roman"/>
          <w:sz w:val="28"/>
          <w:szCs w:val="28"/>
        </w:rPr>
        <w:t>, абревіатуру</w:t>
      </w:r>
      <w:r w:rsidR="008F22FB" w:rsidRPr="00323DE5">
        <w:rPr>
          <w:rFonts w:ascii="Times New Roman" w:hAnsi="Times New Roman" w:cs="Times New Roman"/>
          <w:sz w:val="28"/>
          <w:szCs w:val="28"/>
        </w:rPr>
        <w:t xml:space="preserve"> та знак «у тому числі здійснити заходи в межах чинного законодавства з метою вирішення питань щодо відведення на користь ОСР земельних ділянок для розташування об'єктів електроенергетики,» виключити;</w:t>
      </w:r>
    </w:p>
    <w:p w14:paraId="1E16442B" w14:textId="73C90650" w:rsidR="00845C7B" w:rsidRPr="00323DE5" w:rsidRDefault="00845C7B" w:rsidP="00CB197D">
      <w:pPr>
        <w:tabs>
          <w:tab w:val="left" w:pos="993"/>
        </w:tabs>
        <w:spacing w:after="0" w:line="240" w:lineRule="auto"/>
        <w:ind w:firstLine="709"/>
        <w:jc w:val="both"/>
        <w:rPr>
          <w:rFonts w:ascii="Times New Roman" w:hAnsi="Times New Roman" w:cs="Times New Roman"/>
          <w:sz w:val="24"/>
          <w:szCs w:val="28"/>
        </w:rPr>
      </w:pPr>
    </w:p>
    <w:p w14:paraId="2B19BD07" w14:textId="378D6894" w:rsidR="000A710D" w:rsidRPr="00323DE5" w:rsidRDefault="00C87A93" w:rsidP="00D917E6">
      <w:pPr>
        <w:pStyle w:val="a5"/>
        <w:numPr>
          <w:ilvl w:val="0"/>
          <w:numId w:val="25"/>
        </w:numPr>
        <w:tabs>
          <w:tab w:val="left" w:pos="1134"/>
        </w:tabs>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 </w:t>
      </w:r>
      <w:r w:rsidR="000A710D" w:rsidRPr="00323DE5">
        <w:rPr>
          <w:rFonts w:ascii="Times New Roman" w:hAnsi="Times New Roman" w:cs="Times New Roman"/>
          <w:sz w:val="28"/>
          <w:szCs w:val="28"/>
        </w:rPr>
        <w:t>главі 4.2:</w:t>
      </w:r>
    </w:p>
    <w:p w14:paraId="0F1EE87C" w14:textId="77777777" w:rsidR="00D917E6" w:rsidRPr="00323DE5" w:rsidRDefault="000A710D"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абзац п’ятий пункту 4.2.2 виключити. </w:t>
      </w:r>
    </w:p>
    <w:p w14:paraId="0204275F" w14:textId="74E8742D" w:rsidR="008F22FB" w:rsidRPr="00323DE5" w:rsidRDefault="000A710D"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У зв’язку з цим абзаци шостий </w:t>
      </w:r>
      <w:r w:rsidR="00D917E6" w:rsidRPr="00323DE5">
        <w:rPr>
          <w:rFonts w:ascii="Times New Roman" w:hAnsi="Times New Roman" w:cs="Times New Roman"/>
          <w:sz w:val="28"/>
          <w:szCs w:val="28"/>
        </w:rPr>
        <w:t>та</w:t>
      </w:r>
      <w:r w:rsidRPr="00323DE5">
        <w:rPr>
          <w:rFonts w:ascii="Times New Roman" w:hAnsi="Times New Roman" w:cs="Times New Roman"/>
          <w:sz w:val="28"/>
          <w:szCs w:val="28"/>
        </w:rPr>
        <w:t xml:space="preserve"> сьомий вважати відповідно абзацами п’ятим </w:t>
      </w:r>
      <w:r w:rsidR="00D917E6" w:rsidRPr="00323DE5">
        <w:rPr>
          <w:rFonts w:ascii="Times New Roman" w:hAnsi="Times New Roman" w:cs="Times New Roman"/>
          <w:sz w:val="28"/>
          <w:szCs w:val="28"/>
        </w:rPr>
        <w:t>та</w:t>
      </w:r>
      <w:r w:rsidRPr="00323DE5">
        <w:rPr>
          <w:rFonts w:ascii="Times New Roman" w:hAnsi="Times New Roman" w:cs="Times New Roman"/>
          <w:sz w:val="28"/>
          <w:szCs w:val="28"/>
        </w:rPr>
        <w:t xml:space="preserve"> шостим;</w:t>
      </w:r>
    </w:p>
    <w:p w14:paraId="347D16D3" w14:textId="47DD0B0E" w:rsidR="008F22FB" w:rsidRPr="00323DE5" w:rsidRDefault="000A710D"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абзаци другий – четвертий пункту 4.2.4 виключити;</w:t>
      </w:r>
    </w:p>
    <w:p w14:paraId="05FDFEAB" w14:textId="651662B9" w:rsidR="000A710D" w:rsidRPr="00323DE5" w:rsidRDefault="000A710D"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у пункті 4.2.5:</w:t>
      </w:r>
    </w:p>
    <w:p w14:paraId="26D63464" w14:textId="4482ACD1" w:rsidR="000A710D" w:rsidRPr="00323DE5" w:rsidRDefault="00C87A93" w:rsidP="00CB197D">
      <w:pPr>
        <w:tabs>
          <w:tab w:val="left" w:pos="993"/>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0A710D" w:rsidRPr="00323DE5">
        <w:rPr>
          <w:rFonts w:ascii="Times New Roman" w:hAnsi="Times New Roman" w:cs="Times New Roman"/>
          <w:sz w:val="28"/>
          <w:szCs w:val="28"/>
        </w:rPr>
        <w:t xml:space="preserve"> абзаці другому слова «у випадку відсутності необхідності відведення земельних ділянок під будівництво об'єктів електроенергетики для приєднання його електроустановок» виключити;</w:t>
      </w:r>
    </w:p>
    <w:p w14:paraId="02285096" w14:textId="54BE7C84" w:rsidR="000A710D" w:rsidRPr="00323DE5" w:rsidRDefault="000A710D"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абзаци третій – п’ятий виключити;</w:t>
      </w:r>
    </w:p>
    <w:p w14:paraId="2ABBAB2C" w14:textId="77777777" w:rsidR="000A710D" w:rsidRPr="00323DE5" w:rsidRDefault="000A710D" w:rsidP="00CB197D">
      <w:pPr>
        <w:tabs>
          <w:tab w:val="left" w:pos="993"/>
        </w:tabs>
        <w:spacing w:after="0" w:line="240" w:lineRule="auto"/>
        <w:ind w:firstLine="709"/>
        <w:jc w:val="both"/>
        <w:rPr>
          <w:rFonts w:ascii="Times New Roman" w:hAnsi="Times New Roman" w:cs="Times New Roman"/>
          <w:sz w:val="24"/>
          <w:szCs w:val="28"/>
        </w:rPr>
      </w:pPr>
    </w:p>
    <w:p w14:paraId="526172A7" w14:textId="3D262D72" w:rsidR="000A710D" w:rsidRPr="00323DE5" w:rsidRDefault="00F103C9" w:rsidP="00D917E6">
      <w:pPr>
        <w:pStyle w:val="a5"/>
        <w:numPr>
          <w:ilvl w:val="0"/>
          <w:numId w:val="25"/>
        </w:numPr>
        <w:tabs>
          <w:tab w:val="left" w:pos="1134"/>
        </w:tabs>
        <w:spacing w:after="0" w:line="240" w:lineRule="auto"/>
        <w:ind w:left="0" w:firstLine="709"/>
        <w:jc w:val="both"/>
        <w:rPr>
          <w:rFonts w:ascii="Times New Roman" w:hAnsi="Times New Roman" w:cs="Times New Roman"/>
          <w:sz w:val="28"/>
          <w:szCs w:val="28"/>
        </w:rPr>
      </w:pPr>
      <w:r w:rsidRPr="00323DE5">
        <w:rPr>
          <w:rFonts w:ascii="Times New Roman" w:hAnsi="Times New Roman" w:cs="Times New Roman"/>
          <w:sz w:val="28"/>
          <w:szCs w:val="28"/>
        </w:rPr>
        <w:t>у главі 4.3:</w:t>
      </w:r>
    </w:p>
    <w:p w14:paraId="5B31C476" w14:textId="77777777" w:rsidR="00D917E6" w:rsidRPr="00323DE5" w:rsidRDefault="00F103C9"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 xml:space="preserve">абзаци чотирнадцятий – шістнадцятий пункту 4.3.3 виключити. </w:t>
      </w:r>
    </w:p>
    <w:p w14:paraId="7CAA4328" w14:textId="01348A1F" w:rsidR="00F103C9" w:rsidRPr="00323DE5" w:rsidRDefault="00D917E6" w:rsidP="00CB197D">
      <w:pPr>
        <w:tabs>
          <w:tab w:val="left" w:pos="993"/>
        </w:tabs>
        <w:spacing w:after="0" w:line="240" w:lineRule="auto"/>
        <w:ind w:firstLine="709"/>
        <w:jc w:val="both"/>
        <w:rPr>
          <w:rFonts w:ascii="Times New Roman" w:hAnsi="Times New Roman" w:cs="Times New Roman"/>
          <w:sz w:val="28"/>
          <w:szCs w:val="28"/>
        </w:rPr>
      </w:pPr>
      <w:r w:rsidRPr="00323DE5">
        <w:rPr>
          <w:rFonts w:ascii="Times New Roman" w:hAnsi="Times New Roman" w:cs="Times New Roman"/>
          <w:sz w:val="28"/>
          <w:szCs w:val="28"/>
        </w:rPr>
        <w:t>У зв’язку з цим а</w:t>
      </w:r>
      <w:r w:rsidR="00F103C9" w:rsidRPr="00323DE5">
        <w:rPr>
          <w:rFonts w:ascii="Times New Roman" w:hAnsi="Times New Roman" w:cs="Times New Roman"/>
          <w:sz w:val="28"/>
          <w:szCs w:val="28"/>
        </w:rPr>
        <w:t xml:space="preserve">бзаци сімнадцятий – двадцятий вважати відповідно абзацами чотирнадцятим – </w:t>
      </w:r>
      <w:r w:rsidRPr="00323DE5">
        <w:rPr>
          <w:rFonts w:ascii="Times New Roman" w:hAnsi="Times New Roman" w:cs="Times New Roman"/>
          <w:sz w:val="28"/>
          <w:szCs w:val="28"/>
        </w:rPr>
        <w:t>сімнадцятим;</w:t>
      </w:r>
    </w:p>
    <w:p w14:paraId="4A56C0C8" w14:textId="30299C69" w:rsidR="00F103C9" w:rsidRDefault="00F103C9" w:rsidP="00CB197D">
      <w:pPr>
        <w:tabs>
          <w:tab w:val="left" w:pos="993"/>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абзац четвертий пункту 4.3.5 виключити;</w:t>
      </w:r>
    </w:p>
    <w:p w14:paraId="47623732" w14:textId="22F2DBEF" w:rsidR="00F103C9" w:rsidRDefault="00F103C9" w:rsidP="00CB197D">
      <w:pPr>
        <w:tabs>
          <w:tab w:val="left" w:pos="993"/>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пункт 4.3.10 викласти </w:t>
      </w:r>
      <w:r w:rsidR="00C87A93">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такій редакції: </w:t>
      </w:r>
    </w:p>
    <w:p w14:paraId="74E60936" w14:textId="0B82245D" w:rsidR="00F103C9" w:rsidRDefault="00F103C9" w:rsidP="00CB197D">
      <w:pPr>
        <w:tabs>
          <w:tab w:val="left" w:pos="993"/>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«4.3.10. </w:t>
      </w:r>
      <w:r w:rsidRPr="00F103C9">
        <w:rPr>
          <w:rFonts w:ascii="Times New Roman" w:hAnsi="Times New Roman" w:cs="Times New Roman"/>
          <w:color w:val="000000" w:themeColor="text1"/>
          <w:sz w:val="28"/>
          <w:szCs w:val="28"/>
        </w:rPr>
        <w:t>ОСР зобов</w:t>
      </w:r>
      <w:r w:rsidR="00C87A93">
        <w:rPr>
          <w:rFonts w:ascii="Times New Roman" w:hAnsi="Times New Roman" w:cs="Times New Roman"/>
          <w:color w:val="000000" w:themeColor="text1"/>
          <w:sz w:val="28"/>
          <w:szCs w:val="28"/>
        </w:rPr>
        <w:t>’</w:t>
      </w:r>
      <w:r w:rsidRPr="00F103C9">
        <w:rPr>
          <w:rFonts w:ascii="Times New Roman" w:hAnsi="Times New Roman" w:cs="Times New Roman"/>
          <w:color w:val="000000" w:themeColor="text1"/>
          <w:sz w:val="28"/>
          <w:szCs w:val="28"/>
        </w:rPr>
        <w:t xml:space="preserve">язаний надати замовнику, у разі необхідності, </w:t>
      </w:r>
      <w:r w:rsidR="00C87A93">
        <w:rPr>
          <w:rFonts w:ascii="Times New Roman" w:hAnsi="Times New Roman" w:cs="Times New Roman"/>
          <w:color w:val="000000" w:themeColor="text1"/>
          <w:sz w:val="28"/>
          <w:szCs w:val="28"/>
        </w:rPr>
        <w:t>у</w:t>
      </w:r>
      <w:r w:rsidRPr="00F103C9">
        <w:rPr>
          <w:rFonts w:ascii="Times New Roman" w:hAnsi="Times New Roman" w:cs="Times New Roman"/>
          <w:color w:val="000000" w:themeColor="text1"/>
          <w:sz w:val="28"/>
          <w:szCs w:val="28"/>
        </w:rPr>
        <w:t>сі необхідні документи з надання повноважень для здійснення замовником заходів, визначених Законом України «Про ринок електричної енергії», не пізніше трьох робочих днів від дати відповідного звернення замовника.</w:t>
      </w:r>
      <w:r>
        <w:rPr>
          <w:rFonts w:ascii="Times New Roman" w:hAnsi="Times New Roman" w:cs="Times New Roman"/>
          <w:color w:val="000000" w:themeColor="text1"/>
          <w:sz w:val="28"/>
          <w:szCs w:val="28"/>
        </w:rPr>
        <w:t>»;</w:t>
      </w:r>
    </w:p>
    <w:p w14:paraId="33527589" w14:textId="37049683" w:rsidR="00F103C9" w:rsidRDefault="00F103C9" w:rsidP="00CB197D">
      <w:pPr>
        <w:tabs>
          <w:tab w:val="left" w:pos="993"/>
        </w:tabs>
        <w:spacing w:after="0" w:line="24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абзаці дев’ятому пункту 4.3.11 слова «</w:t>
      </w:r>
      <w:r w:rsidRPr="00F103C9">
        <w:rPr>
          <w:rFonts w:ascii="Times New Roman" w:hAnsi="Times New Roman" w:cs="Times New Roman"/>
          <w:color w:val="000000" w:themeColor="text1"/>
          <w:sz w:val="28"/>
          <w:szCs w:val="28"/>
        </w:rPr>
        <w:t>та землевпорядної документації на земельні ділянки, на яких розміщені електричні установки і мережі лінійної частини приєднання</w:t>
      </w:r>
      <w:r>
        <w:rPr>
          <w:rFonts w:ascii="Times New Roman" w:hAnsi="Times New Roman" w:cs="Times New Roman"/>
          <w:color w:val="000000" w:themeColor="text1"/>
          <w:sz w:val="28"/>
          <w:szCs w:val="28"/>
        </w:rPr>
        <w:t>» виключити;</w:t>
      </w:r>
    </w:p>
    <w:p w14:paraId="460EE366" w14:textId="77777777" w:rsidR="00F103C9" w:rsidRPr="00CB197D" w:rsidRDefault="00F103C9"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7C723DEE" w14:textId="68DC64F3" w:rsidR="00F103C9" w:rsidRPr="005B70F0" w:rsidRDefault="005B70F0" w:rsidP="00BE0AC1">
      <w:pPr>
        <w:pStyle w:val="a5"/>
        <w:numPr>
          <w:ilvl w:val="0"/>
          <w:numId w:val="25"/>
        </w:numPr>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абзаці </w:t>
      </w:r>
      <w:r w:rsidR="00E7258A">
        <w:rPr>
          <w:rFonts w:ascii="Times New Roman" w:hAnsi="Times New Roman" w:cs="Times New Roman"/>
          <w:color w:val="000000" w:themeColor="text1"/>
          <w:sz w:val="28"/>
          <w:szCs w:val="28"/>
        </w:rPr>
        <w:t>першому пункту 4.6.3 глави 4.6 слова «</w:t>
      </w:r>
      <w:r w:rsidR="00E7258A" w:rsidRPr="00E7258A">
        <w:rPr>
          <w:rFonts w:ascii="Times New Roman" w:hAnsi="Times New Roman" w:cs="Times New Roman"/>
          <w:color w:val="000000" w:themeColor="text1"/>
          <w:sz w:val="28"/>
          <w:szCs w:val="28"/>
        </w:rPr>
        <w:t>та здійснює заходи щодо відведення земельних ділянок для розміщення відповідних об’єктів електроенергетики у випадках, визначених законодавством</w:t>
      </w:r>
      <w:r w:rsidR="00E7258A">
        <w:rPr>
          <w:rFonts w:ascii="Times New Roman" w:hAnsi="Times New Roman" w:cs="Times New Roman"/>
          <w:color w:val="000000" w:themeColor="text1"/>
          <w:sz w:val="28"/>
          <w:szCs w:val="28"/>
        </w:rPr>
        <w:t>» виключити;</w:t>
      </w:r>
    </w:p>
    <w:p w14:paraId="42FF0732" w14:textId="4CC3F0B7" w:rsidR="00F103C9" w:rsidRPr="00CB197D" w:rsidRDefault="00F103C9"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13F6775F" w14:textId="792488CE" w:rsidR="00F103C9" w:rsidRDefault="00C95751" w:rsidP="00BE0AC1">
      <w:pPr>
        <w:pStyle w:val="a5"/>
        <w:numPr>
          <w:ilvl w:val="0"/>
          <w:numId w:val="25"/>
        </w:numPr>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абзаці </w:t>
      </w:r>
      <w:r w:rsidR="0021539B" w:rsidRPr="0021539B">
        <w:rPr>
          <w:rFonts w:ascii="Times New Roman" w:hAnsi="Times New Roman" w:cs="Times New Roman"/>
          <w:color w:val="000000" w:themeColor="text1"/>
          <w:sz w:val="28"/>
          <w:szCs w:val="28"/>
        </w:rPr>
        <w:t>сьомому</w:t>
      </w:r>
      <w:r w:rsidRPr="0021539B">
        <w:rPr>
          <w:rFonts w:ascii="Times New Roman" w:hAnsi="Times New Roman" w:cs="Times New Roman"/>
          <w:color w:val="000000" w:themeColor="text1"/>
          <w:sz w:val="28"/>
          <w:szCs w:val="28"/>
        </w:rPr>
        <w:t xml:space="preserve"> </w:t>
      </w:r>
      <w:r w:rsidRPr="0021539B">
        <w:rPr>
          <w:rFonts w:ascii="Times New Roman" w:hAnsi="Times New Roman" w:cs="Times New Roman"/>
          <w:sz w:val="28"/>
          <w:szCs w:val="28"/>
        </w:rPr>
        <w:t xml:space="preserve">пункту 4.10.2 </w:t>
      </w:r>
      <w:r w:rsidR="00BE0AC1" w:rsidRPr="0021539B">
        <w:rPr>
          <w:rFonts w:ascii="Times New Roman" w:hAnsi="Times New Roman" w:cs="Times New Roman"/>
          <w:sz w:val="28"/>
          <w:szCs w:val="28"/>
        </w:rPr>
        <w:t xml:space="preserve">глави 4.10 </w:t>
      </w:r>
      <w:r w:rsidRPr="0021539B">
        <w:rPr>
          <w:rFonts w:ascii="Times New Roman" w:hAnsi="Times New Roman" w:cs="Times New Roman"/>
          <w:sz w:val="28"/>
          <w:szCs w:val="28"/>
        </w:rPr>
        <w:t xml:space="preserve">слова </w:t>
      </w:r>
      <w:r w:rsidRPr="0021539B">
        <w:rPr>
          <w:rFonts w:ascii="Times New Roman" w:hAnsi="Times New Roman" w:cs="Times New Roman"/>
          <w:color w:val="000000" w:themeColor="text1"/>
          <w:sz w:val="28"/>
          <w:szCs w:val="28"/>
        </w:rPr>
        <w:t>та знаки «та здійснення заходів щодо відведення земельних ділянок для розміщення відповідних</w:t>
      </w:r>
      <w:r w:rsidRPr="00C95751">
        <w:rPr>
          <w:rFonts w:ascii="Times New Roman" w:hAnsi="Times New Roman" w:cs="Times New Roman"/>
          <w:color w:val="000000" w:themeColor="text1"/>
          <w:sz w:val="28"/>
          <w:szCs w:val="28"/>
        </w:rPr>
        <w:t xml:space="preserve"> об'єктів електроенергетики (у разі необхідності)</w:t>
      </w:r>
      <w:r>
        <w:rPr>
          <w:rFonts w:ascii="Times New Roman" w:hAnsi="Times New Roman" w:cs="Times New Roman"/>
          <w:color w:val="000000" w:themeColor="text1"/>
          <w:sz w:val="28"/>
          <w:szCs w:val="28"/>
        </w:rPr>
        <w:t>» виключити»</w:t>
      </w:r>
      <w:r w:rsidR="00A43A1E">
        <w:rPr>
          <w:rFonts w:ascii="Times New Roman" w:hAnsi="Times New Roman" w:cs="Times New Roman"/>
          <w:color w:val="000000" w:themeColor="text1"/>
          <w:sz w:val="28"/>
          <w:szCs w:val="28"/>
        </w:rPr>
        <w:t>.</w:t>
      </w:r>
    </w:p>
    <w:p w14:paraId="6D768F7B" w14:textId="77777777" w:rsidR="00C33959" w:rsidRPr="00C33959" w:rsidRDefault="00C33959" w:rsidP="00C33959">
      <w:pPr>
        <w:pStyle w:val="a5"/>
        <w:rPr>
          <w:rFonts w:ascii="Times New Roman" w:hAnsi="Times New Roman" w:cs="Times New Roman"/>
          <w:color w:val="000000" w:themeColor="text1"/>
          <w:sz w:val="28"/>
          <w:szCs w:val="28"/>
        </w:rPr>
      </w:pPr>
    </w:p>
    <w:p w14:paraId="495B4958" w14:textId="22ED0303" w:rsidR="00C95751" w:rsidRDefault="00C95751" w:rsidP="00C33959">
      <w:pPr>
        <w:pStyle w:val="a5"/>
        <w:numPr>
          <w:ilvl w:val="0"/>
          <w:numId w:val="24"/>
        </w:numPr>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розділ</w:t>
      </w:r>
      <w:r w:rsidR="009E796F">
        <w:rPr>
          <w:rFonts w:ascii="Times New Roman" w:hAnsi="Times New Roman" w:cs="Times New Roman"/>
          <w:color w:val="000000" w:themeColor="text1"/>
          <w:sz w:val="28"/>
          <w:szCs w:val="28"/>
        </w:rPr>
        <w:t>і</w:t>
      </w:r>
      <w:r>
        <w:rPr>
          <w:rFonts w:ascii="Times New Roman" w:hAnsi="Times New Roman" w:cs="Times New Roman"/>
          <w:color w:val="000000" w:themeColor="text1"/>
          <w:sz w:val="28"/>
          <w:szCs w:val="28"/>
        </w:rPr>
        <w:t xml:space="preserve"> Х:</w:t>
      </w:r>
    </w:p>
    <w:p w14:paraId="65C2BEC6" w14:textId="77777777" w:rsidR="00C33959" w:rsidRPr="00C95751" w:rsidRDefault="00C33959" w:rsidP="00C33959">
      <w:pPr>
        <w:pStyle w:val="a5"/>
        <w:tabs>
          <w:tab w:val="left" w:pos="1134"/>
        </w:tabs>
        <w:spacing w:after="0" w:line="240" w:lineRule="auto"/>
        <w:ind w:left="709"/>
        <w:jc w:val="both"/>
        <w:rPr>
          <w:rFonts w:ascii="Times New Roman" w:hAnsi="Times New Roman" w:cs="Times New Roman"/>
          <w:color w:val="000000" w:themeColor="text1"/>
          <w:sz w:val="28"/>
          <w:szCs w:val="28"/>
        </w:rPr>
      </w:pPr>
    </w:p>
    <w:p w14:paraId="0C39B789" w14:textId="48F7281D" w:rsidR="009E796F" w:rsidRDefault="009B27A8" w:rsidP="00CB197D">
      <w:pPr>
        <w:pStyle w:val="a5"/>
        <w:numPr>
          <w:ilvl w:val="0"/>
          <w:numId w:val="27"/>
        </w:numPr>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w:t>
      </w:r>
      <w:r w:rsidR="009E796F">
        <w:rPr>
          <w:rFonts w:ascii="Times New Roman" w:hAnsi="Times New Roman" w:cs="Times New Roman"/>
          <w:color w:val="000000" w:themeColor="text1"/>
          <w:sz w:val="28"/>
          <w:szCs w:val="28"/>
        </w:rPr>
        <w:t>главі 10.5:</w:t>
      </w:r>
    </w:p>
    <w:p w14:paraId="5DDCC807" w14:textId="3F78421D" w:rsidR="00C95751" w:rsidRPr="0021539B" w:rsidRDefault="00C95751" w:rsidP="00CB197D">
      <w:pPr>
        <w:pStyle w:val="a5"/>
        <w:tabs>
          <w:tab w:val="left" w:pos="993"/>
        </w:tabs>
        <w:spacing w:after="0" w:line="240" w:lineRule="auto"/>
        <w:ind w:left="0" w:firstLine="709"/>
        <w:jc w:val="both"/>
        <w:rPr>
          <w:rFonts w:ascii="Times New Roman" w:hAnsi="Times New Roman" w:cs="Times New Roman"/>
          <w:sz w:val="28"/>
          <w:szCs w:val="28"/>
        </w:rPr>
      </w:pPr>
      <w:r w:rsidRPr="0021539B">
        <w:rPr>
          <w:rFonts w:ascii="Times New Roman" w:hAnsi="Times New Roman" w:cs="Times New Roman"/>
          <w:sz w:val="28"/>
          <w:szCs w:val="28"/>
        </w:rPr>
        <w:t>у пункті 10.5.8 слова та абревіатуру «</w:t>
      </w:r>
      <w:r w:rsidR="00C33959" w:rsidRPr="0021539B">
        <w:rPr>
          <w:rFonts w:ascii="Times New Roman" w:hAnsi="Times New Roman" w:cs="Times New Roman"/>
          <w:sz w:val="28"/>
          <w:szCs w:val="28"/>
        </w:rPr>
        <w:t xml:space="preserve">оперативним </w:t>
      </w:r>
      <w:r w:rsidRPr="0021539B">
        <w:rPr>
          <w:rFonts w:ascii="Times New Roman" w:hAnsi="Times New Roman" w:cs="Times New Roman"/>
          <w:sz w:val="28"/>
          <w:szCs w:val="28"/>
        </w:rPr>
        <w:t>персоналом ОСР він» замінити слов</w:t>
      </w:r>
      <w:r w:rsidR="00C33959" w:rsidRPr="0021539B">
        <w:rPr>
          <w:rFonts w:ascii="Times New Roman" w:hAnsi="Times New Roman" w:cs="Times New Roman"/>
          <w:sz w:val="28"/>
          <w:szCs w:val="28"/>
        </w:rPr>
        <w:t>ами</w:t>
      </w:r>
      <w:r w:rsidRPr="0021539B">
        <w:rPr>
          <w:rFonts w:ascii="Times New Roman" w:hAnsi="Times New Roman" w:cs="Times New Roman"/>
          <w:sz w:val="28"/>
          <w:szCs w:val="28"/>
        </w:rPr>
        <w:t xml:space="preserve"> та абревіатур</w:t>
      </w:r>
      <w:r w:rsidR="007B0FD1" w:rsidRPr="0021539B">
        <w:rPr>
          <w:rFonts w:ascii="Times New Roman" w:hAnsi="Times New Roman" w:cs="Times New Roman"/>
          <w:sz w:val="28"/>
          <w:szCs w:val="28"/>
        </w:rPr>
        <w:t>ою</w:t>
      </w:r>
      <w:r w:rsidRPr="0021539B">
        <w:rPr>
          <w:rFonts w:ascii="Times New Roman" w:hAnsi="Times New Roman" w:cs="Times New Roman"/>
          <w:sz w:val="28"/>
          <w:szCs w:val="28"/>
        </w:rPr>
        <w:t xml:space="preserve"> «</w:t>
      </w:r>
      <w:r w:rsidR="00C33959" w:rsidRPr="0021539B">
        <w:rPr>
          <w:rFonts w:ascii="Times New Roman" w:hAnsi="Times New Roman" w:cs="Times New Roman"/>
          <w:sz w:val="28"/>
          <w:szCs w:val="28"/>
        </w:rPr>
        <w:t xml:space="preserve">оперативний </w:t>
      </w:r>
      <w:r w:rsidRPr="0021539B">
        <w:rPr>
          <w:rFonts w:ascii="Times New Roman" w:hAnsi="Times New Roman" w:cs="Times New Roman"/>
          <w:sz w:val="28"/>
          <w:szCs w:val="28"/>
        </w:rPr>
        <w:t>персонал ОСР»;</w:t>
      </w:r>
    </w:p>
    <w:p w14:paraId="5B452107" w14:textId="77777777" w:rsidR="00C33959" w:rsidRDefault="007B0FD1"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пункт 10.5.9 виключити. </w:t>
      </w:r>
    </w:p>
    <w:p w14:paraId="6C77B2CD" w14:textId="038D355F" w:rsidR="00C95751" w:rsidRDefault="007B0FD1"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зв’язку з цим пункти 10.5.10 – 10.5.18 вважати відповідно пунктами 10.5.9 – 10.5.17;</w:t>
      </w:r>
    </w:p>
    <w:p w14:paraId="50823067" w14:textId="64533902" w:rsidR="007B0FD1"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пункти 10.5.10 та 10.5.11 викласти </w:t>
      </w:r>
      <w:r w:rsidR="00C87A93">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такій редакції:</w:t>
      </w:r>
    </w:p>
    <w:p w14:paraId="12FC790B" w14:textId="77777777" w:rsid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«10.5.10. </w:t>
      </w:r>
      <w:r w:rsidRPr="00570400">
        <w:rPr>
          <w:rFonts w:ascii="Times New Roman" w:hAnsi="Times New Roman" w:cs="Times New Roman"/>
          <w:color w:val="000000" w:themeColor="text1"/>
          <w:sz w:val="28"/>
          <w:szCs w:val="28"/>
        </w:rPr>
        <w:t>Заходи аварійного розвантаження мають бути розроблені та застосовуватися ОСР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14:paraId="2440D376" w14:textId="77777777" w:rsidR="00570400" w:rsidRPr="00CB197D"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4"/>
          <w:szCs w:val="28"/>
        </w:rPr>
      </w:pPr>
    </w:p>
    <w:p w14:paraId="17455C22" w14:textId="77777777" w:rsidR="00570400" w:rsidRP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10.5.11. ОСР мають забезпечити:</w:t>
      </w:r>
    </w:p>
    <w:p w14:paraId="5AEC3368" w14:textId="516BE468" w:rsidR="00570400" w:rsidRP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 xml:space="preserve">розміщення на власному офіційному </w:t>
      </w:r>
      <w:proofErr w:type="spellStart"/>
      <w:r w:rsidRPr="00570400">
        <w:rPr>
          <w:rFonts w:ascii="Times New Roman" w:hAnsi="Times New Roman" w:cs="Times New Roman"/>
          <w:color w:val="000000" w:themeColor="text1"/>
          <w:sz w:val="28"/>
          <w:szCs w:val="28"/>
        </w:rPr>
        <w:t>вебсайті</w:t>
      </w:r>
      <w:proofErr w:type="spellEnd"/>
      <w:r w:rsidRPr="00570400">
        <w:rPr>
          <w:rFonts w:ascii="Times New Roman" w:hAnsi="Times New Roman" w:cs="Times New Roman"/>
          <w:color w:val="000000" w:themeColor="text1"/>
          <w:sz w:val="28"/>
          <w:szCs w:val="28"/>
        </w:rPr>
        <w:t xml:space="preserve"> в мережі Інтернет інформації про час початку та закінчення перерви електроживлення об’єкта споживача із зазначенням назв населених пунктів, вулиць, будинків, корпусів тощо та назв перерв (планова, аварійна, застосування графіків обмеження споживачів) та актуалізацію зазначеної інформації кожні 60 хвилин;</w:t>
      </w:r>
    </w:p>
    <w:p w14:paraId="327CF952" w14:textId="77777777" w:rsidR="00570400" w:rsidRP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 xml:space="preserve">розміщення на власному офіційному </w:t>
      </w:r>
      <w:proofErr w:type="spellStart"/>
      <w:r w:rsidRPr="00570400">
        <w:rPr>
          <w:rFonts w:ascii="Times New Roman" w:hAnsi="Times New Roman" w:cs="Times New Roman"/>
          <w:color w:val="000000" w:themeColor="text1"/>
          <w:sz w:val="28"/>
          <w:szCs w:val="28"/>
        </w:rPr>
        <w:t>вебсайті</w:t>
      </w:r>
      <w:proofErr w:type="spellEnd"/>
      <w:r w:rsidRPr="00570400">
        <w:rPr>
          <w:rFonts w:ascii="Times New Roman" w:hAnsi="Times New Roman" w:cs="Times New Roman"/>
          <w:color w:val="000000" w:themeColor="text1"/>
          <w:sz w:val="28"/>
          <w:szCs w:val="28"/>
        </w:rPr>
        <w:t xml:space="preserve"> в мережі Інтернет актуальних графіків погодинного відключення об’єктів споживачів із зазначенням черг, годин відсутності електроживлення, назв населених пунктів, вулиць, будинків, корпусів тощо, що включені до кожної із черг;</w:t>
      </w:r>
    </w:p>
    <w:p w14:paraId="7F757EC6" w14:textId="77777777" w:rsidR="00570400" w:rsidRP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 xml:space="preserve">адресне повідомлення споживачів, які попередньо пройшли авторизацію на відповідних електронних сервісах, за їх запитом про актуальну інформацію щодо часу початку та очікуваного закінчення відповідної перерви в електроживленні, причини перерви електроживлення тощо через власні офіційні </w:t>
      </w:r>
      <w:proofErr w:type="spellStart"/>
      <w:r w:rsidRPr="00570400">
        <w:rPr>
          <w:rFonts w:ascii="Times New Roman" w:hAnsi="Times New Roman" w:cs="Times New Roman"/>
          <w:color w:val="000000" w:themeColor="text1"/>
          <w:sz w:val="28"/>
          <w:szCs w:val="28"/>
        </w:rPr>
        <w:t>вебсайти</w:t>
      </w:r>
      <w:proofErr w:type="spellEnd"/>
      <w:r w:rsidRPr="00570400">
        <w:rPr>
          <w:rFonts w:ascii="Times New Roman" w:hAnsi="Times New Roman" w:cs="Times New Roman"/>
          <w:color w:val="000000" w:themeColor="text1"/>
          <w:sz w:val="28"/>
          <w:szCs w:val="28"/>
        </w:rPr>
        <w:t xml:space="preserve"> в мережі Інтернет, а також за допомогою засобів зв’язку, електронних сервісів, месенджерів тощо.</w:t>
      </w:r>
    </w:p>
    <w:p w14:paraId="598D76C7" w14:textId="796019E2" w:rsidR="00570400" w:rsidRPr="00570400" w:rsidRDefault="0091661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72110B">
        <w:rPr>
          <w:rFonts w:ascii="Times New Roman" w:hAnsi="Times New Roman" w:cs="Times New Roman"/>
          <w:sz w:val="28"/>
          <w:szCs w:val="28"/>
        </w:rPr>
        <w:t>Інформаці</w:t>
      </w:r>
      <w:r w:rsidR="0021539B" w:rsidRPr="0072110B">
        <w:rPr>
          <w:rFonts w:ascii="Times New Roman" w:hAnsi="Times New Roman" w:cs="Times New Roman"/>
          <w:sz w:val="28"/>
          <w:szCs w:val="28"/>
        </w:rPr>
        <w:t>я</w:t>
      </w:r>
      <w:r w:rsidRPr="0072110B">
        <w:rPr>
          <w:rFonts w:ascii="Times New Roman" w:hAnsi="Times New Roman" w:cs="Times New Roman"/>
          <w:sz w:val="28"/>
          <w:szCs w:val="28"/>
        </w:rPr>
        <w:t xml:space="preserve"> </w:t>
      </w:r>
      <w:r w:rsidR="00570400" w:rsidRPr="0072110B">
        <w:rPr>
          <w:rFonts w:ascii="Times New Roman" w:hAnsi="Times New Roman" w:cs="Times New Roman"/>
          <w:sz w:val="28"/>
          <w:szCs w:val="28"/>
        </w:rPr>
        <w:t xml:space="preserve">про час початку та очікуваного закінчення відповідної перерви електроживлення має </w:t>
      </w:r>
      <w:r w:rsidRPr="0072110B">
        <w:rPr>
          <w:rFonts w:ascii="Times New Roman" w:hAnsi="Times New Roman" w:cs="Times New Roman"/>
          <w:sz w:val="28"/>
          <w:szCs w:val="28"/>
        </w:rPr>
        <w:t>містити дані про</w:t>
      </w:r>
      <w:r w:rsidR="00570400" w:rsidRPr="0072110B">
        <w:rPr>
          <w:rFonts w:ascii="Times New Roman" w:hAnsi="Times New Roman" w:cs="Times New Roman"/>
          <w:sz w:val="28"/>
          <w:szCs w:val="28"/>
        </w:rPr>
        <w:t xml:space="preserve"> час формування </w:t>
      </w:r>
      <w:r w:rsidR="00570400" w:rsidRPr="00895E92">
        <w:rPr>
          <w:rFonts w:ascii="Times New Roman" w:hAnsi="Times New Roman" w:cs="Times New Roman"/>
          <w:color w:val="000000" w:themeColor="text1"/>
          <w:sz w:val="28"/>
          <w:szCs w:val="28"/>
        </w:rPr>
        <w:t xml:space="preserve">актуальної інформації та забезпечувати можливість споживача повідомити ОСР про </w:t>
      </w:r>
      <w:r w:rsidR="0072110B" w:rsidRPr="00895E92">
        <w:rPr>
          <w:rFonts w:ascii="Times New Roman" w:hAnsi="Times New Roman" w:cs="Times New Roman"/>
          <w:color w:val="000000" w:themeColor="text1"/>
          <w:sz w:val="28"/>
          <w:szCs w:val="28"/>
        </w:rPr>
        <w:t>недостовірність відображеної інформації</w:t>
      </w:r>
      <w:r w:rsidR="00570400" w:rsidRPr="00895E92">
        <w:rPr>
          <w:rFonts w:ascii="Times New Roman" w:hAnsi="Times New Roman" w:cs="Times New Roman"/>
          <w:color w:val="000000" w:themeColor="text1"/>
          <w:sz w:val="28"/>
          <w:szCs w:val="28"/>
        </w:rPr>
        <w:t>.</w:t>
      </w:r>
    </w:p>
    <w:p w14:paraId="23128C15" w14:textId="3D7458CE" w:rsidR="00570400" w:rsidRP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 xml:space="preserve">Адресне повідомлення має </w:t>
      </w:r>
      <w:r w:rsidRPr="0049604B">
        <w:rPr>
          <w:rFonts w:ascii="Times New Roman" w:hAnsi="Times New Roman" w:cs="Times New Roman"/>
          <w:sz w:val="28"/>
          <w:szCs w:val="28"/>
        </w:rPr>
        <w:t xml:space="preserve">забезпечувати </w:t>
      </w:r>
      <w:r w:rsidR="00B5438F" w:rsidRPr="0049604B">
        <w:rPr>
          <w:rFonts w:ascii="Times New Roman" w:hAnsi="Times New Roman" w:cs="Times New Roman"/>
          <w:sz w:val="28"/>
          <w:szCs w:val="28"/>
        </w:rPr>
        <w:t>можливість спож</w:t>
      </w:r>
      <w:r w:rsidR="0072110B" w:rsidRPr="0049604B">
        <w:rPr>
          <w:rFonts w:ascii="Times New Roman" w:hAnsi="Times New Roman" w:cs="Times New Roman"/>
          <w:sz w:val="28"/>
          <w:szCs w:val="28"/>
        </w:rPr>
        <w:t>и</w:t>
      </w:r>
      <w:r w:rsidR="00B5438F" w:rsidRPr="0049604B">
        <w:rPr>
          <w:rFonts w:ascii="Times New Roman" w:hAnsi="Times New Roman" w:cs="Times New Roman"/>
          <w:sz w:val="28"/>
          <w:szCs w:val="28"/>
        </w:rPr>
        <w:t>вача</w:t>
      </w:r>
      <w:r w:rsidRPr="0049604B">
        <w:rPr>
          <w:rFonts w:ascii="Times New Roman" w:hAnsi="Times New Roman" w:cs="Times New Roman"/>
          <w:sz w:val="28"/>
          <w:szCs w:val="28"/>
        </w:rPr>
        <w:t xml:space="preserve"> здійснювати пошуковий запит по назві населеного пункту, вулиці</w:t>
      </w:r>
      <w:r w:rsidRPr="00570400">
        <w:rPr>
          <w:rFonts w:ascii="Times New Roman" w:hAnsi="Times New Roman" w:cs="Times New Roman"/>
          <w:color w:val="000000" w:themeColor="text1"/>
          <w:sz w:val="28"/>
          <w:szCs w:val="28"/>
        </w:rPr>
        <w:t xml:space="preserve">, номера </w:t>
      </w:r>
      <w:r w:rsidRPr="00570400">
        <w:rPr>
          <w:rFonts w:ascii="Times New Roman" w:hAnsi="Times New Roman" w:cs="Times New Roman"/>
          <w:color w:val="000000" w:themeColor="text1"/>
          <w:sz w:val="28"/>
          <w:szCs w:val="28"/>
        </w:rPr>
        <w:lastRenderedPageBreak/>
        <w:t xml:space="preserve">будинку тощо в окремих полях на відповідній сторінці </w:t>
      </w:r>
      <w:proofErr w:type="spellStart"/>
      <w:r w:rsidRPr="00570400">
        <w:rPr>
          <w:rFonts w:ascii="Times New Roman" w:hAnsi="Times New Roman" w:cs="Times New Roman"/>
          <w:color w:val="000000" w:themeColor="text1"/>
          <w:sz w:val="28"/>
          <w:szCs w:val="28"/>
        </w:rPr>
        <w:t>вебсайту</w:t>
      </w:r>
      <w:proofErr w:type="spellEnd"/>
      <w:r w:rsidRPr="00570400">
        <w:rPr>
          <w:rFonts w:ascii="Times New Roman" w:hAnsi="Times New Roman" w:cs="Times New Roman"/>
          <w:color w:val="000000" w:themeColor="text1"/>
          <w:sz w:val="28"/>
          <w:szCs w:val="28"/>
        </w:rPr>
        <w:t xml:space="preserve"> </w:t>
      </w:r>
      <w:r w:rsidR="0072110B">
        <w:rPr>
          <w:rFonts w:ascii="Times New Roman" w:hAnsi="Times New Roman" w:cs="Times New Roman"/>
          <w:color w:val="000000" w:themeColor="text1"/>
          <w:sz w:val="28"/>
          <w:szCs w:val="28"/>
        </w:rPr>
        <w:t xml:space="preserve">ОСР </w:t>
      </w:r>
      <w:r w:rsidR="00512D16">
        <w:rPr>
          <w:rFonts w:ascii="Times New Roman" w:hAnsi="Times New Roman" w:cs="Times New Roman"/>
          <w:color w:val="000000" w:themeColor="text1"/>
          <w:sz w:val="28"/>
          <w:szCs w:val="28"/>
        </w:rPr>
        <w:t>у</w:t>
      </w:r>
      <w:r w:rsidRPr="00570400">
        <w:rPr>
          <w:rFonts w:ascii="Times New Roman" w:hAnsi="Times New Roman" w:cs="Times New Roman"/>
          <w:color w:val="000000" w:themeColor="text1"/>
          <w:sz w:val="28"/>
          <w:szCs w:val="28"/>
        </w:rPr>
        <w:t xml:space="preserve"> мережі Інтернет.</w:t>
      </w:r>
    </w:p>
    <w:p w14:paraId="0E4D278F" w14:textId="416D7102" w:rsidR="00B5438F"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570400">
        <w:rPr>
          <w:rFonts w:ascii="Times New Roman" w:hAnsi="Times New Roman" w:cs="Times New Roman"/>
          <w:color w:val="000000" w:themeColor="text1"/>
          <w:sz w:val="28"/>
          <w:szCs w:val="28"/>
        </w:rPr>
        <w:t>ОСР зобов’язані забезпечити</w:t>
      </w:r>
      <w:r w:rsidR="0072110B" w:rsidRPr="0072110B">
        <w:rPr>
          <w:rFonts w:ascii="Times New Roman" w:hAnsi="Times New Roman" w:cs="Times New Roman"/>
          <w:color w:val="000000" w:themeColor="text1"/>
          <w:sz w:val="28"/>
          <w:szCs w:val="28"/>
        </w:rPr>
        <w:t xml:space="preserve"> </w:t>
      </w:r>
      <w:r w:rsidR="0072110B" w:rsidRPr="00570400">
        <w:rPr>
          <w:rFonts w:ascii="Times New Roman" w:hAnsi="Times New Roman" w:cs="Times New Roman"/>
          <w:color w:val="000000" w:themeColor="text1"/>
          <w:sz w:val="28"/>
          <w:szCs w:val="28"/>
        </w:rPr>
        <w:t>інформування</w:t>
      </w:r>
      <w:r w:rsidR="00B5438F">
        <w:rPr>
          <w:rFonts w:ascii="Times New Roman" w:hAnsi="Times New Roman" w:cs="Times New Roman"/>
          <w:color w:val="000000" w:themeColor="text1"/>
          <w:sz w:val="28"/>
          <w:szCs w:val="28"/>
        </w:rPr>
        <w:t>:</w:t>
      </w:r>
    </w:p>
    <w:p w14:paraId="6B23C406" w14:textId="12BFAA80" w:rsidR="00B5438F" w:rsidRPr="00895E92"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sidRPr="00895E92">
        <w:rPr>
          <w:rFonts w:ascii="Times New Roman" w:hAnsi="Times New Roman" w:cs="Times New Roman"/>
          <w:color w:val="000000" w:themeColor="text1"/>
          <w:sz w:val="28"/>
          <w:szCs w:val="28"/>
        </w:rPr>
        <w:t>споживачів про наявні електронні ресурси для отримання актуальної інформації про перерви в електроживленні</w:t>
      </w:r>
      <w:r w:rsidR="00B5438F" w:rsidRPr="00895E92">
        <w:rPr>
          <w:rFonts w:ascii="Times New Roman" w:hAnsi="Times New Roman" w:cs="Times New Roman"/>
          <w:color w:val="000000" w:themeColor="text1"/>
          <w:sz w:val="28"/>
          <w:szCs w:val="28"/>
        </w:rPr>
        <w:t>;</w:t>
      </w:r>
    </w:p>
    <w:p w14:paraId="2D718148" w14:textId="7A5E33B9" w:rsidR="00570400" w:rsidRDefault="00570400"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proofErr w:type="spellStart"/>
      <w:r w:rsidRPr="00895E92">
        <w:rPr>
          <w:rFonts w:ascii="Times New Roman" w:hAnsi="Times New Roman" w:cs="Times New Roman"/>
          <w:color w:val="000000" w:themeColor="text1"/>
          <w:sz w:val="28"/>
          <w:szCs w:val="28"/>
        </w:rPr>
        <w:t>електропостачальників</w:t>
      </w:r>
      <w:proofErr w:type="spellEnd"/>
      <w:r w:rsidRPr="00895E92">
        <w:rPr>
          <w:rFonts w:ascii="Times New Roman" w:hAnsi="Times New Roman" w:cs="Times New Roman"/>
          <w:color w:val="000000" w:themeColor="text1"/>
          <w:sz w:val="28"/>
          <w:szCs w:val="28"/>
        </w:rPr>
        <w:t xml:space="preserve"> </w:t>
      </w:r>
      <w:r w:rsidR="004B6932" w:rsidRPr="00895E92">
        <w:rPr>
          <w:rFonts w:ascii="Times New Roman" w:hAnsi="Times New Roman" w:cs="Times New Roman"/>
          <w:color w:val="000000" w:themeColor="text1"/>
          <w:sz w:val="28"/>
          <w:szCs w:val="28"/>
        </w:rPr>
        <w:t xml:space="preserve">про наявні електронні ресурси для отримання споживачами актуальної інформації про перерви в електроживленні </w:t>
      </w:r>
      <w:r w:rsidRPr="00895E92">
        <w:rPr>
          <w:rFonts w:ascii="Times New Roman" w:hAnsi="Times New Roman" w:cs="Times New Roman"/>
          <w:color w:val="000000" w:themeColor="text1"/>
          <w:sz w:val="28"/>
          <w:szCs w:val="28"/>
        </w:rPr>
        <w:t xml:space="preserve">та у разі </w:t>
      </w:r>
      <w:r w:rsidR="004B6932" w:rsidRPr="00895E92">
        <w:rPr>
          <w:rFonts w:ascii="Times New Roman" w:hAnsi="Times New Roman" w:cs="Times New Roman"/>
          <w:color w:val="000000" w:themeColor="text1"/>
          <w:sz w:val="28"/>
          <w:szCs w:val="28"/>
        </w:rPr>
        <w:t xml:space="preserve">їх </w:t>
      </w:r>
      <w:r w:rsidRPr="00895E92">
        <w:rPr>
          <w:rFonts w:ascii="Times New Roman" w:hAnsi="Times New Roman" w:cs="Times New Roman"/>
          <w:color w:val="000000" w:themeColor="text1"/>
          <w:sz w:val="28"/>
          <w:szCs w:val="28"/>
        </w:rPr>
        <w:t xml:space="preserve">зміни </w:t>
      </w:r>
      <w:r w:rsidR="004B6932" w:rsidRPr="00895E92">
        <w:rPr>
          <w:rFonts w:ascii="Times New Roman" w:hAnsi="Times New Roman" w:cs="Times New Roman"/>
          <w:color w:val="000000" w:themeColor="text1"/>
          <w:sz w:val="28"/>
          <w:szCs w:val="28"/>
        </w:rPr>
        <w:t>–</w:t>
      </w:r>
      <w:r w:rsidR="00895E92">
        <w:rPr>
          <w:rFonts w:ascii="Times New Roman" w:hAnsi="Times New Roman" w:cs="Times New Roman"/>
          <w:color w:val="000000" w:themeColor="text1"/>
          <w:sz w:val="28"/>
          <w:szCs w:val="28"/>
        </w:rPr>
        <w:t xml:space="preserve"> </w:t>
      </w:r>
      <w:r w:rsidRPr="00895E92">
        <w:rPr>
          <w:rFonts w:ascii="Times New Roman" w:hAnsi="Times New Roman" w:cs="Times New Roman"/>
          <w:color w:val="000000" w:themeColor="text1"/>
          <w:sz w:val="28"/>
          <w:szCs w:val="28"/>
        </w:rPr>
        <w:t>уточнювати інформацію</w:t>
      </w:r>
      <w:r w:rsidR="00895E92">
        <w:rPr>
          <w:rFonts w:ascii="Times New Roman" w:hAnsi="Times New Roman" w:cs="Times New Roman"/>
          <w:color w:val="000000" w:themeColor="text1"/>
          <w:sz w:val="28"/>
          <w:szCs w:val="28"/>
        </w:rPr>
        <w:t xml:space="preserve"> про такі ресурси</w:t>
      </w:r>
      <w:r w:rsidRPr="00895E92">
        <w:rPr>
          <w:rFonts w:ascii="Times New Roman" w:hAnsi="Times New Roman" w:cs="Times New Roman"/>
          <w:color w:val="000000" w:themeColor="text1"/>
          <w:sz w:val="28"/>
          <w:szCs w:val="28"/>
        </w:rPr>
        <w:t>.»;</w:t>
      </w:r>
    </w:p>
    <w:p w14:paraId="1DA9EB28" w14:textId="77777777" w:rsidR="00B5438F" w:rsidRDefault="007C49BF" w:rsidP="00CB197D">
      <w:pPr>
        <w:pStyle w:val="a5"/>
        <w:tabs>
          <w:tab w:val="left" w:pos="993"/>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пункт 10.5.12 виключити. </w:t>
      </w:r>
    </w:p>
    <w:p w14:paraId="3F8A0869" w14:textId="235F64C7" w:rsidR="00570400" w:rsidRPr="004B6932" w:rsidRDefault="007C49BF" w:rsidP="00CB197D">
      <w:pPr>
        <w:pStyle w:val="a5"/>
        <w:tabs>
          <w:tab w:val="left" w:pos="993"/>
        </w:tabs>
        <w:spacing w:after="0" w:line="240" w:lineRule="auto"/>
        <w:ind w:left="0" w:firstLine="709"/>
        <w:jc w:val="both"/>
        <w:rPr>
          <w:rFonts w:ascii="Times New Roman" w:hAnsi="Times New Roman" w:cs="Times New Roman"/>
          <w:sz w:val="28"/>
          <w:szCs w:val="28"/>
        </w:rPr>
      </w:pPr>
      <w:r w:rsidRPr="004B6932">
        <w:rPr>
          <w:rFonts w:ascii="Times New Roman" w:hAnsi="Times New Roman" w:cs="Times New Roman"/>
          <w:sz w:val="28"/>
          <w:szCs w:val="28"/>
        </w:rPr>
        <w:t>У зв’язку з цим пункти 10.5.13 – 10.5.1</w:t>
      </w:r>
      <w:r w:rsidR="00B5438F" w:rsidRPr="004B6932">
        <w:rPr>
          <w:rFonts w:ascii="Times New Roman" w:hAnsi="Times New Roman" w:cs="Times New Roman"/>
          <w:sz w:val="28"/>
          <w:szCs w:val="28"/>
        </w:rPr>
        <w:t>8</w:t>
      </w:r>
      <w:r w:rsidRPr="004B6932">
        <w:rPr>
          <w:rFonts w:ascii="Times New Roman" w:hAnsi="Times New Roman" w:cs="Times New Roman"/>
          <w:sz w:val="28"/>
          <w:szCs w:val="28"/>
        </w:rPr>
        <w:t xml:space="preserve"> вважати відповідно пунктами 10.5.12 – 10.5.1</w:t>
      </w:r>
      <w:r w:rsidR="00B5438F" w:rsidRPr="004B6932">
        <w:rPr>
          <w:rFonts w:ascii="Times New Roman" w:hAnsi="Times New Roman" w:cs="Times New Roman"/>
          <w:sz w:val="28"/>
          <w:szCs w:val="28"/>
        </w:rPr>
        <w:t>7</w:t>
      </w:r>
      <w:r w:rsidR="009E796F" w:rsidRPr="004B6932">
        <w:rPr>
          <w:rFonts w:ascii="Times New Roman" w:hAnsi="Times New Roman" w:cs="Times New Roman"/>
          <w:sz w:val="28"/>
          <w:szCs w:val="28"/>
        </w:rPr>
        <w:t>;</w:t>
      </w:r>
    </w:p>
    <w:p w14:paraId="35BC4EA1" w14:textId="77777777" w:rsidR="007C49BF" w:rsidRPr="00CB197D" w:rsidRDefault="007C49BF" w:rsidP="00CB197D">
      <w:pPr>
        <w:pStyle w:val="a5"/>
        <w:tabs>
          <w:tab w:val="left" w:pos="993"/>
        </w:tabs>
        <w:spacing w:after="0" w:line="240" w:lineRule="auto"/>
        <w:ind w:left="0" w:firstLine="709"/>
        <w:jc w:val="both"/>
        <w:rPr>
          <w:rFonts w:ascii="Times New Roman" w:hAnsi="Times New Roman" w:cs="Times New Roman"/>
          <w:color w:val="000000" w:themeColor="text1"/>
          <w:sz w:val="24"/>
          <w:szCs w:val="28"/>
        </w:rPr>
      </w:pPr>
    </w:p>
    <w:p w14:paraId="6DD18FBC" w14:textId="42878717" w:rsidR="007C49BF" w:rsidRPr="007B0FD1" w:rsidRDefault="009E796F" w:rsidP="00B5438F">
      <w:pPr>
        <w:pStyle w:val="a5"/>
        <w:numPr>
          <w:ilvl w:val="0"/>
          <w:numId w:val="27"/>
        </w:numPr>
        <w:tabs>
          <w:tab w:val="left" w:pos="1134"/>
        </w:tabs>
        <w:spacing w:after="0" w:line="240" w:lineRule="auto"/>
        <w:ind w:left="0"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главу 10.6 </w:t>
      </w:r>
      <w:r w:rsidR="009B27A8">
        <w:rPr>
          <w:rFonts w:ascii="Times New Roman" w:hAnsi="Times New Roman" w:cs="Times New Roman"/>
          <w:color w:val="000000" w:themeColor="text1"/>
          <w:sz w:val="28"/>
          <w:szCs w:val="28"/>
        </w:rPr>
        <w:t xml:space="preserve">викласти </w:t>
      </w:r>
      <w:r w:rsidR="00512D16">
        <w:rPr>
          <w:rFonts w:ascii="Times New Roman" w:hAnsi="Times New Roman" w:cs="Times New Roman"/>
          <w:color w:val="000000" w:themeColor="text1"/>
          <w:sz w:val="28"/>
          <w:szCs w:val="28"/>
        </w:rPr>
        <w:t>в</w:t>
      </w:r>
      <w:r w:rsidR="009B27A8">
        <w:rPr>
          <w:rFonts w:ascii="Times New Roman" w:hAnsi="Times New Roman" w:cs="Times New Roman"/>
          <w:color w:val="000000" w:themeColor="text1"/>
          <w:sz w:val="28"/>
          <w:szCs w:val="28"/>
        </w:rPr>
        <w:t xml:space="preserve"> такій редакції:</w:t>
      </w:r>
    </w:p>
    <w:p w14:paraId="4BFCECC5" w14:textId="1EE41C8E" w:rsidR="00C95751" w:rsidRPr="009B27A8" w:rsidRDefault="009B27A8" w:rsidP="00CB197D">
      <w:pPr>
        <w:tabs>
          <w:tab w:val="left" w:pos="993"/>
        </w:tabs>
        <w:spacing w:after="0" w:line="240" w:lineRule="auto"/>
        <w:ind w:firstLine="709"/>
        <w:jc w:val="center"/>
        <w:rPr>
          <w:rFonts w:ascii="Times New Roman" w:hAnsi="Times New Roman" w:cs="Times New Roman"/>
          <w:b/>
          <w:color w:val="000000" w:themeColor="text1"/>
          <w:sz w:val="28"/>
          <w:szCs w:val="28"/>
        </w:rPr>
      </w:pPr>
      <w:r w:rsidRPr="009B27A8">
        <w:rPr>
          <w:rFonts w:ascii="Times New Roman" w:hAnsi="Times New Roman" w:cs="Times New Roman"/>
          <w:b/>
          <w:color w:val="000000" w:themeColor="text1"/>
          <w:sz w:val="28"/>
          <w:szCs w:val="28"/>
        </w:rPr>
        <w:t>«10.6. Графіки обмежень, аварійних і погодинних відключень</w:t>
      </w:r>
    </w:p>
    <w:p w14:paraId="0BB9E666" w14:textId="302830F4" w:rsidR="008F22FB" w:rsidRPr="00CB197D" w:rsidRDefault="008F22FB"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10EAD16B" w14:textId="0F55688F" w:rsidR="009B27A8" w:rsidRDefault="009B27A8" w:rsidP="00CB197D">
      <w:pPr>
        <w:tabs>
          <w:tab w:val="left" w:pos="993"/>
        </w:tabs>
        <w:spacing w:after="0" w:line="240" w:lineRule="auto"/>
        <w:ind w:firstLine="709"/>
        <w:jc w:val="both"/>
        <w:rPr>
          <w:rFonts w:ascii="Times New Roman" w:hAnsi="Times New Roman" w:cs="Times New Roman"/>
          <w:color w:val="000000" w:themeColor="text1"/>
          <w:sz w:val="28"/>
          <w:szCs w:val="28"/>
        </w:rPr>
      </w:pPr>
      <w:r w:rsidRPr="009B27A8">
        <w:rPr>
          <w:rFonts w:ascii="Times New Roman" w:hAnsi="Times New Roman" w:cs="Times New Roman"/>
          <w:color w:val="000000" w:themeColor="text1"/>
          <w:sz w:val="28"/>
          <w:szCs w:val="28"/>
        </w:rPr>
        <w:t>10.6.1. Складання та застосування ГОЕ, ГОП, ГАВ, СГАВ, ГПВ здійснюється відповідно до інструкцій, затверджених центральним органом виконавчої влади, що забезпечує формування та реалізацію державної політики в електроенергетичному комплексі.</w:t>
      </w:r>
    </w:p>
    <w:p w14:paraId="5A990167" w14:textId="3AD7A2E3" w:rsidR="009B27A8" w:rsidRPr="00CB197D" w:rsidRDefault="009B27A8"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7D90A977" w14:textId="6440E6BB" w:rsidR="009B27A8" w:rsidRDefault="009B27A8" w:rsidP="00CB197D">
      <w:pPr>
        <w:tabs>
          <w:tab w:val="left" w:pos="993"/>
        </w:tabs>
        <w:spacing w:after="0" w:line="240" w:lineRule="auto"/>
        <w:ind w:firstLine="709"/>
        <w:jc w:val="both"/>
        <w:rPr>
          <w:rFonts w:ascii="Times New Roman" w:hAnsi="Times New Roman" w:cs="Times New Roman"/>
          <w:color w:val="000000" w:themeColor="text1"/>
          <w:sz w:val="28"/>
          <w:szCs w:val="28"/>
        </w:rPr>
      </w:pPr>
      <w:r w:rsidRPr="009B27A8">
        <w:rPr>
          <w:rFonts w:ascii="Times New Roman" w:hAnsi="Times New Roman" w:cs="Times New Roman"/>
          <w:color w:val="000000" w:themeColor="text1"/>
          <w:sz w:val="28"/>
          <w:szCs w:val="28"/>
        </w:rPr>
        <w:t>10.6.2. Порядок підключення електроустановок споживачів до САВН та умови їх залучення до диспетчерського (</w:t>
      </w:r>
      <w:proofErr w:type="spellStart"/>
      <w:r w:rsidRPr="009B27A8">
        <w:rPr>
          <w:rFonts w:ascii="Times New Roman" w:hAnsi="Times New Roman" w:cs="Times New Roman"/>
          <w:color w:val="000000" w:themeColor="text1"/>
          <w:sz w:val="28"/>
          <w:szCs w:val="28"/>
        </w:rPr>
        <w:t>оперативно</w:t>
      </w:r>
      <w:proofErr w:type="spellEnd"/>
      <w:r w:rsidRPr="009B27A8">
        <w:rPr>
          <w:rFonts w:ascii="Times New Roman" w:hAnsi="Times New Roman" w:cs="Times New Roman"/>
          <w:color w:val="000000" w:themeColor="text1"/>
          <w:sz w:val="28"/>
          <w:szCs w:val="28"/>
        </w:rPr>
        <w:t>-технологічного) управління ОСП та/або ОСР з метою запобігання та/або ліквідації надзвичайної ситуації в ОЕС України визначається правилами, затвердженими центральним органом виконавчої влади, що забезпечує формування та реалізацію державної політики в електроенергетичному комплексі.</w:t>
      </w:r>
    </w:p>
    <w:p w14:paraId="28E07125" w14:textId="456170C8" w:rsidR="009B27A8" w:rsidRPr="00CB197D" w:rsidRDefault="009B27A8"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4630886A" w14:textId="398001FA" w:rsidR="009B27A8" w:rsidRPr="004B6932" w:rsidRDefault="009B27A8" w:rsidP="00CB197D">
      <w:pPr>
        <w:tabs>
          <w:tab w:val="left" w:pos="993"/>
        </w:tabs>
        <w:spacing w:after="0" w:line="240" w:lineRule="auto"/>
        <w:ind w:firstLine="709"/>
        <w:jc w:val="both"/>
        <w:rPr>
          <w:rFonts w:ascii="Times New Roman" w:hAnsi="Times New Roman" w:cs="Times New Roman"/>
          <w:sz w:val="28"/>
          <w:szCs w:val="28"/>
        </w:rPr>
      </w:pPr>
      <w:r w:rsidRPr="006923A1">
        <w:rPr>
          <w:rFonts w:ascii="Times New Roman" w:hAnsi="Times New Roman" w:cs="Times New Roman"/>
          <w:color w:val="000000" w:themeColor="text1"/>
          <w:sz w:val="28"/>
          <w:szCs w:val="28"/>
        </w:rPr>
        <w:t xml:space="preserve">10.6.3. </w:t>
      </w:r>
      <w:r w:rsidR="004B6932" w:rsidRPr="006923A1">
        <w:rPr>
          <w:rFonts w:ascii="Times New Roman" w:hAnsi="Times New Roman" w:cs="Times New Roman"/>
          <w:sz w:val="28"/>
          <w:szCs w:val="28"/>
        </w:rPr>
        <w:t xml:space="preserve">Вимоги до організації і застосування пристроїв автоматичного обмеження зниження частоти електричного струму та автоматичного обмеження підвищення частоти </w:t>
      </w:r>
      <w:r w:rsidR="00B5438F" w:rsidRPr="006923A1">
        <w:rPr>
          <w:rFonts w:ascii="Times New Roman" w:hAnsi="Times New Roman" w:cs="Times New Roman"/>
          <w:sz w:val="28"/>
          <w:szCs w:val="28"/>
        </w:rPr>
        <w:t>визнача</w:t>
      </w:r>
      <w:r w:rsidR="006923A1">
        <w:rPr>
          <w:rFonts w:ascii="Times New Roman" w:hAnsi="Times New Roman" w:cs="Times New Roman"/>
          <w:sz w:val="28"/>
          <w:szCs w:val="28"/>
        </w:rPr>
        <w:t>ю</w:t>
      </w:r>
      <w:r w:rsidR="00B5438F" w:rsidRPr="006923A1">
        <w:rPr>
          <w:rFonts w:ascii="Times New Roman" w:hAnsi="Times New Roman" w:cs="Times New Roman"/>
          <w:sz w:val="28"/>
          <w:szCs w:val="28"/>
        </w:rPr>
        <w:t>ться правилами</w:t>
      </w:r>
      <w:r w:rsidRPr="006923A1">
        <w:rPr>
          <w:rFonts w:ascii="Times New Roman" w:hAnsi="Times New Roman" w:cs="Times New Roman"/>
          <w:sz w:val="28"/>
          <w:szCs w:val="28"/>
        </w:rPr>
        <w:t xml:space="preserve"> застосування системної протиаварійної автоматики із запобігання та ліквідації небезпечного зниження або підвищення частоти</w:t>
      </w:r>
      <w:r w:rsidR="00B5438F" w:rsidRPr="006923A1">
        <w:rPr>
          <w:rFonts w:ascii="Times New Roman" w:hAnsi="Times New Roman" w:cs="Times New Roman"/>
          <w:sz w:val="28"/>
          <w:szCs w:val="28"/>
        </w:rPr>
        <w:t>, затвердженими</w:t>
      </w:r>
      <w:r w:rsidRPr="006923A1">
        <w:rPr>
          <w:rFonts w:ascii="Times New Roman" w:hAnsi="Times New Roman" w:cs="Times New Roman"/>
          <w:sz w:val="28"/>
          <w:szCs w:val="28"/>
        </w:rPr>
        <w:t xml:space="preserve"> центральним органом виконавчої влади, що забезпечує</w:t>
      </w:r>
      <w:r w:rsidRPr="004B6932">
        <w:rPr>
          <w:rFonts w:ascii="Times New Roman" w:hAnsi="Times New Roman" w:cs="Times New Roman"/>
          <w:sz w:val="28"/>
          <w:szCs w:val="28"/>
        </w:rPr>
        <w:t xml:space="preserve"> формування та реалізацію державної політики в електроенергетичному комплексі.</w:t>
      </w:r>
    </w:p>
    <w:p w14:paraId="3F0B4C2A" w14:textId="2F75CD50" w:rsidR="009B27A8" w:rsidRPr="00CB197D" w:rsidRDefault="009B27A8"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555238AC" w14:textId="617DF130" w:rsidR="009B27A8" w:rsidRDefault="009B27A8" w:rsidP="00CB197D">
      <w:pPr>
        <w:tabs>
          <w:tab w:val="left" w:pos="993"/>
        </w:tabs>
        <w:spacing w:after="0" w:line="240" w:lineRule="auto"/>
        <w:ind w:firstLine="709"/>
        <w:jc w:val="both"/>
        <w:rPr>
          <w:rFonts w:ascii="Times New Roman" w:hAnsi="Times New Roman" w:cs="Times New Roman"/>
          <w:color w:val="000000" w:themeColor="text1"/>
          <w:sz w:val="28"/>
          <w:szCs w:val="28"/>
        </w:rPr>
      </w:pPr>
      <w:r w:rsidRPr="009B27A8">
        <w:rPr>
          <w:rFonts w:ascii="Times New Roman" w:hAnsi="Times New Roman" w:cs="Times New Roman"/>
          <w:color w:val="000000" w:themeColor="text1"/>
          <w:sz w:val="28"/>
          <w:szCs w:val="28"/>
        </w:rPr>
        <w:t xml:space="preserve">10.6.4. Під час складання графіків ОСР не повинен допускати дискримінацію між споживачами та/або </w:t>
      </w:r>
      <w:proofErr w:type="spellStart"/>
      <w:r w:rsidRPr="009B27A8">
        <w:rPr>
          <w:rFonts w:ascii="Times New Roman" w:hAnsi="Times New Roman" w:cs="Times New Roman"/>
          <w:color w:val="000000" w:themeColor="text1"/>
          <w:sz w:val="28"/>
          <w:szCs w:val="28"/>
        </w:rPr>
        <w:t>електропостачальниками</w:t>
      </w:r>
      <w:proofErr w:type="spellEnd"/>
      <w:r w:rsidRPr="009B27A8">
        <w:rPr>
          <w:rFonts w:ascii="Times New Roman" w:hAnsi="Times New Roman" w:cs="Times New Roman"/>
          <w:color w:val="000000" w:themeColor="text1"/>
          <w:sz w:val="28"/>
          <w:szCs w:val="28"/>
        </w:rPr>
        <w:t xml:space="preserve"> та повинен забезпечити максимально можливий рівномірний розподіл обсягів зниження споживання між споживачами, визначених ОСП.</w:t>
      </w:r>
      <w:r>
        <w:rPr>
          <w:rFonts w:ascii="Times New Roman" w:hAnsi="Times New Roman" w:cs="Times New Roman"/>
          <w:color w:val="000000" w:themeColor="text1"/>
          <w:sz w:val="28"/>
          <w:szCs w:val="28"/>
        </w:rPr>
        <w:t>».</w:t>
      </w:r>
    </w:p>
    <w:p w14:paraId="379AB593" w14:textId="45349AE6" w:rsidR="009B27A8" w:rsidRPr="00CB197D" w:rsidRDefault="009B27A8"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0E2742DF" w14:textId="7343E665" w:rsidR="009B27A8" w:rsidRPr="006923A1" w:rsidRDefault="00B41B04" w:rsidP="00B5438F">
      <w:pPr>
        <w:pStyle w:val="a5"/>
        <w:numPr>
          <w:ilvl w:val="0"/>
          <w:numId w:val="24"/>
        </w:numPr>
        <w:tabs>
          <w:tab w:val="left" w:pos="1134"/>
        </w:tabs>
        <w:spacing w:after="0" w:line="240" w:lineRule="auto"/>
        <w:ind w:left="0" w:firstLine="709"/>
        <w:jc w:val="both"/>
        <w:rPr>
          <w:rFonts w:ascii="Times New Roman" w:hAnsi="Times New Roman" w:cs="Times New Roman"/>
          <w:color w:val="000000" w:themeColor="text1"/>
          <w:sz w:val="28"/>
          <w:szCs w:val="28"/>
        </w:rPr>
      </w:pPr>
      <w:r w:rsidRPr="006923A1">
        <w:rPr>
          <w:rFonts w:ascii="Times New Roman" w:hAnsi="Times New Roman" w:cs="Times New Roman"/>
          <w:color w:val="000000" w:themeColor="text1"/>
          <w:sz w:val="28"/>
          <w:szCs w:val="28"/>
        </w:rPr>
        <w:t>У главі 11.4 розділу ХІ:</w:t>
      </w:r>
    </w:p>
    <w:p w14:paraId="5EF41A89" w14:textId="77777777" w:rsidR="00B5438F" w:rsidRPr="006923A1" w:rsidRDefault="00B5438F" w:rsidP="00B5438F">
      <w:pPr>
        <w:pStyle w:val="a5"/>
        <w:tabs>
          <w:tab w:val="left" w:pos="1134"/>
        </w:tabs>
        <w:spacing w:after="0" w:line="240" w:lineRule="auto"/>
        <w:ind w:left="709"/>
        <w:jc w:val="both"/>
        <w:rPr>
          <w:rFonts w:ascii="Times New Roman" w:hAnsi="Times New Roman" w:cs="Times New Roman"/>
          <w:color w:val="000000" w:themeColor="text1"/>
          <w:sz w:val="28"/>
          <w:szCs w:val="28"/>
        </w:rPr>
      </w:pPr>
    </w:p>
    <w:p w14:paraId="21BE72F4" w14:textId="6456667A" w:rsidR="009B27A8" w:rsidRPr="006923A1" w:rsidRDefault="00B41B04" w:rsidP="00B5438F">
      <w:pPr>
        <w:pStyle w:val="a5"/>
        <w:numPr>
          <w:ilvl w:val="0"/>
          <w:numId w:val="28"/>
        </w:numPr>
        <w:tabs>
          <w:tab w:val="left" w:pos="1134"/>
        </w:tabs>
        <w:spacing w:after="0" w:line="240" w:lineRule="auto"/>
        <w:ind w:left="0" w:firstLine="709"/>
        <w:jc w:val="both"/>
        <w:rPr>
          <w:rFonts w:ascii="Times New Roman" w:hAnsi="Times New Roman" w:cs="Times New Roman"/>
          <w:color w:val="000000" w:themeColor="text1"/>
          <w:sz w:val="28"/>
          <w:szCs w:val="28"/>
        </w:rPr>
      </w:pPr>
      <w:r w:rsidRPr="00FD7867">
        <w:rPr>
          <w:rFonts w:ascii="Times New Roman" w:hAnsi="Times New Roman" w:cs="Times New Roman"/>
          <w:sz w:val="28"/>
          <w:szCs w:val="28"/>
        </w:rPr>
        <w:t>у пункті 11.4.6 цифри та знак «50160:2014» замінити цифрами та знаком «50160:2023»</w:t>
      </w:r>
      <w:r w:rsidR="009500B7" w:rsidRPr="00FD7867">
        <w:rPr>
          <w:rFonts w:ascii="Times New Roman" w:hAnsi="Times New Roman" w:cs="Times New Roman"/>
          <w:sz w:val="28"/>
          <w:szCs w:val="28"/>
        </w:rPr>
        <w:t>, а</w:t>
      </w:r>
      <w:r w:rsidR="0084077D" w:rsidRPr="00FD7867">
        <w:rPr>
          <w:rFonts w:ascii="Times New Roman" w:hAnsi="Times New Roman" w:cs="Times New Roman"/>
          <w:sz w:val="28"/>
          <w:szCs w:val="28"/>
        </w:rPr>
        <w:t xml:space="preserve"> після слів і </w:t>
      </w:r>
      <w:proofErr w:type="spellStart"/>
      <w:r w:rsidR="0084077D" w:rsidRPr="00FD7867">
        <w:rPr>
          <w:rFonts w:ascii="Times New Roman" w:hAnsi="Times New Roman" w:cs="Times New Roman"/>
          <w:sz w:val="28"/>
          <w:szCs w:val="28"/>
        </w:rPr>
        <w:t>знака</w:t>
      </w:r>
      <w:proofErr w:type="spellEnd"/>
      <w:r w:rsidR="0084077D" w:rsidRPr="00FD7867">
        <w:rPr>
          <w:rFonts w:ascii="Times New Roman" w:hAnsi="Times New Roman" w:cs="Times New Roman"/>
          <w:sz w:val="28"/>
          <w:szCs w:val="28"/>
        </w:rPr>
        <w:t xml:space="preserve"> «загального призначення»</w:t>
      </w:r>
      <w:bookmarkStart w:id="0" w:name="_GoBack"/>
      <w:bookmarkEnd w:id="0"/>
      <w:r w:rsidR="0084077D" w:rsidRPr="00FD7867">
        <w:rPr>
          <w:rFonts w:ascii="Times New Roman" w:hAnsi="Times New Roman" w:cs="Times New Roman"/>
          <w:sz w:val="28"/>
          <w:szCs w:val="28"/>
        </w:rPr>
        <w:t xml:space="preserve"> доповнити знаками, абревіатурами та цифрами «(EN 50160</w:t>
      </w:r>
      <w:r w:rsidR="0084077D" w:rsidRPr="006923A1">
        <w:rPr>
          <w:rFonts w:ascii="Times New Roman" w:hAnsi="Times New Roman" w:cs="Times New Roman"/>
          <w:color w:val="000000" w:themeColor="text1"/>
          <w:sz w:val="28"/>
          <w:szCs w:val="28"/>
        </w:rPr>
        <w:t>:2022, IDT)»;</w:t>
      </w:r>
    </w:p>
    <w:p w14:paraId="2456E59C" w14:textId="5D05EF31" w:rsidR="0084077D" w:rsidRPr="00CB197D" w:rsidRDefault="0084077D" w:rsidP="00CB197D">
      <w:pPr>
        <w:tabs>
          <w:tab w:val="left" w:pos="993"/>
        </w:tabs>
        <w:spacing w:after="0" w:line="240" w:lineRule="auto"/>
        <w:ind w:firstLine="709"/>
        <w:jc w:val="both"/>
        <w:rPr>
          <w:rFonts w:ascii="Times New Roman" w:hAnsi="Times New Roman" w:cs="Times New Roman"/>
          <w:color w:val="000000" w:themeColor="text1"/>
          <w:sz w:val="24"/>
          <w:szCs w:val="28"/>
        </w:rPr>
      </w:pPr>
    </w:p>
    <w:p w14:paraId="47B60850" w14:textId="240AA4D6" w:rsidR="0084077D" w:rsidRPr="0049604B" w:rsidRDefault="00780DD8" w:rsidP="00780DD8">
      <w:pPr>
        <w:pStyle w:val="a5"/>
        <w:numPr>
          <w:ilvl w:val="0"/>
          <w:numId w:val="28"/>
        </w:numPr>
        <w:tabs>
          <w:tab w:val="left" w:pos="1134"/>
        </w:tabs>
        <w:spacing w:after="0" w:line="240" w:lineRule="auto"/>
        <w:ind w:left="0" w:firstLine="709"/>
        <w:jc w:val="both"/>
        <w:rPr>
          <w:rFonts w:ascii="Times New Roman" w:hAnsi="Times New Roman" w:cs="Times New Roman"/>
          <w:sz w:val="28"/>
          <w:szCs w:val="28"/>
        </w:rPr>
      </w:pPr>
      <w:r w:rsidRPr="0049604B">
        <w:rPr>
          <w:rFonts w:ascii="Times New Roman" w:hAnsi="Times New Roman" w:cs="Times New Roman"/>
          <w:sz w:val="28"/>
          <w:szCs w:val="28"/>
        </w:rPr>
        <w:lastRenderedPageBreak/>
        <w:t>в абзацах другому та третьому п</w:t>
      </w:r>
      <w:r w:rsidR="00EF19D0" w:rsidRPr="0049604B">
        <w:rPr>
          <w:rFonts w:ascii="Times New Roman" w:hAnsi="Times New Roman" w:cs="Times New Roman"/>
          <w:sz w:val="28"/>
          <w:szCs w:val="28"/>
        </w:rPr>
        <w:t>ункт</w:t>
      </w:r>
      <w:r w:rsidRPr="0049604B">
        <w:rPr>
          <w:rFonts w:ascii="Times New Roman" w:hAnsi="Times New Roman" w:cs="Times New Roman"/>
          <w:sz w:val="28"/>
          <w:szCs w:val="28"/>
        </w:rPr>
        <w:t>у</w:t>
      </w:r>
      <w:r w:rsidR="00EF19D0" w:rsidRPr="0049604B">
        <w:rPr>
          <w:rFonts w:ascii="Times New Roman" w:hAnsi="Times New Roman" w:cs="Times New Roman"/>
          <w:sz w:val="28"/>
          <w:szCs w:val="28"/>
        </w:rPr>
        <w:t xml:space="preserve"> 11.4.7 </w:t>
      </w:r>
      <w:r w:rsidRPr="0049604B">
        <w:rPr>
          <w:rFonts w:ascii="Times New Roman" w:hAnsi="Times New Roman" w:cs="Times New Roman"/>
          <w:sz w:val="28"/>
          <w:szCs w:val="28"/>
        </w:rPr>
        <w:t>цифри</w:t>
      </w:r>
      <w:r w:rsidR="00EF19D0" w:rsidRPr="0049604B">
        <w:rPr>
          <w:rFonts w:ascii="Times New Roman" w:hAnsi="Times New Roman" w:cs="Times New Roman"/>
          <w:sz w:val="28"/>
          <w:szCs w:val="28"/>
        </w:rPr>
        <w:t xml:space="preserve"> «220» замінити </w:t>
      </w:r>
      <w:r w:rsidRPr="0049604B">
        <w:rPr>
          <w:rFonts w:ascii="Times New Roman" w:hAnsi="Times New Roman" w:cs="Times New Roman"/>
          <w:sz w:val="28"/>
          <w:szCs w:val="28"/>
        </w:rPr>
        <w:t>цифрами</w:t>
      </w:r>
      <w:r w:rsidR="00EF19D0" w:rsidRPr="0049604B">
        <w:rPr>
          <w:rFonts w:ascii="Times New Roman" w:hAnsi="Times New Roman" w:cs="Times New Roman"/>
          <w:sz w:val="28"/>
          <w:szCs w:val="28"/>
        </w:rPr>
        <w:t xml:space="preserve"> «230».</w:t>
      </w:r>
    </w:p>
    <w:p w14:paraId="2C2F6E6B" w14:textId="41F3A024" w:rsidR="00CB197D" w:rsidRPr="0049604B" w:rsidRDefault="00CB197D" w:rsidP="00CB197D">
      <w:pPr>
        <w:tabs>
          <w:tab w:val="left" w:pos="993"/>
        </w:tabs>
        <w:spacing w:after="0" w:line="240" w:lineRule="auto"/>
        <w:ind w:firstLine="709"/>
        <w:rPr>
          <w:rFonts w:ascii="Times New Roman" w:hAnsi="Times New Roman" w:cs="Times New Roman"/>
          <w:sz w:val="28"/>
          <w:szCs w:val="28"/>
        </w:rPr>
      </w:pPr>
    </w:p>
    <w:p w14:paraId="3A535075" w14:textId="3381F3EB" w:rsidR="00922AF5" w:rsidRPr="004B6932" w:rsidRDefault="00780DD8" w:rsidP="00780DD8">
      <w:pPr>
        <w:pStyle w:val="a5"/>
        <w:numPr>
          <w:ilvl w:val="0"/>
          <w:numId w:val="24"/>
        </w:numPr>
        <w:tabs>
          <w:tab w:val="left" w:pos="709"/>
        </w:tabs>
        <w:spacing w:after="0" w:line="240" w:lineRule="auto"/>
        <w:ind w:left="0" w:firstLine="709"/>
        <w:jc w:val="both"/>
        <w:rPr>
          <w:rFonts w:ascii="Times New Roman" w:hAnsi="Times New Roman" w:cs="Times New Roman"/>
          <w:sz w:val="28"/>
          <w:szCs w:val="28"/>
        </w:rPr>
      </w:pPr>
      <w:r w:rsidRPr="004B6932">
        <w:rPr>
          <w:rFonts w:ascii="Times New Roman" w:hAnsi="Times New Roman" w:cs="Times New Roman"/>
          <w:sz w:val="28"/>
          <w:szCs w:val="28"/>
        </w:rPr>
        <w:t>У</w:t>
      </w:r>
      <w:r w:rsidR="00C33959" w:rsidRPr="004B6932">
        <w:rPr>
          <w:rFonts w:ascii="Times New Roman" w:hAnsi="Times New Roman" w:cs="Times New Roman"/>
          <w:sz w:val="28"/>
          <w:szCs w:val="28"/>
        </w:rPr>
        <w:t xml:space="preserve"> тексті та додатках слова «засоби телекомунікації» в усіх відмінках замінити словами «засоби електронних комунікацій» у відповідних відмінках</w:t>
      </w:r>
      <w:r w:rsidRPr="004B6932">
        <w:rPr>
          <w:rFonts w:ascii="Times New Roman" w:hAnsi="Times New Roman" w:cs="Times New Roman"/>
          <w:sz w:val="28"/>
          <w:szCs w:val="28"/>
        </w:rPr>
        <w:t>.</w:t>
      </w:r>
    </w:p>
    <w:p w14:paraId="739CBD7C" w14:textId="5F1E370E" w:rsidR="00922AF5" w:rsidRPr="004B6932" w:rsidRDefault="00922AF5" w:rsidP="00CB197D">
      <w:pPr>
        <w:tabs>
          <w:tab w:val="left" w:pos="993"/>
        </w:tabs>
        <w:spacing w:after="0" w:line="240" w:lineRule="auto"/>
        <w:ind w:firstLine="709"/>
        <w:rPr>
          <w:rFonts w:ascii="Times New Roman" w:hAnsi="Times New Roman" w:cs="Times New Roman"/>
          <w:sz w:val="28"/>
          <w:szCs w:val="28"/>
        </w:rPr>
      </w:pPr>
    </w:p>
    <w:p w14:paraId="1A60F6BF" w14:textId="77777777" w:rsidR="00780DD8" w:rsidRDefault="00780DD8" w:rsidP="00CB197D">
      <w:pPr>
        <w:tabs>
          <w:tab w:val="left" w:pos="993"/>
        </w:tabs>
        <w:spacing w:after="0" w:line="240" w:lineRule="auto"/>
        <w:ind w:firstLine="709"/>
        <w:rPr>
          <w:rFonts w:ascii="Times New Roman" w:hAnsi="Times New Roman" w:cs="Times New Roman"/>
          <w:sz w:val="28"/>
          <w:szCs w:val="28"/>
        </w:rPr>
      </w:pPr>
    </w:p>
    <w:p w14:paraId="73B9A1D2" w14:textId="77777777" w:rsidR="00780DD8" w:rsidRPr="00C33959" w:rsidRDefault="00780DD8" w:rsidP="00CB197D">
      <w:pPr>
        <w:tabs>
          <w:tab w:val="left" w:pos="993"/>
        </w:tabs>
        <w:spacing w:after="0" w:line="240" w:lineRule="auto"/>
        <w:ind w:firstLine="709"/>
        <w:rPr>
          <w:rFonts w:ascii="Times New Roman" w:hAnsi="Times New Roman" w:cs="Times New Roman"/>
          <w:sz w:val="28"/>
          <w:szCs w:val="28"/>
        </w:rPr>
      </w:pPr>
    </w:p>
    <w:p w14:paraId="33C765DC" w14:textId="620C6DBA" w:rsidR="00486092" w:rsidRDefault="00486092" w:rsidP="00CB197D">
      <w:pPr>
        <w:tabs>
          <w:tab w:val="left" w:pos="993"/>
        </w:tabs>
        <w:spacing w:after="0" w:line="240" w:lineRule="auto"/>
        <w:rPr>
          <w:rFonts w:ascii="Times New Roman" w:hAnsi="Times New Roman" w:cs="Times New Roman"/>
          <w:sz w:val="28"/>
          <w:szCs w:val="28"/>
        </w:rPr>
      </w:pPr>
      <w:r w:rsidRPr="00323044">
        <w:rPr>
          <w:rFonts w:ascii="Times New Roman" w:hAnsi="Times New Roman" w:cs="Times New Roman"/>
          <w:sz w:val="28"/>
          <w:szCs w:val="28"/>
        </w:rPr>
        <w:t>Директор Департаменту із регулювання</w:t>
      </w:r>
      <w:r w:rsidR="00CB197D">
        <w:rPr>
          <w:rFonts w:ascii="Times New Roman" w:hAnsi="Times New Roman" w:cs="Times New Roman"/>
          <w:sz w:val="28"/>
          <w:szCs w:val="28"/>
        </w:rPr>
        <w:br/>
      </w:r>
      <w:r w:rsidRPr="00323044">
        <w:rPr>
          <w:rFonts w:ascii="Times New Roman" w:hAnsi="Times New Roman" w:cs="Times New Roman"/>
          <w:sz w:val="28"/>
          <w:szCs w:val="28"/>
        </w:rPr>
        <w:t xml:space="preserve">відносин у сфері енергетики </w:t>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Pr="00486092">
        <w:rPr>
          <w:rFonts w:ascii="Times New Roman" w:hAnsi="Times New Roman" w:cs="Times New Roman"/>
          <w:sz w:val="28"/>
          <w:szCs w:val="28"/>
        </w:rPr>
        <w:tab/>
      </w:r>
      <w:r w:rsidR="00CB197D">
        <w:rPr>
          <w:rFonts w:ascii="Times New Roman" w:hAnsi="Times New Roman" w:cs="Times New Roman"/>
          <w:sz w:val="28"/>
          <w:szCs w:val="28"/>
        </w:rPr>
        <w:t xml:space="preserve">    </w:t>
      </w:r>
      <w:r w:rsidR="00922AF5">
        <w:rPr>
          <w:rFonts w:ascii="Times New Roman" w:hAnsi="Times New Roman" w:cs="Times New Roman"/>
          <w:sz w:val="28"/>
          <w:szCs w:val="28"/>
        </w:rPr>
        <w:t xml:space="preserve"> </w:t>
      </w:r>
      <w:r w:rsidR="00CB197D">
        <w:rPr>
          <w:rFonts w:ascii="Times New Roman" w:hAnsi="Times New Roman" w:cs="Times New Roman"/>
          <w:sz w:val="28"/>
          <w:szCs w:val="28"/>
        </w:rPr>
        <w:t xml:space="preserve">  </w:t>
      </w:r>
      <w:r w:rsidR="00593202">
        <w:rPr>
          <w:rFonts w:ascii="Times New Roman" w:hAnsi="Times New Roman" w:cs="Times New Roman"/>
          <w:sz w:val="28"/>
          <w:szCs w:val="28"/>
        </w:rPr>
        <w:t>Андрій ОГНЬОВ</w:t>
      </w:r>
    </w:p>
    <w:sectPr w:rsidR="00486092" w:rsidSect="00815DB5">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917531" w14:textId="77777777" w:rsidR="00C36561" w:rsidRDefault="00C36561" w:rsidP="00F44E01">
      <w:pPr>
        <w:spacing w:after="0" w:line="240" w:lineRule="auto"/>
      </w:pPr>
      <w:r>
        <w:separator/>
      </w:r>
    </w:p>
  </w:endnote>
  <w:endnote w:type="continuationSeparator" w:id="0">
    <w:p w14:paraId="2CA3FDB8" w14:textId="77777777" w:rsidR="00C36561" w:rsidRDefault="00C36561" w:rsidP="00F44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51F940" w14:textId="77777777" w:rsidR="00C36561" w:rsidRDefault="00C36561" w:rsidP="00F44E01">
      <w:pPr>
        <w:spacing w:after="0" w:line="240" w:lineRule="auto"/>
      </w:pPr>
      <w:r>
        <w:separator/>
      </w:r>
    </w:p>
  </w:footnote>
  <w:footnote w:type="continuationSeparator" w:id="0">
    <w:p w14:paraId="10E5C4C5" w14:textId="77777777" w:rsidR="00C36561" w:rsidRDefault="00C36561" w:rsidP="00F44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8534278"/>
      <w:docPartObj>
        <w:docPartGallery w:val="Page Numbers (Top of Page)"/>
        <w:docPartUnique/>
      </w:docPartObj>
    </w:sdtPr>
    <w:sdtEndPr>
      <w:rPr>
        <w:rFonts w:ascii="Times New Roman" w:hAnsi="Times New Roman" w:cs="Times New Roman"/>
        <w:sz w:val="24"/>
        <w:szCs w:val="24"/>
      </w:rPr>
    </w:sdtEndPr>
    <w:sdtContent>
      <w:p w14:paraId="4D33AACE" w14:textId="77777777" w:rsidR="00A34658" w:rsidRDefault="00A34658" w:rsidP="00F44E01">
        <w:pPr>
          <w:pStyle w:val="a7"/>
          <w:jc w:val="center"/>
          <w:rPr>
            <w:rFonts w:ascii="Times New Roman" w:hAnsi="Times New Roman" w:cs="Times New Roman"/>
            <w:sz w:val="24"/>
            <w:szCs w:val="24"/>
          </w:rPr>
        </w:pPr>
        <w:r w:rsidRPr="00F44E01">
          <w:rPr>
            <w:rFonts w:ascii="Times New Roman" w:hAnsi="Times New Roman" w:cs="Times New Roman"/>
            <w:sz w:val="24"/>
            <w:szCs w:val="24"/>
          </w:rPr>
          <w:fldChar w:fldCharType="begin"/>
        </w:r>
        <w:r w:rsidRPr="00F44E01">
          <w:rPr>
            <w:rFonts w:ascii="Times New Roman" w:hAnsi="Times New Roman" w:cs="Times New Roman"/>
            <w:sz w:val="24"/>
            <w:szCs w:val="24"/>
          </w:rPr>
          <w:instrText>PAGE   \* MERGEFORMAT</w:instrText>
        </w:r>
        <w:r w:rsidRPr="00F44E01">
          <w:rPr>
            <w:rFonts w:ascii="Times New Roman" w:hAnsi="Times New Roman" w:cs="Times New Roman"/>
            <w:sz w:val="24"/>
            <w:szCs w:val="24"/>
          </w:rPr>
          <w:fldChar w:fldCharType="separate"/>
        </w:r>
        <w:r w:rsidRPr="00C36EEF">
          <w:rPr>
            <w:rFonts w:ascii="Times New Roman" w:hAnsi="Times New Roman" w:cs="Times New Roman"/>
            <w:noProof/>
            <w:sz w:val="24"/>
            <w:szCs w:val="24"/>
            <w:lang w:val="ru-RU"/>
          </w:rPr>
          <w:t>4</w:t>
        </w:r>
        <w:r w:rsidRPr="00F44E01">
          <w:rPr>
            <w:rFonts w:ascii="Times New Roman" w:hAnsi="Times New Roman" w:cs="Times New Roman"/>
            <w:sz w:val="24"/>
            <w:szCs w:val="24"/>
          </w:rPr>
          <w:fldChar w:fldCharType="end"/>
        </w:r>
      </w:p>
      <w:p w14:paraId="522C864A" w14:textId="77777777" w:rsidR="00A34658" w:rsidRPr="00F44E01" w:rsidRDefault="00512D16" w:rsidP="00F44E01">
        <w:pPr>
          <w:pStyle w:val="a7"/>
          <w:jc w:val="center"/>
          <w:rPr>
            <w:rFonts w:ascii="Times New Roman" w:hAnsi="Times New Roman" w:cs="Times New Roman"/>
            <w:sz w:val="24"/>
            <w:szCs w:val="24"/>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3E4"/>
    <w:multiLevelType w:val="hybridMultilevel"/>
    <w:tmpl w:val="469AF294"/>
    <w:lvl w:ilvl="0" w:tplc="C5829C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03FB5295"/>
    <w:multiLevelType w:val="hybridMultilevel"/>
    <w:tmpl w:val="A8A09616"/>
    <w:lvl w:ilvl="0" w:tplc="181647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0A6F6D39"/>
    <w:multiLevelType w:val="hybridMultilevel"/>
    <w:tmpl w:val="302C8418"/>
    <w:lvl w:ilvl="0" w:tplc="0CD0D500">
      <w:start w:val="11"/>
      <w:numFmt w:val="decimal"/>
      <w:lvlText w:val="%1."/>
      <w:lvlJc w:val="left"/>
      <w:pPr>
        <w:ind w:left="1085" w:hanging="375"/>
      </w:pPr>
      <w:rPr>
        <w:rFonts w:hint="default"/>
        <w:color w:val="FF0000"/>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3" w15:restartNumberingAfterBreak="0">
    <w:nsid w:val="0F9451B2"/>
    <w:multiLevelType w:val="hybridMultilevel"/>
    <w:tmpl w:val="0C94D51A"/>
    <w:lvl w:ilvl="0" w:tplc="299A3C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10900681"/>
    <w:multiLevelType w:val="multilevel"/>
    <w:tmpl w:val="4B520D22"/>
    <w:lvl w:ilvl="0">
      <w:start w:val="3"/>
      <w:numFmt w:val="decimal"/>
      <w:lvlText w:val="%1."/>
      <w:lvlJc w:val="left"/>
      <w:pPr>
        <w:ind w:left="450" w:hanging="450"/>
      </w:pPr>
      <w:rPr>
        <w:rFonts w:hint="default"/>
      </w:rPr>
    </w:lvl>
    <w:lvl w:ilvl="1">
      <w:start w:val="2"/>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1EC3AED"/>
    <w:multiLevelType w:val="hybridMultilevel"/>
    <w:tmpl w:val="D71E2910"/>
    <w:lvl w:ilvl="0" w:tplc="4AECC94A">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3851036"/>
    <w:multiLevelType w:val="hybridMultilevel"/>
    <w:tmpl w:val="B8A06884"/>
    <w:lvl w:ilvl="0" w:tplc="443C1A2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7" w15:restartNumberingAfterBreak="0">
    <w:nsid w:val="1B2213E4"/>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1FBA63CF"/>
    <w:multiLevelType w:val="hybridMultilevel"/>
    <w:tmpl w:val="7AF80D38"/>
    <w:lvl w:ilvl="0" w:tplc="5A46BB5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15:restartNumberingAfterBreak="0">
    <w:nsid w:val="209C2EDC"/>
    <w:multiLevelType w:val="hybridMultilevel"/>
    <w:tmpl w:val="F8FC9A12"/>
    <w:lvl w:ilvl="0" w:tplc="DE54DCE6">
      <w:start w:val="3"/>
      <w:numFmt w:val="decimal"/>
      <w:lvlText w:val="%1)"/>
      <w:lvlJc w:val="left"/>
      <w:pPr>
        <w:ind w:left="1425" w:hanging="360"/>
      </w:pPr>
      <w:rPr>
        <w:rFonts w:hint="default"/>
      </w:rPr>
    </w:lvl>
    <w:lvl w:ilvl="1" w:tplc="04220019" w:tentative="1">
      <w:start w:val="1"/>
      <w:numFmt w:val="lowerLetter"/>
      <w:lvlText w:val="%2."/>
      <w:lvlJc w:val="left"/>
      <w:pPr>
        <w:ind w:left="2145" w:hanging="360"/>
      </w:pPr>
    </w:lvl>
    <w:lvl w:ilvl="2" w:tplc="0422001B" w:tentative="1">
      <w:start w:val="1"/>
      <w:numFmt w:val="lowerRoman"/>
      <w:lvlText w:val="%3."/>
      <w:lvlJc w:val="right"/>
      <w:pPr>
        <w:ind w:left="2865" w:hanging="180"/>
      </w:pPr>
    </w:lvl>
    <w:lvl w:ilvl="3" w:tplc="0422000F" w:tentative="1">
      <w:start w:val="1"/>
      <w:numFmt w:val="decimal"/>
      <w:lvlText w:val="%4."/>
      <w:lvlJc w:val="left"/>
      <w:pPr>
        <w:ind w:left="3585" w:hanging="360"/>
      </w:pPr>
    </w:lvl>
    <w:lvl w:ilvl="4" w:tplc="04220019" w:tentative="1">
      <w:start w:val="1"/>
      <w:numFmt w:val="lowerLetter"/>
      <w:lvlText w:val="%5."/>
      <w:lvlJc w:val="left"/>
      <w:pPr>
        <w:ind w:left="4305" w:hanging="360"/>
      </w:pPr>
    </w:lvl>
    <w:lvl w:ilvl="5" w:tplc="0422001B" w:tentative="1">
      <w:start w:val="1"/>
      <w:numFmt w:val="lowerRoman"/>
      <w:lvlText w:val="%6."/>
      <w:lvlJc w:val="right"/>
      <w:pPr>
        <w:ind w:left="5025" w:hanging="180"/>
      </w:pPr>
    </w:lvl>
    <w:lvl w:ilvl="6" w:tplc="0422000F" w:tentative="1">
      <w:start w:val="1"/>
      <w:numFmt w:val="decimal"/>
      <w:lvlText w:val="%7."/>
      <w:lvlJc w:val="left"/>
      <w:pPr>
        <w:ind w:left="5745" w:hanging="360"/>
      </w:pPr>
    </w:lvl>
    <w:lvl w:ilvl="7" w:tplc="04220019" w:tentative="1">
      <w:start w:val="1"/>
      <w:numFmt w:val="lowerLetter"/>
      <w:lvlText w:val="%8."/>
      <w:lvlJc w:val="left"/>
      <w:pPr>
        <w:ind w:left="6465" w:hanging="360"/>
      </w:pPr>
    </w:lvl>
    <w:lvl w:ilvl="8" w:tplc="0422001B" w:tentative="1">
      <w:start w:val="1"/>
      <w:numFmt w:val="lowerRoman"/>
      <w:lvlText w:val="%9."/>
      <w:lvlJc w:val="right"/>
      <w:pPr>
        <w:ind w:left="7185" w:hanging="180"/>
      </w:pPr>
    </w:lvl>
  </w:abstractNum>
  <w:abstractNum w:abstractNumId="10" w15:restartNumberingAfterBreak="0">
    <w:nsid w:val="227937F5"/>
    <w:multiLevelType w:val="hybridMultilevel"/>
    <w:tmpl w:val="7198534C"/>
    <w:lvl w:ilvl="0" w:tplc="B358D07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1" w15:restartNumberingAfterBreak="0">
    <w:nsid w:val="2393742C"/>
    <w:multiLevelType w:val="hybridMultilevel"/>
    <w:tmpl w:val="1E445664"/>
    <w:lvl w:ilvl="0" w:tplc="D77E789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2" w15:restartNumberingAfterBreak="0">
    <w:nsid w:val="2663645D"/>
    <w:multiLevelType w:val="hybridMultilevel"/>
    <w:tmpl w:val="F3386E06"/>
    <w:lvl w:ilvl="0" w:tplc="0BE0E1C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3" w15:restartNumberingAfterBreak="0">
    <w:nsid w:val="2B0D5988"/>
    <w:multiLevelType w:val="hybridMultilevel"/>
    <w:tmpl w:val="405EAA4C"/>
    <w:lvl w:ilvl="0" w:tplc="DB446C60">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4" w15:restartNumberingAfterBreak="0">
    <w:nsid w:val="31F965A9"/>
    <w:multiLevelType w:val="hybridMultilevel"/>
    <w:tmpl w:val="4CFCED1A"/>
    <w:lvl w:ilvl="0" w:tplc="7ECE1B9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C4275E7"/>
    <w:multiLevelType w:val="hybridMultilevel"/>
    <w:tmpl w:val="5C78F68A"/>
    <w:lvl w:ilvl="0" w:tplc="AA4A6788">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16" w15:restartNumberingAfterBreak="0">
    <w:nsid w:val="3EA203E7"/>
    <w:multiLevelType w:val="hybridMultilevel"/>
    <w:tmpl w:val="E72C3568"/>
    <w:lvl w:ilvl="0" w:tplc="D56C430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7" w15:restartNumberingAfterBreak="0">
    <w:nsid w:val="3F321D4C"/>
    <w:multiLevelType w:val="hybridMultilevel"/>
    <w:tmpl w:val="42DC868C"/>
    <w:lvl w:ilvl="0" w:tplc="286AF6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8" w15:restartNumberingAfterBreak="0">
    <w:nsid w:val="42870277"/>
    <w:multiLevelType w:val="hybridMultilevel"/>
    <w:tmpl w:val="B9B26CF8"/>
    <w:lvl w:ilvl="0" w:tplc="5CB2885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9" w15:restartNumberingAfterBreak="0">
    <w:nsid w:val="44D85279"/>
    <w:multiLevelType w:val="hybridMultilevel"/>
    <w:tmpl w:val="CA28FC84"/>
    <w:lvl w:ilvl="0" w:tplc="CBE8014A">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0" w15:restartNumberingAfterBreak="0">
    <w:nsid w:val="48407232"/>
    <w:multiLevelType w:val="hybridMultilevel"/>
    <w:tmpl w:val="BAB07402"/>
    <w:lvl w:ilvl="0" w:tplc="9FE2236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49185DAD"/>
    <w:multiLevelType w:val="hybridMultilevel"/>
    <w:tmpl w:val="5DDA069A"/>
    <w:lvl w:ilvl="0" w:tplc="B53EA2D6">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2" w15:restartNumberingAfterBreak="0">
    <w:nsid w:val="4E210756"/>
    <w:multiLevelType w:val="hybridMultilevel"/>
    <w:tmpl w:val="8B9662BC"/>
    <w:lvl w:ilvl="0" w:tplc="5DB20F0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23" w15:restartNumberingAfterBreak="0">
    <w:nsid w:val="4EF43596"/>
    <w:multiLevelType w:val="multilevel"/>
    <w:tmpl w:val="CEF4FA6E"/>
    <w:lvl w:ilvl="0">
      <w:start w:val="1"/>
      <w:numFmt w:val="decimal"/>
      <w:lvlText w:val="%1."/>
      <w:lvlJc w:val="left"/>
      <w:pPr>
        <w:ind w:left="72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4" w15:restartNumberingAfterBreak="0">
    <w:nsid w:val="590E4022"/>
    <w:multiLevelType w:val="hybridMultilevel"/>
    <w:tmpl w:val="5DDA069A"/>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5" w15:restartNumberingAfterBreak="0">
    <w:nsid w:val="646079E2"/>
    <w:multiLevelType w:val="multilevel"/>
    <w:tmpl w:val="4BFEC9FA"/>
    <w:lvl w:ilvl="0">
      <w:start w:val="2"/>
      <w:numFmt w:val="decimal"/>
      <w:lvlText w:val="%1."/>
      <w:lvlJc w:val="left"/>
      <w:pPr>
        <w:ind w:left="450" w:hanging="45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6" w15:restartNumberingAfterBreak="0">
    <w:nsid w:val="6FEA3A31"/>
    <w:multiLevelType w:val="hybridMultilevel"/>
    <w:tmpl w:val="A9ACCA0C"/>
    <w:lvl w:ilvl="0" w:tplc="5C441400">
      <w:start w:val="1"/>
      <w:numFmt w:val="decimal"/>
      <w:lvlText w:val="%1)"/>
      <w:lvlJc w:val="left"/>
      <w:pPr>
        <w:ind w:left="1114" w:hanging="405"/>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7" w15:restartNumberingAfterBreak="0">
    <w:nsid w:val="7E3173F2"/>
    <w:multiLevelType w:val="hybridMultilevel"/>
    <w:tmpl w:val="A8E2898A"/>
    <w:lvl w:ilvl="0" w:tplc="9C3ACC8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3"/>
  </w:num>
  <w:num w:numId="2">
    <w:abstractNumId w:val="8"/>
  </w:num>
  <w:num w:numId="3">
    <w:abstractNumId w:val="3"/>
  </w:num>
  <w:num w:numId="4">
    <w:abstractNumId w:val="1"/>
  </w:num>
  <w:num w:numId="5">
    <w:abstractNumId w:val="13"/>
  </w:num>
  <w:num w:numId="6">
    <w:abstractNumId w:val="25"/>
  </w:num>
  <w:num w:numId="7">
    <w:abstractNumId w:val="4"/>
  </w:num>
  <w:num w:numId="8">
    <w:abstractNumId w:val="17"/>
  </w:num>
  <w:num w:numId="9">
    <w:abstractNumId w:val="7"/>
  </w:num>
  <w:num w:numId="10">
    <w:abstractNumId w:val="10"/>
  </w:num>
  <w:num w:numId="11">
    <w:abstractNumId w:val="19"/>
  </w:num>
  <w:num w:numId="12">
    <w:abstractNumId w:val="11"/>
  </w:num>
  <w:num w:numId="13">
    <w:abstractNumId w:val="16"/>
  </w:num>
  <w:num w:numId="14">
    <w:abstractNumId w:val="20"/>
  </w:num>
  <w:num w:numId="15">
    <w:abstractNumId w:val="12"/>
  </w:num>
  <w:num w:numId="16">
    <w:abstractNumId w:val="18"/>
  </w:num>
  <w:num w:numId="17">
    <w:abstractNumId w:val="14"/>
  </w:num>
  <w:num w:numId="18">
    <w:abstractNumId w:val="26"/>
  </w:num>
  <w:num w:numId="19">
    <w:abstractNumId w:val="0"/>
  </w:num>
  <w:num w:numId="20">
    <w:abstractNumId w:val="2"/>
  </w:num>
  <w:num w:numId="21">
    <w:abstractNumId w:val="9"/>
  </w:num>
  <w:num w:numId="22">
    <w:abstractNumId w:val="5"/>
  </w:num>
  <w:num w:numId="23">
    <w:abstractNumId w:val="27"/>
  </w:num>
  <w:num w:numId="24">
    <w:abstractNumId w:val="15"/>
  </w:num>
  <w:num w:numId="25">
    <w:abstractNumId w:val="21"/>
  </w:num>
  <w:num w:numId="26">
    <w:abstractNumId w:val="24"/>
  </w:num>
  <w:num w:numId="27">
    <w:abstractNumId w:val="6"/>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A34"/>
    <w:rsid w:val="00000C12"/>
    <w:rsid w:val="00004D07"/>
    <w:rsid w:val="000055C4"/>
    <w:rsid w:val="000074D1"/>
    <w:rsid w:val="00007CDC"/>
    <w:rsid w:val="00012F12"/>
    <w:rsid w:val="00013532"/>
    <w:rsid w:val="0002071B"/>
    <w:rsid w:val="00021B5E"/>
    <w:rsid w:val="000233B1"/>
    <w:rsid w:val="00032738"/>
    <w:rsid w:val="0003781A"/>
    <w:rsid w:val="00037A85"/>
    <w:rsid w:val="00044983"/>
    <w:rsid w:val="00051038"/>
    <w:rsid w:val="00055029"/>
    <w:rsid w:val="00056F2E"/>
    <w:rsid w:val="00063FDA"/>
    <w:rsid w:val="00071847"/>
    <w:rsid w:val="000802B0"/>
    <w:rsid w:val="00083B7A"/>
    <w:rsid w:val="0009102D"/>
    <w:rsid w:val="00091AC9"/>
    <w:rsid w:val="00093AFD"/>
    <w:rsid w:val="00093CFB"/>
    <w:rsid w:val="0009474E"/>
    <w:rsid w:val="000964D3"/>
    <w:rsid w:val="000A710D"/>
    <w:rsid w:val="000C0A04"/>
    <w:rsid w:val="000C0AA1"/>
    <w:rsid w:val="000C2C13"/>
    <w:rsid w:val="000C4C6A"/>
    <w:rsid w:val="000E4ABB"/>
    <w:rsid w:val="000E603A"/>
    <w:rsid w:val="000F044A"/>
    <w:rsid w:val="000F6FB8"/>
    <w:rsid w:val="00103DCE"/>
    <w:rsid w:val="0010608E"/>
    <w:rsid w:val="00113516"/>
    <w:rsid w:val="00116B49"/>
    <w:rsid w:val="00117C25"/>
    <w:rsid w:val="00117C99"/>
    <w:rsid w:val="00120CF4"/>
    <w:rsid w:val="001317D2"/>
    <w:rsid w:val="00133E44"/>
    <w:rsid w:val="00140672"/>
    <w:rsid w:val="00151908"/>
    <w:rsid w:val="00161C59"/>
    <w:rsid w:val="001637D8"/>
    <w:rsid w:val="001639FA"/>
    <w:rsid w:val="00167CF5"/>
    <w:rsid w:val="00170334"/>
    <w:rsid w:val="001864FE"/>
    <w:rsid w:val="00195990"/>
    <w:rsid w:val="001A69AC"/>
    <w:rsid w:val="001B0A6C"/>
    <w:rsid w:val="001B45CD"/>
    <w:rsid w:val="001B7397"/>
    <w:rsid w:val="001C15E8"/>
    <w:rsid w:val="001C1B18"/>
    <w:rsid w:val="001C707C"/>
    <w:rsid w:val="001D1D6C"/>
    <w:rsid w:val="001D7ED6"/>
    <w:rsid w:val="001E23A5"/>
    <w:rsid w:val="001E651E"/>
    <w:rsid w:val="001F133F"/>
    <w:rsid w:val="001F637D"/>
    <w:rsid w:val="00202CB1"/>
    <w:rsid w:val="002144AC"/>
    <w:rsid w:val="0021539B"/>
    <w:rsid w:val="00215D74"/>
    <w:rsid w:val="00236C2B"/>
    <w:rsid w:val="00242F36"/>
    <w:rsid w:val="00243CFC"/>
    <w:rsid w:val="0024486B"/>
    <w:rsid w:val="00244A4D"/>
    <w:rsid w:val="0026185B"/>
    <w:rsid w:val="00270371"/>
    <w:rsid w:val="00272439"/>
    <w:rsid w:val="002751E8"/>
    <w:rsid w:val="00275F9B"/>
    <w:rsid w:val="00280576"/>
    <w:rsid w:val="00284FEA"/>
    <w:rsid w:val="00292B7C"/>
    <w:rsid w:val="002A77C9"/>
    <w:rsid w:val="002B43C3"/>
    <w:rsid w:val="002B4F96"/>
    <w:rsid w:val="002D2D87"/>
    <w:rsid w:val="002D3924"/>
    <w:rsid w:val="002D6C65"/>
    <w:rsid w:val="002E4DBD"/>
    <w:rsid w:val="002F5C44"/>
    <w:rsid w:val="00300F85"/>
    <w:rsid w:val="00301FA9"/>
    <w:rsid w:val="00317769"/>
    <w:rsid w:val="00323044"/>
    <w:rsid w:val="003236DC"/>
    <w:rsid w:val="00323DE5"/>
    <w:rsid w:val="00324479"/>
    <w:rsid w:val="00324B46"/>
    <w:rsid w:val="003367D9"/>
    <w:rsid w:val="00342DC0"/>
    <w:rsid w:val="00347D91"/>
    <w:rsid w:val="003573CD"/>
    <w:rsid w:val="00364DAC"/>
    <w:rsid w:val="00365D75"/>
    <w:rsid w:val="00366201"/>
    <w:rsid w:val="00372965"/>
    <w:rsid w:val="00372AA1"/>
    <w:rsid w:val="00374CC4"/>
    <w:rsid w:val="00374D99"/>
    <w:rsid w:val="0038678B"/>
    <w:rsid w:val="00391B8C"/>
    <w:rsid w:val="00392787"/>
    <w:rsid w:val="00395484"/>
    <w:rsid w:val="003B455D"/>
    <w:rsid w:val="003B4C1A"/>
    <w:rsid w:val="003C1BBA"/>
    <w:rsid w:val="003C39C5"/>
    <w:rsid w:val="003C4C4E"/>
    <w:rsid w:val="003C5259"/>
    <w:rsid w:val="003D13F7"/>
    <w:rsid w:val="003E562D"/>
    <w:rsid w:val="003E60B3"/>
    <w:rsid w:val="003F240A"/>
    <w:rsid w:val="004046E1"/>
    <w:rsid w:val="00404B4A"/>
    <w:rsid w:val="00404CCD"/>
    <w:rsid w:val="00426BAC"/>
    <w:rsid w:val="004275FE"/>
    <w:rsid w:val="00431AC8"/>
    <w:rsid w:val="004375DA"/>
    <w:rsid w:val="0046166A"/>
    <w:rsid w:val="00461860"/>
    <w:rsid w:val="00462B4C"/>
    <w:rsid w:val="0046373D"/>
    <w:rsid w:val="00463CA5"/>
    <w:rsid w:val="00471714"/>
    <w:rsid w:val="00482C35"/>
    <w:rsid w:val="0048454B"/>
    <w:rsid w:val="00486092"/>
    <w:rsid w:val="00486929"/>
    <w:rsid w:val="004907C2"/>
    <w:rsid w:val="00491F5A"/>
    <w:rsid w:val="0049604B"/>
    <w:rsid w:val="0049625C"/>
    <w:rsid w:val="0049746B"/>
    <w:rsid w:val="004B285D"/>
    <w:rsid w:val="004B6932"/>
    <w:rsid w:val="004E0D96"/>
    <w:rsid w:val="004E21EB"/>
    <w:rsid w:val="004E70DA"/>
    <w:rsid w:val="004F2B45"/>
    <w:rsid w:val="004F4462"/>
    <w:rsid w:val="004F5CF8"/>
    <w:rsid w:val="004F65B7"/>
    <w:rsid w:val="004F6FBF"/>
    <w:rsid w:val="004F73AC"/>
    <w:rsid w:val="0050509B"/>
    <w:rsid w:val="00505F0A"/>
    <w:rsid w:val="005118C7"/>
    <w:rsid w:val="00512D16"/>
    <w:rsid w:val="00514308"/>
    <w:rsid w:val="00515509"/>
    <w:rsid w:val="0051682B"/>
    <w:rsid w:val="005260AC"/>
    <w:rsid w:val="00526C1D"/>
    <w:rsid w:val="00536473"/>
    <w:rsid w:val="0053745B"/>
    <w:rsid w:val="005426FF"/>
    <w:rsid w:val="005465BE"/>
    <w:rsid w:val="0055142B"/>
    <w:rsid w:val="00570400"/>
    <w:rsid w:val="00570A7D"/>
    <w:rsid w:val="005739C8"/>
    <w:rsid w:val="00577257"/>
    <w:rsid w:val="005815B1"/>
    <w:rsid w:val="005843CE"/>
    <w:rsid w:val="00584A38"/>
    <w:rsid w:val="00593202"/>
    <w:rsid w:val="005A304D"/>
    <w:rsid w:val="005A78DC"/>
    <w:rsid w:val="005B3BFE"/>
    <w:rsid w:val="005B70F0"/>
    <w:rsid w:val="005C0A7B"/>
    <w:rsid w:val="005D093B"/>
    <w:rsid w:val="005D27DA"/>
    <w:rsid w:val="005D5C34"/>
    <w:rsid w:val="005D7898"/>
    <w:rsid w:val="005E7305"/>
    <w:rsid w:val="005F48E6"/>
    <w:rsid w:val="005F7225"/>
    <w:rsid w:val="005F7E5F"/>
    <w:rsid w:val="006122A8"/>
    <w:rsid w:val="00622F0E"/>
    <w:rsid w:val="0062588A"/>
    <w:rsid w:val="00636F87"/>
    <w:rsid w:val="0064263D"/>
    <w:rsid w:val="00655119"/>
    <w:rsid w:val="00661E48"/>
    <w:rsid w:val="00661FEA"/>
    <w:rsid w:val="00662334"/>
    <w:rsid w:val="00676A50"/>
    <w:rsid w:val="00683F54"/>
    <w:rsid w:val="0068667C"/>
    <w:rsid w:val="006923A1"/>
    <w:rsid w:val="006A0046"/>
    <w:rsid w:val="006A0627"/>
    <w:rsid w:val="006A37C6"/>
    <w:rsid w:val="006B0194"/>
    <w:rsid w:val="006B5B26"/>
    <w:rsid w:val="006C086F"/>
    <w:rsid w:val="006C10AC"/>
    <w:rsid w:val="006C2FC6"/>
    <w:rsid w:val="006D21FD"/>
    <w:rsid w:val="006D27FE"/>
    <w:rsid w:val="006E0CF1"/>
    <w:rsid w:val="006E1101"/>
    <w:rsid w:val="006E2FB9"/>
    <w:rsid w:val="006E34B6"/>
    <w:rsid w:val="006E6CFB"/>
    <w:rsid w:val="006F34EA"/>
    <w:rsid w:val="00700796"/>
    <w:rsid w:val="00701D37"/>
    <w:rsid w:val="00707DF7"/>
    <w:rsid w:val="007110C7"/>
    <w:rsid w:val="007126BF"/>
    <w:rsid w:val="00715358"/>
    <w:rsid w:val="007158D0"/>
    <w:rsid w:val="00716A34"/>
    <w:rsid w:val="00717F7E"/>
    <w:rsid w:val="0072110B"/>
    <w:rsid w:val="00726FF7"/>
    <w:rsid w:val="00735499"/>
    <w:rsid w:val="00736450"/>
    <w:rsid w:val="00737268"/>
    <w:rsid w:val="00737E42"/>
    <w:rsid w:val="0074250B"/>
    <w:rsid w:val="00744058"/>
    <w:rsid w:val="007456CD"/>
    <w:rsid w:val="007504CC"/>
    <w:rsid w:val="00752BFC"/>
    <w:rsid w:val="00756BC3"/>
    <w:rsid w:val="00764689"/>
    <w:rsid w:val="00766971"/>
    <w:rsid w:val="007703C3"/>
    <w:rsid w:val="00780DD8"/>
    <w:rsid w:val="00781823"/>
    <w:rsid w:val="00783BFA"/>
    <w:rsid w:val="007929FC"/>
    <w:rsid w:val="007A06EC"/>
    <w:rsid w:val="007A1DFE"/>
    <w:rsid w:val="007A33B1"/>
    <w:rsid w:val="007A51F2"/>
    <w:rsid w:val="007A763A"/>
    <w:rsid w:val="007A76F1"/>
    <w:rsid w:val="007B0FD1"/>
    <w:rsid w:val="007B1106"/>
    <w:rsid w:val="007B55FA"/>
    <w:rsid w:val="007C2333"/>
    <w:rsid w:val="007C27B5"/>
    <w:rsid w:val="007C39AC"/>
    <w:rsid w:val="007C49BF"/>
    <w:rsid w:val="007D7ED1"/>
    <w:rsid w:val="007E5F75"/>
    <w:rsid w:val="007E74B0"/>
    <w:rsid w:val="008125FC"/>
    <w:rsid w:val="00815DB5"/>
    <w:rsid w:val="00821905"/>
    <w:rsid w:val="00831558"/>
    <w:rsid w:val="008321E3"/>
    <w:rsid w:val="008346DE"/>
    <w:rsid w:val="0083556E"/>
    <w:rsid w:val="0084077D"/>
    <w:rsid w:val="008424DD"/>
    <w:rsid w:val="00842B6C"/>
    <w:rsid w:val="00845C7B"/>
    <w:rsid w:val="00847801"/>
    <w:rsid w:val="00855CD9"/>
    <w:rsid w:val="00856A22"/>
    <w:rsid w:val="00857208"/>
    <w:rsid w:val="0086252D"/>
    <w:rsid w:val="008641CC"/>
    <w:rsid w:val="0086662A"/>
    <w:rsid w:val="0087061C"/>
    <w:rsid w:val="00874800"/>
    <w:rsid w:val="00876B41"/>
    <w:rsid w:val="00895A68"/>
    <w:rsid w:val="00895E92"/>
    <w:rsid w:val="008A030D"/>
    <w:rsid w:val="008A5F79"/>
    <w:rsid w:val="008B3176"/>
    <w:rsid w:val="008B44AC"/>
    <w:rsid w:val="008B5E9F"/>
    <w:rsid w:val="008C1E86"/>
    <w:rsid w:val="008C2394"/>
    <w:rsid w:val="008C2489"/>
    <w:rsid w:val="008C483F"/>
    <w:rsid w:val="008C49B8"/>
    <w:rsid w:val="008D6F05"/>
    <w:rsid w:val="008E221A"/>
    <w:rsid w:val="008E5897"/>
    <w:rsid w:val="008E695B"/>
    <w:rsid w:val="008F22FB"/>
    <w:rsid w:val="00916610"/>
    <w:rsid w:val="00922AF5"/>
    <w:rsid w:val="009368B0"/>
    <w:rsid w:val="00936D38"/>
    <w:rsid w:val="00941BAE"/>
    <w:rsid w:val="00942F84"/>
    <w:rsid w:val="00943969"/>
    <w:rsid w:val="00945949"/>
    <w:rsid w:val="00946691"/>
    <w:rsid w:val="00946743"/>
    <w:rsid w:val="009470A2"/>
    <w:rsid w:val="009500B7"/>
    <w:rsid w:val="00954888"/>
    <w:rsid w:val="00965BF9"/>
    <w:rsid w:val="00966777"/>
    <w:rsid w:val="00973ADD"/>
    <w:rsid w:val="00973BC4"/>
    <w:rsid w:val="00974EB1"/>
    <w:rsid w:val="00986599"/>
    <w:rsid w:val="009871D5"/>
    <w:rsid w:val="009956AD"/>
    <w:rsid w:val="0099796B"/>
    <w:rsid w:val="009A740B"/>
    <w:rsid w:val="009A75DC"/>
    <w:rsid w:val="009B1905"/>
    <w:rsid w:val="009B27A8"/>
    <w:rsid w:val="009B2C1E"/>
    <w:rsid w:val="009B705B"/>
    <w:rsid w:val="009C3CF4"/>
    <w:rsid w:val="009C6DA0"/>
    <w:rsid w:val="009C7B64"/>
    <w:rsid w:val="009D3F0A"/>
    <w:rsid w:val="009E14EA"/>
    <w:rsid w:val="009E5524"/>
    <w:rsid w:val="009E796F"/>
    <w:rsid w:val="009F43A9"/>
    <w:rsid w:val="00A01782"/>
    <w:rsid w:val="00A01F43"/>
    <w:rsid w:val="00A038E0"/>
    <w:rsid w:val="00A24CE4"/>
    <w:rsid w:val="00A32CB7"/>
    <w:rsid w:val="00A34050"/>
    <w:rsid w:val="00A34658"/>
    <w:rsid w:val="00A351F6"/>
    <w:rsid w:val="00A35C05"/>
    <w:rsid w:val="00A379F2"/>
    <w:rsid w:val="00A41BE5"/>
    <w:rsid w:val="00A43A1E"/>
    <w:rsid w:val="00A53F09"/>
    <w:rsid w:val="00A626C2"/>
    <w:rsid w:val="00A63A18"/>
    <w:rsid w:val="00A66C7B"/>
    <w:rsid w:val="00A74D46"/>
    <w:rsid w:val="00A82012"/>
    <w:rsid w:val="00A82EAD"/>
    <w:rsid w:val="00A87313"/>
    <w:rsid w:val="00A9184B"/>
    <w:rsid w:val="00A95AC8"/>
    <w:rsid w:val="00A979C6"/>
    <w:rsid w:val="00AA2927"/>
    <w:rsid w:val="00AB3532"/>
    <w:rsid w:val="00AB40C2"/>
    <w:rsid w:val="00AB672D"/>
    <w:rsid w:val="00AC3BBF"/>
    <w:rsid w:val="00AC4BF1"/>
    <w:rsid w:val="00AD1E6D"/>
    <w:rsid w:val="00AD57B4"/>
    <w:rsid w:val="00AF03B9"/>
    <w:rsid w:val="00AF6236"/>
    <w:rsid w:val="00B109AD"/>
    <w:rsid w:val="00B12537"/>
    <w:rsid w:val="00B241ED"/>
    <w:rsid w:val="00B31881"/>
    <w:rsid w:val="00B3608A"/>
    <w:rsid w:val="00B3628B"/>
    <w:rsid w:val="00B41B04"/>
    <w:rsid w:val="00B52EF6"/>
    <w:rsid w:val="00B5438F"/>
    <w:rsid w:val="00B55D7E"/>
    <w:rsid w:val="00B62116"/>
    <w:rsid w:val="00B63522"/>
    <w:rsid w:val="00B72C8D"/>
    <w:rsid w:val="00B7355E"/>
    <w:rsid w:val="00B737EE"/>
    <w:rsid w:val="00B73E60"/>
    <w:rsid w:val="00B76431"/>
    <w:rsid w:val="00B766A4"/>
    <w:rsid w:val="00B77057"/>
    <w:rsid w:val="00B83ADA"/>
    <w:rsid w:val="00B9047B"/>
    <w:rsid w:val="00B92B96"/>
    <w:rsid w:val="00BB6C5E"/>
    <w:rsid w:val="00BC782D"/>
    <w:rsid w:val="00BE0AC1"/>
    <w:rsid w:val="00BE3144"/>
    <w:rsid w:val="00BE5CEA"/>
    <w:rsid w:val="00BE6693"/>
    <w:rsid w:val="00BE7FCE"/>
    <w:rsid w:val="00BF12E6"/>
    <w:rsid w:val="00BF1911"/>
    <w:rsid w:val="00BF2577"/>
    <w:rsid w:val="00BF4FA0"/>
    <w:rsid w:val="00C05B06"/>
    <w:rsid w:val="00C06339"/>
    <w:rsid w:val="00C126D8"/>
    <w:rsid w:val="00C30B87"/>
    <w:rsid w:val="00C33959"/>
    <w:rsid w:val="00C33C28"/>
    <w:rsid w:val="00C343EF"/>
    <w:rsid w:val="00C36561"/>
    <w:rsid w:val="00C365C7"/>
    <w:rsid w:val="00C36EEF"/>
    <w:rsid w:val="00C436A2"/>
    <w:rsid w:val="00C472C1"/>
    <w:rsid w:val="00C573B0"/>
    <w:rsid w:val="00C6796F"/>
    <w:rsid w:val="00C70C81"/>
    <w:rsid w:val="00C71160"/>
    <w:rsid w:val="00C768B4"/>
    <w:rsid w:val="00C80EC7"/>
    <w:rsid w:val="00C84DC6"/>
    <w:rsid w:val="00C87A93"/>
    <w:rsid w:val="00C87D58"/>
    <w:rsid w:val="00C93487"/>
    <w:rsid w:val="00C94196"/>
    <w:rsid w:val="00C95751"/>
    <w:rsid w:val="00CA0E67"/>
    <w:rsid w:val="00CA2AFF"/>
    <w:rsid w:val="00CA6606"/>
    <w:rsid w:val="00CB197D"/>
    <w:rsid w:val="00CC518E"/>
    <w:rsid w:val="00CC7ACE"/>
    <w:rsid w:val="00CD01ED"/>
    <w:rsid w:val="00CD05C3"/>
    <w:rsid w:val="00CD26C8"/>
    <w:rsid w:val="00CD3922"/>
    <w:rsid w:val="00CD58B6"/>
    <w:rsid w:val="00CE37D2"/>
    <w:rsid w:val="00CE6375"/>
    <w:rsid w:val="00CE77B2"/>
    <w:rsid w:val="00CF20F2"/>
    <w:rsid w:val="00CF7C37"/>
    <w:rsid w:val="00D00567"/>
    <w:rsid w:val="00D2189E"/>
    <w:rsid w:val="00D24BEB"/>
    <w:rsid w:val="00D34F89"/>
    <w:rsid w:val="00D375CE"/>
    <w:rsid w:val="00D418A4"/>
    <w:rsid w:val="00D522FC"/>
    <w:rsid w:val="00D52D6D"/>
    <w:rsid w:val="00D578A0"/>
    <w:rsid w:val="00D57F1A"/>
    <w:rsid w:val="00D67EC5"/>
    <w:rsid w:val="00D82764"/>
    <w:rsid w:val="00D843E5"/>
    <w:rsid w:val="00D87DFE"/>
    <w:rsid w:val="00D917E6"/>
    <w:rsid w:val="00D92891"/>
    <w:rsid w:val="00D942A6"/>
    <w:rsid w:val="00D947ED"/>
    <w:rsid w:val="00DA1E2A"/>
    <w:rsid w:val="00DA790D"/>
    <w:rsid w:val="00DB1184"/>
    <w:rsid w:val="00DB3346"/>
    <w:rsid w:val="00DB4E9D"/>
    <w:rsid w:val="00DB7973"/>
    <w:rsid w:val="00DC3117"/>
    <w:rsid w:val="00DC7439"/>
    <w:rsid w:val="00DD32CD"/>
    <w:rsid w:val="00DD5546"/>
    <w:rsid w:val="00DE37F1"/>
    <w:rsid w:val="00DE3DF4"/>
    <w:rsid w:val="00DF4D73"/>
    <w:rsid w:val="00DF5508"/>
    <w:rsid w:val="00E024FE"/>
    <w:rsid w:val="00E06A48"/>
    <w:rsid w:val="00E14299"/>
    <w:rsid w:val="00E14D5F"/>
    <w:rsid w:val="00E31CE9"/>
    <w:rsid w:val="00E509B1"/>
    <w:rsid w:val="00E516EE"/>
    <w:rsid w:val="00E52158"/>
    <w:rsid w:val="00E535AC"/>
    <w:rsid w:val="00E56A5A"/>
    <w:rsid w:val="00E62734"/>
    <w:rsid w:val="00E71162"/>
    <w:rsid w:val="00E7258A"/>
    <w:rsid w:val="00E73D2E"/>
    <w:rsid w:val="00E845BA"/>
    <w:rsid w:val="00E856AC"/>
    <w:rsid w:val="00E862BB"/>
    <w:rsid w:val="00E96484"/>
    <w:rsid w:val="00EB12CB"/>
    <w:rsid w:val="00EB3F88"/>
    <w:rsid w:val="00EB6381"/>
    <w:rsid w:val="00ED195D"/>
    <w:rsid w:val="00ED2425"/>
    <w:rsid w:val="00ED5F8D"/>
    <w:rsid w:val="00EE36C5"/>
    <w:rsid w:val="00EF0412"/>
    <w:rsid w:val="00EF19D0"/>
    <w:rsid w:val="00F0000E"/>
    <w:rsid w:val="00F02C8B"/>
    <w:rsid w:val="00F103C9"/>
    <w:rsid w:val="00F1394D"/>
    <w:rsid w:val="00F14262"/>
    <w:rsid w:val="00F151B2"/>
    <w:rsid w:val="00F155FF"/>
    <w:rsid w:val="00F367C9"/>
    <w:rsid w:val="00F44E01"/>
    <w:rsid w:val="00F44FE4"/>
    <w:rsid w:val="00F452C0"/>
    <w:rsid w:val="00F63A88"/>
    <w:rsid w:val="00F64133"/>
    <w:rsid w:val="00F714B3"/>
    <w:rsid w:val="00F727CE"/>
    <w:rsid w:val="00F93F04"/>
    <w:rsid w:val="00F947FC"/>
    <w:rsid w:val="00FA2E16"/>
    <w:rsid w:val="00FA4CF2"/>
    <w:rsid w:val="00FB4187"/>
    <w:rsid w:val="00FB5DEB"/>
    <w:rsid w:val="00FB76D8"/>
    <w:rsid w:val="00FC1F1C"/>
    <w:rsid w:val="00FC4105"/>
    <w:rsid w:val="00FD1BAD"/>
    <w:rsid w:val="00FD3D5C"/>
    <w:rsid w:val="00FD7867"/>
    <w:rsid w:val="00FE190C"/>
    <w:rsid w:val="00FE3250"/>
    <w:rsid w:val="00FF0F63"/>
    <w:rsid w:val="00FF467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6A560"/>
  <w15:docId w15:val="{61748AE7-905B-47EE-ADAB-4782FB2F6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4F65B7"/>
    <w:pPr>
      <w:spacing w:after="0" w:line="240" w:lineRule="auto"/>
      <w:ind w:firstLine="708"/>
      <w:jc w:val="both"/>
    </w:pPr>
    <w:rPr>
      <w:rFonts w:ascii="Times New Roman" w:eastAsia="Calibri" w:hAnsi="Times New Roman" w:cs="Times New Roman"/>
      <w:sz w:val="20"/>
      <w:szCs w:val="20"/>
      <w:lang w:eastAsia="ru-RU"/>
    </w:rPr>
  </w:style>
  <w:style w:type="character" w:customStyle="1" w:styleId="a4">
    <w:name w:val="Основний текст з відступом Знак"/>
    <w:basedOn w:val="a0"/>
    <w:link w:val="a3"/>
    <w:rsid w:val="004F65B7"/>
    <w:rPr>
      <w:rFonts w:ascii="Times New Roman" w:eastAsia="Calibri" w:hAnsi="Times New Roman" w:cs="Times New Roman"/>
      <w:sz w:val="20"/>
      <w:szCs w:val="20"/>
      <w:lang w:eastAsia="ru-RU"/>
    </w:rPr>
  </w:style>
  <w:style w:type="paragraph" w:styleId="a5">
    <w:name w:val="List Paragraph"/>
    <w:basedOn w:val="a"/>
    <w:uiPriority w:val="34"/>
    <w:qFormat/>
    <w:rsid w:val="004F65B7"/>
    <w:pPr>
      <w:ind w:left="720"/>
      <w:contextualSpacing/>
    </w:pPr>
  </w:style>
  <w:style w:type="character" w:customStyle="1" w:styleId="rvts23">
    <w:name w:val="rvts23"/>
    <w:rsid w:val="004F65B7"/>
  </w:style>
  <w:style w:type="paragraph" w:customStyle="1" w:styleId="a6">
    <w:name w:val="Знак Знак Знак Знак Знак Знак Знак"/>
    <w:basedOn w:val="a"/>
    <w:rsid w:val="00486092"/>
    <w:pPr>
      <w:spacing w:after="0" w:line="240" w:lineRule="auto"/>
    </w:pPr>
    <w:rPr>
      <w:rFonts w:ascii="Verdana" w:eastAsia="Times New Roman" w:hAnsi="Verdana" w:cs="Verdana"/>
      <w:sz w:val="20"/>
      <w:szCs w:val="20"/>
      <w:lang w:val="en-US"/>
    </w:rPr>
  </w:style>
  <w:style w:type="character" w:customStyle="1" w:styleId="rvts0">
    <w:name w:val="rvts0"/>
    <w:basedOn w:val="a0"/>
    <w:rsid w:val="00055029"/>
  </w:style>
  <w:style w:type="table" w:customStyle="1" w:styleId="TableNormal">
    <w:name w:val="Table Normal"/>
    <w:rsid w:val="00B77057"/>
    <w:pPr>
      <w:spacing w:after="0"/>
    </w:pPr>
    <w:rPr>
      <w:rFonts w:ascii="Arial" w:eastAsia="Arial" w:hAnsi="Arial" w:cs="Arial"/>
      <w:lang w:eastAsia="uk-UA"/>
    </w:rPr>
    <w:tblPr>
      <w:tblCellMar>
        <w:top w:w="0" w:type="dxa"/>
        <w:left w:w="0" w:type="dxa"/>
        <w:bottom w:w="0" w:type="dxa"/>
        <w:right w:w="0" w:type="dxa"/>
      </w:tblCellMar>
    </w:tblPr>
  </w:style>
  <w:style w:type="character" w:customStyle="1" w:styleId="rvts46">
    <w:name w:val="rvts46"/>
    <w:basedOn w:val="a0"/>
    <w:rsid w:val="00662334"/>
  </w:style>
  <w:style w:type="paragraph" w:customStyle="1" w:styleId="rvps2">
    <w:name w:val="rvps2"/>
    <w:basedOn w:val="a"/>
    <w:rsid w:val="004275FE"/>
    <w:pPr>
      <w:spacing w:before="100" w:beforeAutospacing="1" w:after="100" w:afterAutospacing="1" w:line="240" w:lineRule="auto"/>
    </w:pPr>
    <w:rPr>
      <w:rFonts w:ascii="Times New Roman" w:eastAsia="Times New Roman" w:hAnsi="Times New Roman" w:cs="Times New Roman"/>
      <w:sz w:val="24"/>
      <w:szCs w:val="24"/>
      <w:lang w:val="en-US" w:eastAsia="uk-UA"/>
    </w:rPr>
  </w:style>
  <w:style w:type="character" w:customStyle="1" w:styleId="rvts9">
    <w:name w:val="rvts9"/>
    <w:rsid w:val="007A33B1"/>
  </w:style>
  <w:style w:type="paragraph" w:styleId="a7">
    <w:name w:val="header"/>
    <w:basedOn w:val="a"/>
    <w:link w:val="a8"/>
    <w:uiPriority w:val="99"/>
    <w:unhideWhenUsed/>
    <w:rsid w:val="00F44E01"/>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F44E01"/>
  </w:style>
  <w:style w:type="paragraph" w:styleId="a9">
    <w:name w:val="footer"/>
    <w:basedOn w:val="a"/>
    <w:link w:val="aa"/>
    <w:uiPriority w:val="99"/>
    <w:unhideWhenUsed/>
    <w:rsid w:val="00F44E01"/>
    <w:pPr>
      <w:tabs>
        <w:tab w:val="center" w:pos="4819"/>
        <w:tab w:val="right" w:pos="9639"/>
      </w:tabs>
      <w:spacing w:after="0" w:line="240" w:lineRule="auto"/>
    </w:pPr>
  </w:style>
  <w:style w:type="character" w:customStyle="1" w:styleId="aa">
    <w:name w:val="Нижній колонтитул Знак"/>
    <w:basedOn w:val="a0"/>
    <w:link w:val="a9"/>
    <w:uiPriority w:val="99"/>
    <w:rsid w:val="00F44E01"/>
  </w:style>
  <w:style w:type="paragraph" w:styleId="ab">
    <w:name w:val="Balloon Text"/>
    <w:basedOn w:val="a"/>
    <w:link w:val="ac"/>
    <w:uiPriority w:val="99"/>
    <w:semiHidden/>
    <w:unhideWhenUsed/>
    <w:rsid w:val="00815DB5"/>
    <w:pPr>
      <w:spacing w:after="0" w:line="240" w:lineRule="auto"/>
    </w:pPr>
    <w:rPr>
      <w:rFonts w:ascii="Tahoma" w:hAnsi="Tahoma" w:cs="Tahoma"/>
      <w:sz w:val="16"/>
      <w:szCs w:val="16"/>
    </w:rPr>
  </w:style>
  <w:style w:type="character" w:customStyle="1" w:styleId="ac">
    <w:name w:val="Текст у виносці Знак"/>
    <w:basedOn w:val="a0"/>
    <w:link w:val="ab"/>
    <w:uiPriority w:val="99"/>
    <w:semiHidden/>
    <w:rsid w:val="00815DB5"/>
    <w:rPr>
      <w:rFonts w:ascii="Tahoma" w:hAnsi="Tahoma" w:cs="Tahoma"/>
      <w:sz w:val="16"/>
      <w:szCs w:val="16"/>
    </w:rPr>
  </w:style>
  <w:style w:type="character" w:customStyle="1" w:styleId="rvts15">
    <w:name w:val="rvts15"/>
    <w:basedOn w:val="a0"/>
    <w:rsid w:val="004375DA"/>
  </w:style>
  <w:style w:type="character" w:customStyle="1" w:styleId="xfm68768843">
    <w:name w:val="xfm_68768843"/>
    <w:basedOn w:val="a0"/>
    <w:rsid w:val="006B5B26"/>
  </w:style>
  <w:style w:type="character" w:customStyle="1" w:styleId="rvts37">
    <w:name w:val="rvts37"/>
    <w:basedOn w:val="a0"/>
    <w:rsid w:val="003C1BBA"/>
  </w:style>
  <w:style w:type="character" w:styleId="ad">
    <w:name w:val="Hyperlink"/>
    <w:basedOn w:val="a0"/>
    <w:uiPriority w:val="99"/>
    <w:unhideWhenUsed/>
    <w:rsid w:val="003C1B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902CE5-9A7C-4721-8B91-4AC4485A7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1014</Words>
  <Characters>5783</Characters>
  <Application>Microsoft Office Word</Application>
  <DocSecurity>0</DocSecurity>
  <Lines>48</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Сергій Волков</dc:creator>
  <cp:lastModifiedBy>Сергій Волков</cp:lastModifiedBy>
  <cp:revision>10</cp:revision>
  <cp:lastPrinted>2023-05-17T05:51:00Z</cp:lastPrinted>
  <dcterms:created xsi:type="dcterms:W3CDTF">2024-12-11T09:03:00Z</dcterms:created>
  <dcterms:modified xsi:type="dcterms:W3CDTF">2024-12-18T08:31:00Z</dcterms:modified>
</cp:coreProperties>
</file>