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AEEEE" w14:textId="23FED4BE" w:rsidR="00050463" w:rsidRPr="00D827A5" w:rsidRDefault="00B31FA1" w:rsidP="00863DBF">
      <w:pPr>
        <w:ind w:left="6663"/>
        <w:rPr>
          <w:rFonts w:ascii="Times New Roman" w:hAnsi="Times New Roman" w:cs="Times New Roman"/>
          <w:i/>
          <w:iCs/>
          <w:shd w:val="clear" w:color="auto" w:fill="FFFFFF"/>
        </w:rPr>
      </w:pPr>
      <w:r w:rsidRPr="00D827A5">
        <w:rPr>
          <w:rFonts w:ascii="Times New Roman" w:hAnsi="Times New Roman" w:cs="Times New Roman"/>
          <w:i/>
          <w:iCs/>
          <w:shd w:val="clear" w:color="auto" w:fill="FFFFFF"/>
        </w:rPr>
        <w:t xml:space="preserve">Додаток </w:t>
      </w:r>
      <w:r w:rsidR="00366013" w:rsidRPr="00D827A5">
        <w:rPr>
          <w:rFonts w:ascii="Times New Roman" w:hAnsi="Times New Roman" w:cs="Times New Roman"/>
          <w:i/>
          <w:iCs/>
          <w:shd w:val="clear" w:color="auto" w:fill="FFFFFF"/>
        </w:rPr>
        <w:t>9</w:t>
      </w:r>
      <w:r w:rsidRPr="00D827A5">
        <w:rPr>
          <w:rFonts w:ascii="Times New Roman" w:hAnsi="Times New Roman" w:cs="Times New Roman"/>
          <w:i/>
          <w:iCs/>
        </w:rPr>
        <w:br/>
      </w:r>
      <w:r w:rsidRPr="00D827A5">
        <w:rPr>
          <w:rFonts w:ascii="Times New Roman" w:hAnsi="Times New Roman" w:cs="Times New Roman"/>
          <w:i/>
          <w:iCs/>
          <w:shd w:val="clear" w:color="auto" w:fill="FFFFFF"/>
        </w:rPr>
        <w:t>до Порядку забезпечення стандартів якості електропостачання та надання компенсацій споживачам за їх недотримання</w:t>
      </w:r>
    </w:p>
    <w:p w14:paraId="1D386AA0" w14:textId="3DD7210D" w:rsidR="00B31FA1" w:rsidRPr="00D827A5" w:rsidRDefault="00B31FA1" w:rsidP="00B31F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7A5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щодо дотримання гарантованих стандартів якості надання послуг </w:t>
      </w:r>
      <w:r w:rsidR="00366013" w:rsidRPr="00D827A5">
        <w:rPr>
          <w:rFonts w:ascii="Times New Roman" w:hAnsi="Times New Roman" w:cs="Times New Roman"/>
          <w:b/>
          <w:bCs/>
          <w:sz w:val="28"/>
          <w:szCs w:val="28"/>
        </w:rPr>
        <w:t>ОМСР</w:t>
      </w:r>
      <w:r w:rsidRPr="00D827A5">
        <w:rPr>
          <w:rFonts w:ascii="Times New Roman" w:hAnsi="Times New Roman" w:cs="Times New Roman"/>
          <w:b/>
          <w:bCs/>
          <w:sz w:val="28"/>
          <w:szCs w:val="28"/>
        </w:rPr>
        <w:t xml:space="preserve"> та сум наданих компенсацій за недотримання гарантованих стандартів якості надання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4042"/>
        <w:gridCol w:w="1251"/>
        <w:gridCol w:w="1636"/>
      </w:tblGrid>
      <w:tr w:rsidR="00B31FA1" w:rsidRPr="00D827A5" w14:paraId="5B0C9A39" w14:textId="77777777" w:rsidTr="009712C6">
        <w:tc>
          <w:tcPr>
            <w:tcW w:w="35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7169C2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Стандарт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2F0CC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Гарантовані стандарти</w:t>
            </w:r>
          </w:p>
        </w:tc>
      </w:tr>
      <w:tr w:rsidR="00B31FA1" w:rsidRPr="00D827A5" w14:paraId="2FCB0B99" w14:textId="77777777" w:rsidTr="009712C6">
        <w:tc>
          <w:tcPr>
            <w:tcW w:w="3500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856DED" w14:textId="77777777" w:rsidR="00B31FA1" w:rsidRPr="00D827A5" w:rsidRDefault="00B31FA1" w:rsidP="009712C6">
            <w:pPr>
              <w:rPr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6E22E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сума компенсацій, виплачена споживачам у звітному періоді, тис. грн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FEAAF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кількість випадків надання компенсації споживачам</w:t>
            </w:r>
          </w:p>
        </w:tc>
      </w:tr>
      <w:tr w:rsidR="00366013" w:rsidRPr="00D827A5" w14:paraId="2BD06365" w14:textId="77777777" w:rsidTr="00366013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6F6C" w14:textId="496D8276" w:rsidR="00366013" w:rsidRPr="00D827A5" w:rsidRDefault="00366013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Дотримання показників змінення напруги, встановлених</w:t>
            </w:r>
            <w:r w:rsidRPr="00D827A5">
              <w:rPr>
                <w:rFonts w:ascii="Open Sans" w:hAnsi="Open Sans" w:cs="Open Sans"/>
                <w:color w:val="293A55"/>
                <w:shd w:val="clear" w:color="auto" w:fill="FFFFFF"/>
                <w:lang w:val="uk-UA"/>
              </w:rPr>
              <w:t> </w:t>
            </w:r>
            <w:r w:rsidRPr="00D827A5">
              <w:rPr>
                <w:color w:val="000000"/>
                <w:lang w:val="uk-UA"/>
              </w:rPr>
              <w:t>Кодексом систем розподілу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6C1B" w14:textId="77777777" w:rsidR="00366013" w:rsidRPr="00D827A5" w:rsidRDefault="00366013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3AE6" w14:textId="77777777" w:rsidR="00366013" w:rsidRPr="00D827A5" w:rsidRDefault="00366013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366013" w:rsidRPr="00D827A5" w14:paraId="18328F67" w14:textId="77777777" w:rsidTr="00366013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F282D" w14:textId="05167404" w:rsidR="00366013" w:rsidRPr="00D827A5" w:rsidRDefault="00366013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Усунення причин недотримання показників якості електричної енергії за результатами розгляду скарги/звернення/претензії споживача або групи споживачів (колективної скарги/звернення/претензії)</w:t>
            </w:r>
            <w:r w:rsidR="00EB31A9" w:rsidRPr="00D827A5">
              <w:rPr>
                <w:lang w:val="uk-UA"/>
              </w:rPr>
              <w:t>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514A6" w14:textId="49D40AD6" w:rsidR="00366013" w:rsidRPr="00D827A5" w:rsidRDefault="00366013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2D8E5E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6pt;height:21.3pt;mso-wrap-distance-left:3.75pt;mso-wrap-distance-right:3.75pt">
                  <v:imagedata r:id="rId4" r:href="rId5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5F706" w14:textId="20EBFF82" w:rsidR="00366013" w:rsidRPr="00D827A5" w:rsidRDefault="00366013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66B09FB6">
                <v:shape id="_x0000_i1026" type="#_x0000_t75" style="width:57.6pt;height:21.3pt;mso-wrap-distance-left:3.75pt;mso-wrap-distance-right:3.75pt">
                  <v:imagedata r:id="rId4" r:href="rId6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</w:tr>
      <w:tr w:rsidR="00B31FA1" w:rsidRPr="00D827A5" w14:paraId="257C9B30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B41D4F" w14:textId="63FA3F50" w:rsidR="00B31FA1" w:rsidRPr="00D827A5" w:rsidRDefault="00B94A1F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у разі можливості їх усунення оперативними діями персоналу ОМСР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55710" w14:textId="3BC24AB1" w:rsidR="00B31FA1" w:rsidRPr="00D827A5" w:rsidRDefault="00B94A1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30</w:t>
            </w:r>
            <w:r w:rsidR="00B31FA1" w:rsidRPr="00D827A5">
              <w:rPr>
                <w:lang w:val="uk-UA"/>
              </w:rPr>
              <w:t xml:space="preserve">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9C1D9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E9526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78A6F06D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5A45BF" w14:textId="11B8BD69" w:rsidR="00B31FA1" w:rsidRPr="00D827A5" w:rsidRDefault="00B94A1F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у разі необхідності проведення будівельних робіт або заміни елементів мережі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28AE6" w14:textId="6EB92D6A" w:rsidR="00B31FA1" w:rsidRPr="00D827A5" w:rsidRDefault="00B94A1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180</w:t>
            </w:r>
            <w:r w:rsidR="00B31FA1" w:rsidRPr="00D827A5">
              <w:rPr>
                <w:lang w:val="uk-UA"/>
              </w:rPr>
              <w:t xml:space="preserve">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78395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4F9F81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EB31A9" w:rsidRPr="00D827A5" w14:paraId="109CE4AD" w14:textId="77777777" w:rsidTr="00EB31A9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45799" w14:textId="57F6FBE6" w:rsidR="00EB31A9" w:rsidRPr="00D827A5" w:rsidRDefault="00EB31A9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Розгляд скарги/звернення/претензії споживача щодо якості електричної енергії: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168A3" w14:textId="43B9701C" w:rsidR="00EB31A9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474BD865">
                <v:shape id="_x0000_i1027" type="#_x0000_t75" style="width:57.6pt;height:21.3pt;mso-wrap-distance-left:3.75pt;mso-wrap-distance-right:3.75pt">
                  <v:imagedata r:id="rId4" r:href="rId7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8302D" w14:textId="1CB70C1C" w:rsidR="00EB31A9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3C0EBEB5">
                <v:shape id="_x0000_i1028" type="#_x0000_t75" style="width:57.6pt;height:21.3pt;mso-wrap-distance-left:3.75pt;mso-wrap-distance-right:3.75pt">
                  <v:imagedata r:id="rId4" r:href="rId8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</w:tr>
      <w:tr w:rsidR="00B31FA1" w:rsidRPr="00D827A5" w14:paraId="324E51AE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6868" w14:textId="4525C54A" w:rsidR="00B31FA1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без проведення вимірювань параметрів якості електричної енергії відповідно до вимог глави 13.2 розділу XIII Кодексу систем розподілу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B5A63" w14:textId="5DB0935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1</w:t>
            </w:r>
            <w:r w:rsidR="00EB31A9" w:rsidRPr="00D827A5">
              <w:rPr>
                <w:lang w:val="uk-UA"/>
              </w:rPr>
              <w:t>5</w:t>
            </w:r>
            <w:r w:rsidRPr="00D827A5">
              <w:rPr>
                <w:lang w:val="uk-UA"/>
              </w:rPr>
              <w:t xml:space="preserve">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76480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768DA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EB31A9" w:rsidRPr="00D827A5" w14:paraId="6F11A032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7662" w14:textId="04ADB442" w:rsidR="00EB31A9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 xml:space="preserve">у разі проведення вимірювань параметрів якості електричної енергії відповідно до вимог глави 13.2 розділу XIII </w:t>
            </w:r>
            <w:r w:rsidRPr="00D827A5">
              <w:rPr>
                <w:lang w:val="uk-UA"/>
              </w:rPr>
              <w:lastRenderedPageBreak/>
              <w:t>Кодексу систем розподілу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446B2" w14:textId="22A18979" w:rsidR="00EB31A9" w:rsidRPr="00D827A5" w:rsidRDefault="00EB31A9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lastRenderedPageBreak/>
              <w:t>30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043D" w14:textId="77777777" w:rsidR="00EB31A9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46F60" w14:textId="77777777" w:rsidR="00EB31A9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0FFA0F24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8C29F" w14:textId="58E2148C" w:rsidR="00B31FA1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Відновлення електропостачання після початку перерви в електропостачанні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1ADE" w14:textId="518ECA69" w:rsidR="00B31FA1" w:rsidRPr="00D827A5" w:rsidRDefault="00EB31A9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22 години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669A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0560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72E8E28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94B3" w14:textId="2A3CEC40" w:rsidR="00B31FA1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Повідомлення про наявність зауважень щодо повноти та належного оформлення документів з їх обґрунтуванням наданих замовником із заявою про приєднання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C487A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6C07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E1E2F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1D986400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C17" w14:textId="4164DDF8" w:rsidR="00B31FA1" w:rsidRPr="00D827A5" w:rsidRDefault="00EB31A9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Видача технічних умов на приєднання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ABFB" w14:textId="60BD4927" w:rsidR="00B31FA1" w:rsidRPr="00D827A5" w:rsidRDefault="00EC0DB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65C6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10922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259E2ACA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1735" w14:textId="3534460E" w:rsidR="00B31FA1" w:rsidRPr="00D827A5" w:rsidRDefault="0040635B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Видача підписаного паспорт</w:t>
            </w:r>
            <w:r w:rsidR="00367604" w:rsidRPr="00D827A5">
              <w:rPr>
                <w:lang w:val="uk-UA"/>
              </w:rPr>
              <w:t>а</w:t>
            </w:r>
            <w:r w:rsidRPr="00D827A5">
              <w:rPr>
                <w:lang w:val="uk-UA"/>
              </w:rPr>
              <w:t xml:space="preserve"> точки розподілу за об'єктом споживача та/або </w:t>
            </w:r>
            <w:r w:rsidRPr="0080064D">
              <w:rPr>
                <w:lang w:val="uk-UA"/>
              </w:rPr>
              <w:t>паперов</w:t>
            </w:r>
            <w:r w:rsidR="00464A53" w:rsidRPr="0080064D">
              <w:rPr>
                <w:lang w:val="uk-UA"/>
              </w:rPr>
              <w:t xml:space="preserve">ого </w:t>
            </w:r>
            <w:r w:rsidRPr="0080064D">
              <w:rPr>
                <w:lang w:val="uk-UA"/>
              </w:rPr>
              <w:t>примірник</w:t>
            </w:r>
            <w:r w:rsidR="00464A53" w:rsidRPr="0080064D">
              <w:rPr>
                <w:lang w:val="uk-UA"/>
              </w:rPr>
              <w:t>а</w:t>
            </w:r>
            <w:r w:rsidRPr="0080064D">
              <w:rPr>
                <w:lang w:val="uk-UA"/>
              </w:rPr>
              <w:t xml:space="preserve"> договору споживача про надання </w:t>
            </w:r>
            <w:r w:rsidRPr="00D827A5">
              <w:rPr>
                <w:lang w:val="uk-UA"/>
              </w:rPr>
              <w:t>послуг з розподілу електричної енергії малою системою розподілу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49D6" w14:textId="6A94C1AD" w:rsidR="00B31FA1" w:rsidRPr="00D827A5" w:rsidRDefault="009E49F3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10</w:t>
            </w:r>
            <w:r w:rsidR="00B31FA1" w:rsidRPr="00D827A5">
              <w:rPr>
                <w:lang w:val="uk-UA"/>
              </w:rPr>
              <w:t xml:space="preserve">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5AB4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7B91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2718812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B2714" w14:textId="3E263E31" w:rsidR="00B31FA1" w:rsidRPr="00D827A5" w:rsidRDefault="00DF4A0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Відновлення електроживлення електроустановки споживача, яка відключена за заявою споживача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72D2B" w14:textId="77777777" w:rsidR="00B31FA1" w:rsidRPr="00D827A5" w:rsidRDefault="00B31FA1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C8AAF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14107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3070216E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1EDC27" w14:textId="0E3ECA8A" w:rsidR="00B31FA1" w:rsidRPr="00D827A5" w:rsidRDefault="00DF4A0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Відновлення електроживлення електроустановки споживача, яка відключена за ініціативою ОМСР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0A61A" w14:textId="416EA6CC" w:rsidR="00B31FA1" w:rsidRPr="00D827A5" w:rsidRDefault="00DF4A0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</w:t>
            </w:r>
            <w:r w:rsidR="00B31FA1" w:rsidRPr="00D827A5">
              <w:rPr>
                <w:lang w:val="uk-UA"/>
              </w:rPr>
              <w:t xml:space="preserve">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0F682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9DA281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74434A2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F4875" w14:textId="04C5D259" w:rsidR="00B31FA1" w:rsidRPr="00D827A5" w:rsidRDefault="00DF4A0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Відновлення електроживлення електроустановки споживача, яка відключена за зверненням електропостачальника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BA5FE" w14:textId="6708606D" w:rsidR="00B31FA1" w:rsidRPr="00D827A5" w:rsidRDefault="00DF4A0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</w:t>
            </w:r>
            <w:r w:rsidR="00B31FA1" w:rsidRPr="00D827A5">
              <w:rPr>
                <w:lang w:val="uk-UA"/>
              </w:rPr>
              <w:t xml:space="preserve">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BD3EC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DC5A0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671A0E52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6413F" w14:textId="2F7AD59B" w:rsidR="00B31FA1" w:rsidRPr="00D827A5" w:rsidRDefault="00DF4A08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 xml:space="preserve">Позачерговий контрольний огляд та огляд схеми підключення засобів комерційного </w:t>
            </w:r>
            <w:r w:rsidRPr="00D827A5">
              <w:rPr>
                <w:lang w:val="uk-UA"/>
              </w:rPr>
              <w:lastRenderedPageBreak/>
              <w:t>обліку електричної енергії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1BCF0" w14:textId="22976F2C" w:rsidR="00B31FA1" w:rsidRPr="00D827A5" w:rsidRDefault="00EC0DB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lastRenderedPageBreak/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4617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DFA06B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4E0CA225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A45DBE" w14:textId="0B9A3589" w:rsidR="00B31FA1" w:rsidRPr="00D827A5" w:rsidRDefault="009C365F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Розгляд звернень/скарг/претензій споживачів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AD28D3" w14:textId="50749544" w:rsidR="00B31FA1" w:rsidRPr="00D827A5" w:rsidRDefault="009C36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30</w:t>
            </w:r>
            <w:r w:rsidR="00B31FA1" w:rsidRPr="00D827A5">
              <w:rPr>
                <w:lang w:val="uk-UA"/>
              </w:rPr>
              <w:t xml:space="preserve">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40895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A257B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59D49353" w14:textId="77777777" w:rsidTr="009712C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543B3" w14:textId="15BA9FBF" w:rsidR="00B31FA1" w:rsidRPr="00D827A5" w:rsidRDefault="009C365F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Розгляд звернень/скарг/претензій споживачів, якщо під час розгляду звернення необхідно здійснити технічну перевірку або провести експертизу засобу обліку електричної енергії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31733" w14:textId="0EC7B30F" w:rsidR="00B31FA1" w:rsidRPr="00D827A5" w:rsidRDefault="009C365F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45</w:t>
            </w:r>
            <w:r w:rsidR="00B31FA1" w:rsidRPr="00D827A5">
              <w:rPr>
                <w:lang w:val="uk-UA"/>
              </w:rPr>
              <w:t xml:space="preserve"> дні</w:t>
            </w:r>
            <w:r w:rsidRPr="00D827A5">
              <w:rPr>
                <w:lang w:val="uk-UA"/>
              </w:rPr>
              <w:t>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DCBF3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633F8" w14:textId="7777777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 </w:t>
            </w:r>
          </w:p>
        </w:tc>
      </w:tr>
      <w:tr w:rsidR="00B31FA1" w:rsidRPr="00D827A5" w14:paraId="67575DC9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B603" w14:textId="5FD6C177" w:rsidR="00B31FA1" w:rsidRPr="00D827A5" w:rsidRDefault="002E3926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Розгляд звернень споживачів щодо перевірки правильності рахунка за послуги з розподілу електричної енергії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6947" w14:textId="4E6E7A19" w:rsidR="00B31FA1" w:rsidRPr="00D827A5" w:rsidRDefault="002E3926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EC0FA" w14:textId="3F24E535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E1E26" w14:textId="1A5161E2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7210148D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DAE3" w14:textId="0A61570F" w:rsidR="00B31FA1" w:rsidRPr="00D827A5" w:rsidRDefault="002E3926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Позачергова технічна перевірка та експертиза засобів вимірювальної техніки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AFB66" w14:textId="5F57B566" w:rsidR="00B31FA1" w:rsidRPr="00D827A5" w:rsidRDefault="00EC0DB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5617" w14:textId="4ABC92F6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889F" w14:textId="6B4B81B9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6C6434" w:rsidRPr="00D827A5" w14:paraId="6A3B911B" w14:textId="77777777" w:rsidTr="006C6434">
        <w:tc>
          <w:tcPr>
            <w:tcW w:w="3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D212" w14:textId="7231FFC2" w:rsidR="006C6434" w:rsidRPr="00D827A5" w:rsidRDefault="006C6434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Розгляд звернення споживача щодо виправлення помилкових показів лічильника у платіжному документі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AF43" w14:textId="3D1C0E0D" w:rsidR="006C6434" w:rsidRPr="00D827A5" w:rsidRDefault="006C643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0D16C1F8">
                <v:shape id="_x0000_i1029" type="#_x0000_t75" style="width:57.6pt;height:21.3pt;mso-wrap-distance-left:3.75pt;mso-wrap-distance-right:3.75pt">
                  <v:imagedata r:id="rId4" r:href="rId9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69C6B" w14:textId="453B9F14" w:rsidR="006C6434" w:rsidRPr="00D827A5" w:rsidRDefault="006C6434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 w:rsidRPr="00D827A5">
              <w:rPr>
                <w:lang w:val="uk-UA"/>
              </w:rPr>
              <w:fldChar w:fldCharType="begin"/>
            </w:r>
            <w:r w:rsidRPr="00D827A5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Pr="00D827A5"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>
              <w:rPr>
                <w:lang w:val="uk-UA"/>
              </w:rPr>
              <w:fldChar w:fldCharType="begin"/>
            </w:r>
            <w:r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>
              <w:rPr>
                <w:lang w:val="uk-UA"/>
              </w:rPr>
              <w:fldChar w:fldCharType="separate"/>
            </w:r>
            <w:r w:rsidR="0080064D">
              <w:rPr>
                <w:lang w:val="uk-UA"/>
              </w:rPr>
              <w:fldChar w:fldCharType="begin"/>
            </w:r>
            <w:r w:rsidR="0080064D">
              <w:rPr>
                <w:lang w:val="uk-UA"/>
              </w:rPr>
              <w:instrText xml:space="preserve"> INCLUDEPICTURE  "https://ips.ligazakon.net/l_flib1.nsf/LookupFiles/GK39943_IMG_031.GIF/$file/GK39943_IMG_031.GIF" \* MERGEFORMATINET </w:instrText>
            </w:r>
            <w:r w:rsidR="0080064D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fldChar w:fldCharType="begin"/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instrText>INCLUDEPICTURE  "https://ips.ligazakon.net/l_flib1.nsf/LookupFiles/GK39943_IMG_031.GIF/$file/GK39943_IMG_031.GIF" \* MERGEFORMATINET</w:instrText>
            </w:r>
            <w:r w:rsidR="00EC0DB8">
              <w:rPr>
                <w:lang w:val="uk-UA"/>
              </w:rPr>
              <w:instrText xml:space="preserve"> </w:instrText>
            </w:r>
            <w:r w:rsidR="00EC0DB8">
              <w:rPr>
                <w:lang w:val="uk-UA"/>
              </w:rPr>
              <w:fldChar w:fldCharType="separate"/>
            </w:r>
            <w:r w:rsidR="00EC0DB8">
              <w:rPr>
                <w:lang w:val="uk-UA"/>
              </w:rPr>
              <w:pict w14:anchorId="7853E315">
                <v:shape id="_x0000_i1030" type="#_x0000_t75" style="width:57.6pt;height:21.3pt;mso-wrap-distance-left:3.75pt;mso-wrap-distance-right:3.75pt">
                  <v:imagedata r:id="rId4" r:href="rId10"/>
                </v:shape>
              </w:pict>
            </w:r>
            <w:r w:rsidR="00EC0DB8">
              <w:rPr>
                <w:lang w:val="uk-UA"/>
              </w:rPr>
              <w:fldChar w:fldCharType="end"/>
            </w:r>
            <w:r w:rsidR="0080064D"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  <w:r w:rsidRPr="00D827A5">
              <w:rPr>
                <w:lang w:val="uk-UA"/>
              </w:rPr>
              <w:fldChar w:fldCharType="end"/>
            </w:r>
          </w:p>
        </w:tc>
      </w:tr>
      <w:tr w:rsidR="00177EAA" w:rsidRPr="00D827A5" w14:paraId="35C91882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A9A7" w14:textId="28A92163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без потреби проведення перевірки лічильника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3447" w14:textId="7F81F836" w:rsidR="00177EAA" w:rsidRPr="00D827A5" w:rsidRDefault="00177EAA" w:rsidP="00177EAA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5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3BA6" w14:textId="64E7E7E2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9F717" w14:textId="7CBC752B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177EAA" w:rsidRPr="00D827A5" w14:paraId="3F460CBC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6602" w14:textId="5B3AF3A9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у разі потреби проведення перевірки лічильника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50C08" w14:textId="7A7AC53F" w:rsidR="00177EAA" w:rsidRPr="00D827A5" w:rsidRDefault="00EC0DB8" w:rsidP="00177EAA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20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5651" w14:textId="158A5719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18E0" w14:textId="5DF4DB35" w:rsidR="00177EAA" w:rsidRPr="00D827A5" w:rsidRDefault="00177EAA" w:rsidP="00177EAA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6FF8F4E1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36D72" w14:textId="2A75C687" w:rsidR="00B31FA1" w:rsidRPr="00D827A5" w:rsidRDefault="00934F60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Установлення, введення в експлуатацію та облік лічильника електричної енергії індивідуального побутового споживача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AB6DB" w14:textId="7D5CCFFD" w:rsidR="00B31FA1" w:rsidRPr="00D827A5" w:rsidRDefault="00934F60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7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5E6EC" w14:textId="6668BD67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8ACC5" w14:textId="361F3609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64B08BFB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8F0E1" w14:textId="02745181" w:rsidR="00B31FA1" w:rsidRPr="00D827A5" w:rsidRDefault="00934F60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заміна лічильника електричної енергії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DD8A8" w14:textId="724D951F" w:rsidR="00B31FA1" w:rsidRPr="00D827A5" w:rsidRDefault="00934F60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7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D74AD" w14:textId="081E391A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1447" w14:textId="5730D9BE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  <w:tr w:rsidR="00B31FA1" w:rsidRPr="00D827A5" w14:paraId="234B0EF9" w14:textId="77777777" w:rsidTr="002E3926"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7121E" w14:textId="00CBAAC0" w:rsidR="00B31FA1" w:rsidRPr="00D827A5" w:rsidRDefault="00E374C7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зміна місця встановлення лічильника електричної енергії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055B" w14:textId="7E6449A9" w:rsidR="00B31FA1" w:rsidRPr="00D827A5" w:rsidRDefault="00EC0DB8" w:rsidP="009712C6">
            <w:pPr>
              <w:pStyle w:val="tc"/>
              <w:spacing w:before="0" w:beforeAutospacing="0" w:after="165" w:afterAutospacing="0"/>
              <w:rPr>
                <w:lang w:val="uk-UA"/>
              </w:rPr>
            </w:pPr>
            <w:r w:rsidRPr="00D827A5">
              <w:rPr>
                <w:lang w:val="uk-UA"/>
              </w:rPr>
              <w:t>14 роб. днів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D4295" w14:textId="6E22723D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035C2" w14:textId="7A10B5FC" w:rsidR="00B31FA1" w:rsidRPr="00D827A5" w:rsidRDefault="00B31FA1" w:rsidP="009712C6">
            <w:pPr>
              <w:pStyle w:val="tl"/>
              <w:spacing w:before="0" w:beforeAutospacing="0" w:after="165" w:afterAutospacing="0"/>
              <w:rPr>
                <w:lang w:val="uk-UA"/>
              </w:rPr>
            </w:pPr>
          </w:p>
        </w:tc>
      </w:tr>
    </w:tbl>
    <w:p w14:paraId="7124D6C9" w14:textId="77777777" w:rsidR="00B31FA1" w:rsidRPr="00D827A5" w:rsidRDefault="00B31FA1"/>
    <w:p w14:paraId="7E0B854F" w14:textId="0A67C4A5" w:rsidR="00B31FA1" w:rsidRPr="00D827A5" w:rsidRDefault="00B31FA1" w:rsidP="00B31FA1">
      <w:pPr>
        <w:rPr>
          <w:rFonts w:ascii="Times New Roman" w:hAnsi="Times New Roman" w:cs="Times New Roman"/>
        </w:rPr>
      </w:pPr>
      <w:r w:rsidRPr="00D827A5">
        <w:rPr>
          <w:rFonts w:ascii="Times New Roman" w:hAnsi="Times New Roman" w:cs="Times New Roman"/>
        </w:rPr>
        <w:t>Керівник                                                                                                                       ____________________</w:t>
      </w:r>
    </w:p>
    <w:p w14:paraId="714410D7" w14:textId="6E9D0E13" w:rsidR="00B31FA1" w:rsidRPr="00D827A5" w:rsidRDefault="00B31FA1" w:rsidP="00B31FA1">
      <w:pPr>
        <w:rPr>
          <w:rFonts w:ascii="Times New Roman" w:hAnsi="Times New Roman" w:cs="Times New Roman"/>
        </w:rPr>
      </w:pPr>
      <w:r w:rsidRPr="00D827A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(підпис)</w:t>
      </w:r>
    </w:p>
    <w:sectPr w:rsidR="00B31FA1" w:rsidRPr="00D827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71B"/>
    <w:rsid w:val="0000093C"/>
    <w:rsid w:val="00050463"/>
    <w:rsid w:val="00076A67"/>
    <w:rsid w:val="00160FED"/>
    <w:rsid w:val="00177EAA"/>
    <w:rsid w:val="002E3926"/>
    <w:rsid w:val="00366013"/>
    <w:rsid w:val="00367604"/>
    <w:rsid w:val="0040635B"/>
    <w:rsid w:val="00464A53"/>
    <w:rsid w:val="005C471B"/>
    <w:rsid w:val="006B70E5"/>
    <w:rsid w:val="006C6434"/>
    <w:rsid w:val="0079164D"/>
    <w:rsid w:val="0080064D"/>
    <w:rsid w:val="0085246F"/>
    <w:rsid w:val="008628B9"/>
    <w:rsid w:val="00863DBF"/>
    <w:rsid w:val="00934F60"/>
    <w:rsid w:val="009A0B2E"/>
    <w:rsid w:val="009C365F"/>
    <w:rsid w:val="009E49F3"/>
    <w:rsid w:val="00A1145B"/>
    <w:rsid w:val="00A8461F"/>
    <w:rsid w:val="00B31FA1"/>
    <w:rsid w:val="00B94A1F"/>
    <w:rsid w:val="00D827A5"/>
    <w:rsid w:val="00DF4A08"/>
    <w:rsid w:val="00E374C7"/>
    <w:rsid w:val="00E96254"/>
    <w:rsid w:val="00EB31A9"/>
    <w:rsid w:val="00EC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C28234D"/>
  <w15:chartTrackingRefBased/>
  <w15:docId w15:val="{14E786D2-AF1A-46BB-92CA-04044102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B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tc">
    <w:name w:val="tc"/>
    <w:basedOn w:val="a"/>
    <w:rsid w:val="00B3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fs2">
    <w:name w:val="fs2"/>
    <w:rsid w:val="00B31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5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ps.ligazakon.net/l_flib1.nsf/LookupFiles/GK39943_IMG_031.GIF/$file/GK39943_IMG_031.GIF" TargetMode="External"/><Relationship Id="rId3" Type="http://schemas.openxmlformats.org/officeDocument/2006/relationships/webSettings" Target="webSettings.xml"/><Relationship Id="rId7" Type="http://schemas.openxmlformats.org/officeDocument/2006/relationships/image" Target="https://ips.ligazakon.net/l_flib1.nsf/LookupFiles/GK39943_IMG_031.GIF/$file/GK39943_IMG_031.GI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s://ips.ligazakon.net/l_flib1.nsf/LookupFiles/GK39943_IMG_031.GIF/$file/GK39943_IMG_031.GIF" TargetMode="External"/><Relationship Id="rId11" Type="http://schemas.openxmlformats.org/officeDocument/2006/relationships/fontTable" Target="fontTable.xml"/><Relationship Id="rId5" Type="http://schemas.openxmlformats.org/officeDocument/2006/relationships/image" Target="https://ips.ligazakon.net/l_flib1.nsf/LookupFiles/GK39943_IMG_031.GIF/$file/GK39943_IMG_031.GIF" TargetMode="External"/><Relationship Id="rId10" Type="http://schemas.openxmlformats.org/officeDocument/2006/relationships/image" Target="https://ips.ligazakon.net/l_flib1.nsf/LookupFiles/GK39943_IMG_031.GIF/$file/GK39943_IMG_031.GIF" TargetMode="External"/><Relationship Id="rId4" Type="http://schemas.openxmlformats.org/officeDocument/2006/relationships/image" Target="media/image1.png"/><Relationship Id="rId9" Type="http://schemas.openxmlformats.org/officeDocument/2006/relationships/image" Target="https://ips.ligazakon.net/l_flib1.nsf/LookupFiles/GK39943_IMG_031.GIF/$file/GK39943_IMG_03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7448</Words>
  <Characters>4246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5</cp:revision>
  <dcterms:created xsi:type="dcterms:W3CDTF">2024-09-04T11:26:00Z</dcterms:created>
  <dcterms:modified xsi:type="dcterms:W3CDTF">2024-09-16T07:38:00Z</dcterms:modified>
</cp:coreProperties>
</file>