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FC432" w14:textId="77777777" w:rsidR="005A7596" w:rsidRPr="00444033" w:rsidRDefault="005A7596" w:rsidP="005A7596">
      <w:pPr>
        <w:spacing w:after="0"/>
        <w:jc w:val="center"/>
        <w:rPr>
          <w:rFonts w:ascii="Times New Roman" w:hAnsi="Times New Roman" w:cs="Times New Roman"/>
          <w:b/>
          <w:bCs/>
          <w:sz w:val="24"/>
          <w:szCs w:val="24"/>
        </w:rPr>
      </w:pPr>
      <w:r w:rsidRPr="00444033">
        <w:rPr>
          <w:rFonts w:ascii="Times New Roman" w:hAnsi="Times New Roman" w:cs="Times New Roman"/>
          <w:b/>
          <w:bCs/>
          <w:sz w:val="24"/>
          <w:szCs w:val="24"/>
        </w:rPr>
        <w:t>ПОРІВНЯЛЬНА ТАБЛИЦЯ</w:t>
      </w:r>
    </w:p>
    <w:p w14:paraId="2246AB07" w14:textId="4D01A48F" w:rsidR="005A7596" w:rsidRPr="00444033" w:rsidRDefault="005A7596" w:rsidP="005A7596">
      <w:pPr>
        <w:jc w:val="center"/>
        <w:rPr>
          <w:rFonts w:ascii="Times New Roman" w:hAnsi="Times New Roman" w:cs="Times New Roman"/>
          <w:b/>
          <w:bCs/>
          <w:sz w:val="24"/>
          <w:szCs w:val="24"/>
        </w:rPr>
      </w:pPr>
      <w:r w:rsidRPr="00444033">
        <w:rPr>
          <w:rFonts w:ascii="Times New Roman" w:hAnsi="Times New Roman" w:cs="Times New Roman"/>
          <w:b/>
          <w:bCs/>
          <w:sz w:val="24"/>
          <w:szCs w:val="24"/>
        </w:rPr>
        <w:t xml:space="preserve">проєкту рішення НКРЕКП, що має ознаки регуляторного акта, – постанови НКРЕКП «Про затвердження Змін до </w:t>
      </w:r>
      <w:r w:rsidR="005653AA" w:rsidRPr="00444033">
        <w:rPr>
          <w:rFonts w:ascii="Times New Roman" w:hAnsi="Times New Roman" w:cs="Times New Roman"/>
          <w:b/>
          <w:bCs/>
          <w:sz w:val="24"/>
          <w:szCs w:val="24"/>
        </w:rPr>
        <w:t>деяких постанов НКРЕКП</w:t>
      </w:r>
      <w:r w:rsidRPr="00444033">
        <w:rPr>
          <w:rFonts w:ascii="Times New Roman" w:hAnsi="Times New Roman" w:cs="Times New Roman"/>
          <w:b/>
          <w:bCs/>
          <w:sz w:val="24"/>
          <w:szCs w:val="24"/>
        </w:rPr>
        <w:t>»</w:t>
      </w:r>
    </w:p>
    <w:tbl>
      <w:tblPr>
        <w:tblStyle w:val="a3"/>
        <w:tblW w:w="15588" w:type="dxa"/>
        <w:tblLook w:val="04A0" w:firstRow="1" w:lastRow="0" w:firstColumn="1" w:lastColumn="0" w:noHBand="0" w:noVBand="1"/>
      </w:tblPr>
      <w:tblGrid>
        <w:gridCol w:w="7793"/>
        <w:gridCol w:w="7795"/>
      </w:tblGrid>
      <w:tr w:rsidR="00444033" w:rsidRPr="00444033" w14:paraId="24365544" w14:textId="77777777" w:rsidTr="0032113D">
        <w:tc>
          <w:tcPr>
            <w:tcW w:w="15588" w:type="dxa"/>
            <w:gridSpan w:val="2"/>
          </w:tcPr>
          <w:p w14:paraId="0C1BDE93" w14:textId="1E8122E7" w:rsidR="00AC1315" w:rsidRPr="00444033" w:rsidRDefault="00AC1315" w:rsidP="005653AA">
            <w:pPr>
              <w:jc w:val="center"/>
              <w:rPr>
                <w:rFonts w:ascii="Times New Roman" w:eastAsia="Times New Roman" w:hAnsi="Times New Roman" w:cs="Times New Roman"/>
                <w:sz w:val="28"/>
                <w:szCs w:val="28"/>
                <w:lang w:eastAsia="uk-UA"/>
              </w:rPr>
            </w:pPr>
            <w:r w:rsidRPr="00444033">
              <w:rPr>
                <w:rFonts w:ascii="Times New Roman" w:eastAsia="Times New Roman" w:hAnsi="Times New Roman" w:cs="Times New Roman"/>
                <w:sz w:val="28"/>
                <w:szCs w:val="28"/>
                <w:lang w:eastAsia="uk-UA"/>
              </w:rPr>
              <w:t>Правил</w:t>
            </w:r>
            <w:r w:rsidR="005653AA" w:rsidRPr="00444033">
              <w:rPr>
                <w:rFonts w:ascii="Times New Roman" w:eastAsia="Times New Roman" w:hAnsi="Times New Roman" w:cs="Times New Roman"/>
                <w:sz w:val="28"/>
                <w:szCs w:val="28"/>
                <w:lang w:eastAsia="uk-UA"/>
              </w:rPr>
              <w:t>а</w:t>
            </w:r>
            <w:r w:rsidRPr="00444033">
              <w:rPr>
                <w:rFonts w:ascii="Times New Roman" w:eastAsia="Times New Roman" w:hAnsi="Times New Roman" w:cs="Times New Roman"/>
                <w:sz w:val="28"/>
                <w:szCs w:val="28"/>
                <w:lang w:eastAsia="uk-UA"/>
              </w:rPr>
              <w:t xml:space="preserve"> ринку на «добу наперед» та внутрішньодобового ринку</w:t>
            </w:r>
            <w:r w:rsidR="005653AA" w:rsidRPr="00444033">
              <w:rPr>
                <w:rFonts w:ascii="Times New Roman" w:eastAsia="Times New Roman" w:hAnsi="Times New Roman" w:cs="Times New Roman"/>
                <w:sz w:val="28"/>
                <w:szCs w:val="28"/>
                <w:lang w:eastAsia="uk-UA"/>
              </w:rPr>
              <w:t>, затверджені постановою НКРЕКП від 14.03.2018 №308</w:t>
            </w:r>
          </w:p>
        </w:tc>
      </w:tr>
      <w:tr w:rsidR="00444033" w:rsidRPr="00444033" w14:paraId="3C882072" w14:textId="77777777" w:rsidTr="005653AA">
        <w:tc>
          <w:tcPr>
            <w:tcW w:w="7793" w:type="dxa"/>
          </w:tcPr>
          <w:p w14:paraId="5223CDC0"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3.1.10. ОР має право перенести час «закриття воріт РДН» та початок проведення торгів на ВДР у разі:</w:t>
            </w:r>
          </w:p>
          <w:p w14:paraId="42991E5C"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p w14:paraId="072E8C09"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перенесення ОР часу «закриття воріт РДН» пізніше ніж на 14:00 годину початок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14:paraId="184D64CC" w14:textId="1FBEFC3B"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1C17ADD0"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3.1.10. ОР має право перенести час «закриття воріт РДН» та початок проведення торгів на ВДР у разі:</w:t>
            </w:r>
          </w:p>
          <w:p w14:paraId="5373D2DD"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w:t>
            </w:r>
          </w:p>
          <w:p w14:paraId="1D6D3B02"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У разі перенесення ОР часу «закриття воріт РДН» пізніше ніж</w:t>
            </w:r>
            <w:r w:rsidRPr="00444033">
              <w:rPr>
                <w:rFonts w:ascii="Times New Roman" w:eastAsia="Times New Roman" w:hAnsi="Times New Roman" w:cs="Times New Roman"/>
                <w:b/>
                <w:sz w:val="24"/>
                <w:szCs w:val="24"/>
                <w:lang w:eastAsia="uk-UA"/>
              </w:rPr>
              <w:t xml:space="preserve"> </w:t>
            </w:r>
            <w:r w:rsidRPr="00444033">
              <w:rPr>
                <w:rFonts w:ascii="Times New Roman" w:eastAsia="Times New Roman" w:hAnsi="Times New Roman" w:cs="Times New Roman"/>
                <w:sz w:val="24"/>
                <w:szCs w:val="24"/>
                <w:lang w:eastAsia="uk-UA"/>
              </w:rPr>
              <w:t>на</w:t>
            </w:r>
            <w:r w:rsidRPr="00444033">
              <w:rPr>
                <w:rFonts w:ascii="Times New Roman" w:eastAsia="Times New Roman" w:hAnsi="Times New Roman" w:cs="Times New Roman"/>
                <w:b/>
                <w:sz w:val="24"/>
                <w:szCs w:val="24"/>
                <w:lang w:eastAsia="uk-UA"/>
              </w:rPr>
              <w:t xml:space="preserve"> 15:00</w:t>
            </w:r>
            <w:r w:rsidRPr="00444033">
              <w:rPr>
                <w:rFonts w:ascii="Times New Roman" w:eastAsia="Times New Roman" w:hAnsi="Times New Roman" w:cs="Times New Roman"/>
                <w:sz w:val="24"/>
                <w:szCs w:val="24"/>
                <w:lang w:eastAsia="uk-UA"/>
              </w:rPr>
              <w:t xml:space="preserve"> годину початок проведення торгів на ВДР на добу постачання не повинен бути раніше ніж через одну годину після часу «закриття воріт РДН» на відповідну добу постачання.</w:t>
            </w:r>
          </w:p>
          <w:p w14:paraId="6C20AC8A" w14:textId="027D8396"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w:t>
            </w:r>
          </w:p>
        </w:tc>
      </w:tr>
      <w:tr w:rsidR="00444033" w:rsidRPr="00444033" w14:paraId="08991DE8" w14:textId="77777777" w:rsidTr="005653AA">
        <w:tc>
          <w:tcPr>
            <w:tcW w:w="7793" w:type="dxa"/>
          </w:tcPr>
          <w:p w14:paraId="666B4201"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3.2.1. Учасники РДН/ВДР можуть подавати заявки на торги на РДН за 7 календарних днів до доби постачання і до часу «закриття воріт РДН».</w:t>
            </w:r>
          </w:p>
          <w:p w14:paraId="3BD0013F"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Час «закриття воріт РДН» – о 12:00 годині доби, що передує добі постачання.</w:t>
            </w:r>
          </w:p>
          <w:p w14:paraId="177B8D53" w14:textId="35CCA268"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Час «закриття воріт РДН» може бути перенесено ОР не пізніше ніж до 21:00 години доби з підстав, зазначених у пункті 3.1.10 глави 3.1 цього розділу, про що ОР оприлюднює повідомлення на власному вебсайті.</w:t>
            </w:r>
          </w:p>
        </w:tc>
        <w:tc>
          <w:tcPr>
            <w:tcW w:w="7795" w:type="dxa"/>
          </w:tcPr>
          <w:p w14:paraId="669270B0"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3.2.1. Учасники РДН/ВДР можуть подавати заявки на торги на РДН за 7 календарних днів до доби постачання і до часу «закриття воріт РДН».</w:t>
            </w:r>
          </w:p>
          <w:p w14:paraId="1AF9FFF5"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Час «закриття воріт РДН» – о</w:t>
            </w:r>
            <w:r w:rsidRPr="00444033">
              <w:rPr>
                <w:rFonts w:ascii="Times New Roman" w:eastAsia="Times New Roman" w:hAnsi="Times New Roman" w:cs="Times New Roman"/>
                <w:b/>
                <w:sz w:val="24"/>
                <w:szCs w:val="24"/>
                <w:lang w:eastAsia="uk-UA"/>
              </w:rPr>
              <w:t xml:space="preserve"> 13:00 </w:t>
            </w:r>
            <w:r w:rsidRPr="00444033">
              <w:rPr>
                <w:rFonts w:ascii="Times New Roman" w:eastAsia="Times New Roman" w:hAnsi="Times New Roman" w:cs="Times New Roman"/>
                <w:sz w:val="24"/>
                <w:szCs w:val="24"/>
                <w:lang w:eastAsia="uk-UA"/>
              </w:rPr>
              <w:t>годині доби, що передує добі постачання.</w:t>
            </w:r>
          </w:p>
          <w:p w14:paraId="79E95CC6" w14:textId="03DD22B0"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Час «закриття воріт РДН» може бути перенесено ОР не пізніше ніж до 21:00 години доби з підстав, зазначених у пункті 3.1.10 глави 3.1 цього розділу, про що ОР оприлюднює повідомлення на власному вебсайті.</w:t>
            </w:r>
          </w:p>
        </w:tc>
      </w:tr>
      <w:tr w:rsidR="00444033" w:rsidRPr="00444033" w14:paraId="052B74D5" w14:textId="77777777" w:rsidTr="005653AA">
        <w:tc>
          <w:tcPr>
            <w:tcW w:w="7793" w:type="dxa"/>
          </w:tcPr>
          <w:p w14:paraId="1A45E4CC"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3.2.7. ОР, починаючи з 10:30 години доби, що передує добі постачання, і до часу «закриття воріт РДН», здійснює перевірку зареєстрованих для відповідної доби постачання заявок на торги на РДН щодо виконання на добу постачання таких умов:</w:t>
            </w:r>
          </w:p>
          <w:p w14:paraId="6DF73E71" w14:textId="46A27CE6"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55A6C4F7" w14:textId="77777777"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3.2.7. ОР, починаючи з </w:t>
            </w:r>
            <w:r w:rsidRPr="00444033">
              <w:rPr>
                <w:rFonts w:ascii="Times New Roman" w:eastAsia="Times New Roman" w:hAnsi="Times New Roman" w:cs="Times New Roman"/>
                <w:b/>
                <w:sz w:val="24"/>
                <w:szCs w:val="24"/>
                <w:lang w:eastAsia="uk-UA"/>
              </w:rPr>
              <w:t xml:space="preserve">11:30 </w:t>
            </w:r>
            <w:r w:rsidRPr="00444033">
              <w:rPr>
                <w:rFonts w:ascii="Times New Roman" w:eastAsia="Times New Roman" w:hAnsi="Times New Roman" w:cs="Times New Roman"/>
                <w:sz w:val="24"/>
                <w:szCs w:val="24"/>
                <w:lang w:eastAsia="uk-UA"/>
              </w:rPr>
              <w:t>години доби, що передує добі постачання, і до часу «закриття воріт РДН», здійснює перевірку зареєстрованих для відповідної доби постачання заявок на торги на РДН щодо виконання на добу постачання таких умов:</w:t>
            </w:r>
          </w:p>
          <w:p w14:paraId="41236020" w14:textId="79DF1E01"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w:t>
            </w:r>
          </w:p>
        </w:tc>
      </w:tr>
      <w:tr w:rsidR="00444033" w:rsidRPr="00444033" w14:paraId="75E9945B" w14:textId="77777777" w:rsidTr="005653AA">
        <w:tc>
          <w:tcPr>
            <w:tcW w:w="7793" w:type="dxa"/>
          </w:tcPr>
          <w:p w14:paraId="2E64F7A8"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w:t>
            </w:r>
          </w:p>
          <w:p w14:paraId="727DC1DE"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подання електропостачальником та/або трейдером заявок на продаж на РДН загальним обсягом продажу електричної енергії на добу постачання, що перевищує 50 МВт·год, та за умови наявності однієї з таких обставин: учасник РДН/ВДР, що подав заявку, не здійснював продаж електричної енергії на РДН/ВДР протягом попередніх 90 днів; в учасника РДН/ВДР, що подав заявку, протягом попередніх 90 днів змінився керівник та/або уповноважена особа, що здійснює операції на РДН та ВДР; 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w:t>
            </w:r>
          </w:p>
          <w:p w14:paraId="5D8359AF"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ОР не пізніше ніж через 5 хвилин після часу «закриття воріт РДН» звертається до ОСП із запитом щодо надання підтвердження забезпечення потужностями власної генерації та/або обсягами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1314681E"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отримання запиту від ОР ОСП не пізніше ніж через 25 хвилин після часу «закриття воріт РДН» надає ОР інформацію щодо підтвердження забезпечення обсягами потужностей власної генерації та/або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10EAFCB3" w14:textId="77777777" w:rsidR="0032113D" w:rsidRPr="00444033" w:rsidRDefault="0032113D" w:rsidP="004E6208">
            <w:pPr>
              <w:ind w:firstLine="596"/>
              <w:jc w:val="both"/>
              <w:rPr>
                <w:rFonts w:ascii="Times New Roman" w:hAnsi="Times New Roman" w:cs="Times New Roman"/>
                <w:sz w:val="24"/>
                <w:szCs w:val="24"/>
              </w:rPr>
            </w:pPr>
          </w:p>
          <w:p w14:paraId="21ED228A" w14:textId="77777777"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Підтвердження забезпечення обсягів продажу на РДН обсягами імпорту здійснюється ОСП за даними, що наявні за 30 хвилин до часу «закриття воріт РДН».</w:t>
            </w:r>
          </w:p>
          <w:p w14:paraId="5160D3AA" w14:textId="2152D4DD"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3A16B8D5"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w:t>
            </w:r>
          </w:p>
          <w:p w14:paraId="14BD8804"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У разі подання електропостачальником та/або трейдером заявок на продаж на РДН загальним обсягом продажу електричної енергії на добу постачання, що перевищує 50 МВт·год, та за умови наявності однієї з таких обставин: учасник РДН/ВДР, що подав заявку, не здійснював продаж електричної енергії на РДН/ВДР протягом попередніх 90 днів; в учасника РДН/ВДР, що подав заявку, протягом попередніх 90 днів змінився керівник та/або уповноважена особа, що здійснює операції на РДН та ВДР; 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w:t>
            </w:r>
          </w:p>
          <w:p w14:paraId="4617C39D"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 xml:space="preserve">ОР не пізніше ніж через </w:t>
            </w:r>
            <w:r w:rsidRPr="00444033">
              <w:rPr>
                <w:rFonts w:ascii="Times New Roman" w:hAnsi="Times New Roman" w:cs="Times New Roman"/>
                <w:b/>
                <w:sz w:val="24"/>
                <w:szCs w:val="24"/>
              </w:rPr>
              <w:t>10</w:t>
            </w:r>
            <w:r w:rsidRPr="00444033">
              <w:rPr>
                <w:rFonts w:ascii="Times New Roman" w:hAnsi="Times New Roman" w:cs="Times New Roman"/>
                <w:sz w:val="24"/>
                <w:szCs w:val="24"/>
              </w:rPr>
              <w:t> хвилин після часу «закриття воріт РДН» звертається до ОСП із запитом щодо надання підтвердження забезпечення потужностями власної генерації та/або обсягами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18B846CA"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У разі отримання запиту від ОР ОСП не пізніше ніж через </w:t>
            </w:r>
            <w:r w:rsidRPr="00444033">
              <w:rPr>
                <w:rFonts w:ascii="Times New Roman" w:hAnsi="Times New Roman" w:cs="Times New Roman"/>
                <w:b/>
                <w:sz w:val="24"/>
                <w:szCs w:val="24"/>
              </w:rPr>
              <w:t>30</w:t>
            </w:r>
            <w:r w:rsidRPr="00444033">
              <w:rPr>
                <w:rFonts w:ascii="Times New Roman" w:hAnsi="Times New Roman" w:cs="Times New Roman"/>
                <w:sz w:val="24"/>
                <w:szCs w:val="24"/>
              </w:rPr>
              <w:t> хвилин після часу «закриття воріт РДН» надає ОР інформацію щодо підтвердження забезпечення обсягами потужностей власної генерації та/або купівлі на РДД та/або імпорту заявлених учасником ринку на продаж на РДН обсягів електричної енергії в торговій зоні по кожному розрахунковому періоду доби постачання.</w:t>
            </w:r>
          </w:p>
          <w:p w14:paraId="7080644F" w14:textId="77777777" w:rsidR="0032113D" w:rsidRPr="00444033" w:rsidRDefault="0032113D" w:rsidP="004E6208">
            <w:pPr>
              <w:ind w:firstLine="604"/>
              <w:jc w:val="both"/>
              <w:rPr>
                <w:rFonts w:ascii="Times New Roman" w:hAnsi="Times New Roman" w:cs="Times New Roman"/>
                <w:sz w:val="24"/>
                <w:szCs w:val="24"/>
              </w:rPr>
            </w:pPr>
          </w:p>
          <w:p w14:paraId="44616B83" w14:textId="77777777" w:rsidR="0032113D" w:rsidRPr="00444033" w:rsidRDefault="0032113D" w:rsidP="004E6208">
            <w:pPr>
              <w:ind w:firstLine="604"/>
              <w:jc w:val="both"/>
              <w:rPr>
                <w:rFonts w:ascii="Times New Roman" w:hAnsi="Times New Roman" w:cs="Times New Roman"/>
                <w:b/>
                <w:sz w:val="24"/>
                <w:szCs w:val="24"/>
              </w:rPr>
            </w:pPr>
            <w:r w:rsidRPr="00444033">
              <w:rPr>
                <w:rFonts w:ascii="Times New Roman" w:hAnsi="Times New Roman" w:cs="Times New Roman"/>
                <w:sz w:val="24"/>
                <w:szCs w:val="24"/>
              </w:rPr>
              <w:t xml:space="preserve">Підтвердження забезпечення обсягів продажу на РДН обсягами імпорту здійснюється ОСП за даними, що наявні </w:t>
            </w:r>
            <w:r w:rsidRPr="00444033">
              <w:rPr>
                <w:rFonts w:ascii="Times New Roman" w:hAnsi="Times New Roman" w:cs="Times New Roman"/>
                <w:b/>
                <w:sz w:val="24"/>
                <w:szCs w:val="24"/>
              </w:rPr>
              <w:t>на момент</w:t>
            </w:r>
            <w:r w:rsidRPr="00444033">
              <w:rPr>
                <w:rFonts w:ascii="Times New Roman" w:hAnsi="Times New Roman" w:cs="Times New Roman"/>
                <w:sz w:val="24"/>
                <w:szCs w:val="24"/>
              </w:rPr>
              <w:t xml:space="preserve"> «закриття воріт РДН» </w:t>
            </w:r>
            <w:r w:rsidRPr="00444033">
              <w:rPr>
                <w:rFonts w:ascii="Times New Roman" w:hAnsi="Times New Roman" w:cs="Times New Roman"/>
                <w:b/>
                <w:sz w:val="24"/>
                <w:szCs w:val="24"/>
              </w:rPr>
              <w:t>відповідно до інформації, яка наявна в системі управління ринком.</w:t>
            </w:r>
          </w:p>
          <w:p w14:paraId="0AA4F8CD" w14:textId="3996D76A" w:rsidR="0032113D" w:rsidRPr="00444033" w:rsidRDefault="0032113D" w:rsidP="004E6208">
            <w:pPr>
              <w:ind w:firstLine="604"/>
              <w:jc w:val="both"/>
              <w:rPr>
                <w:rFonts w:ascii="Times New Roman" w:eastAsia="Times New Roman" w:hAnsi="Times New Roman" w:cs="Times New Roman"/>
                <w:sz w:val="24"/>
                <w:szCs w:val="24"/>
                <w:lang w:eastAsia="uk-UA"/>
              </w:rPr>
            </w:pPr>
            <w:r w:rsidRPr="00444033">
              <w:rPr>
                <w:rFonts w:ascii="Times New Roman" w:hAnsi="Times New Roman" w:cs="Times New Roman"/>
                <w:b/>
                <w:sz w:val="24"/>
                <w:szCs w:val="24"/>
              </w:rPr>
              <w:t>..</w:t>
            </w:r>
          </w:p>
        </w:tc>
      </w:tr>
      <w:tr w:rsidR="00444033" w:rsidRPr="00444033" w14:paraId="26C763A8" w14:textId="77777777" w:rsidTr="005653AA">
        <w:tc>
          <w:tcPr>
            <w:tcW w:w="7793" w:type="dxa"/>
          </w:tcPr>
          <w:p w14:paraId="1E433128" w14:textId="595E45D1"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3.4.1. ОР визначає результати торгі</w:t>
            </w:r>
            <w:bookmarkStart w:id="0" w:name="_GoBack"/>
            <w:bookmarkEnd w:id="0"/>
            <w:r w:rsidRPr="00444033">
              <w:rPr>
                <w:rFonts w:ascii="Times New Roman" w:hAnsi="Times New Roman" w:cs="Times New Roman"/>
                <w:sz w:val="24"/>
                <w:szCs w:val="24"/>
              </w:rPr>
              <w:t>в на РДН, формує та надає учасникам РДН/ВДР до 13:30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tc>
        <w:tc>
          <w:tcPr>
            <w:tcW w:w="7795" w:type="dxa"/>
          </w:tcPr>
          <w:p w14:paraId="12C1903E" w14:textId="39B92886"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3.4.1. ОР визначає результати торгів на РДН, формує та надає учасникам РДН/ВДР </w:t>
            </w:r>
            <w:r w:rsidRPr="00444033">
              <w:rPr>
                <w:rFonts w:ascii="Times New Roman" w:hAnsi="Times New Roman" w:cs="Times New Roman"/>
                <w:b/>
                <w:sz w:val="24"/>
                <w:szCs w:val="24"/>
              </w:rPr>
              <w:t>не пізніше 14:30</w:t>
            </w:r>
            <w:r w:rsidRPr="00444033">
              <w:rPr>
                <w:rFonts w:ascii="Times New Roman" w:hAnsi="Times New Roman" w:cs="Times New Roman"/>
                <w:sz w:val="24"/>
                <w:szCs w:val="24"/>
              </w:rPr>
              <w:t xml:space="preserve"> години доби, що передує добі постачання, відомості розрахунків на РДН. У випадку оголошення додаткової сесії торгів на РДН або перенесення часу «закриття воріт РДН» відомості розрахунків на РДН надаються не пізніше часу, зазначеного у відповідному повідомленні ОР.</w:t>
            </w:r>
          </w:p>
        </w:tc>
      </w:tr>
      <w:tr w:rsidR="00444033" w:rsidRPr="00444033" w14:paraId="04378AC6" w14:textId="77777777" w:rsidTr="005653AA">
        <w:tc>
          <w:tcPr>
            <w:tcW w:w="7793" w:type="dxa"/>
          </w:tcPr>
          <w:p w14:paraId="32C57A59" w14:textId="45A85621" w:rsidR="0032113D" w:rsidRPr="00444033" w:rsidRDefault="0032113D"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3.4.5. ОР до 14:00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формує повідомлення про погодинні обсяги проданої та купленої електричної енергії за результатами торгів на РДН та надає його ОСП у термін та спосіб, визначений Правилами ринку.</w:t>
            </w:r>
          </w:p>
        </w:tc>
        <w:tc>
          <w:tcPr>
            <w:tcW w:w="7795" w:type="dxa"/>
          </w:tcPr>
          <w:p w14:paraId="5CF37E0C" w14:textId="2A915D38"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3.4.5. ОР </w:t>
            </w:r>
            <w:r w:rsidRPr="00444033">
              <w:rPr>
                <w:rFonts w:ascii="Times New Roman" w:hAnsi="Times New Roman" w:cs="Times New Roman"/>
                <w:b/>
                <w:sz w:val="24"/>
                <w:szCs w:val="24"/>
              </w:rPr>
              <w:t>не пізніше 15:00</w:t>
            </w:r>
            <w:r w:rsidRPr="00444033">
              <w:rPr>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формує повідомлення про погодинні обсяги проданої та купленої електричної енергії за результатами торгів на РДН та надає його ОСП у термін та спосіб, визначений Правилами ринку.</w:t>
            </w:r>
          </w:p>
        </w:tc>
      </w:tr>
      <w:tr w:rsidR="00444033" w:rsidRPr="00444033" w14:paraId="7FC5FCE7" w14:textId="77777777" w:rsidTr="005653AA">
        <w:tc>
          <w:tcPr>
            <w:tcW w:w="7793" w:type="dxa"/>
          </w:tcPr>
          <w:p w14:paraId="2DB92A9D"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3.5.1. Учасники РДН/ВДР можуть подавати заявки на торги на ВДР, починаючи з 15:00 години доби, що передує добі постачання, і до «закриття воріт ВДР», що настає за 60 хвилин до початку розрахункового періоду, на який подається заявка.</w:t>
            </w:r>
          </w:p>
          <w:p w14:paraId="33A484C1"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Час початку подання заявок на торги на ВДР може бути перенесено ОР, але не пізніше ніж до 22:00 години доби, що передує добі постачання.</w:t>
            </w:r>
          </w:p>
          <w:p w14:paraId="1CFCB324" w14:textId="28E586B4" w:rsidR="0032113D"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 xml:space="preserve">У випадку виникнення позаштатної ситуації або непроведення торгів на РДН торги на ВДР можуть проводитись протягом доби </w:t>
            </w:r>
            <w:r w:rsidRPr="00444033">
              <w:rPr>
                <w:rFonts w:ascii="Times New Roman" w:hAnsi="Times New Roman" w:cs="Times New Roman"/>
                <w:sz w:val="24"/>
                <w:szCs w:val="24"/>
              </w:rPr>
              <w:lastRenderedPageBreak/>
              <w:t>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tc>
        <w:tc>
          <w:tcPr>
            <w:tcW w:w="7795" w:type="dxa"/>
          </w:tcPr>
          <w:p w14:paraId="61B5756C"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 xml:space="preserve">3.5.1. Учасники РДН/ВДР можуть подавати заявки на торги на ВДР, починаючи з </w:t>
            </w:r>
            <w:r w:rsidRPr="00444033">
              <w:rPr>
                <w:rFonts w:ascii="Times New Roman" w:hAnsi="Times New Roman" w:cs="Times New Roman"/>
                <w:b/>
                <w:sz w:val="24"/>
                <w:szCs w:val="24"/>
              </w:rPr>
              <w:t>16:00</w:t>
            </w:r>
            <w:r w:rsidRPr="00444033">
              <w:rPr>
                <w:rFonts w:ascii="Times New Roman" w:hAnsi="Times New Roman" w:cs="Times New Roman"/>
                <w:sz w:val="24"/>
                <w:szCs w:val="24"/>
              </w:rPr>
              <w:t xml:space="preserve"> години доби, що передує добі постачання, і до</w:t>
            </w:r>
            <w:r w:rsidRPr="00444033">
              <w:rPr>
                <w:rFonts w:ascii="Times New Roman" w:hAnsi="Times New Roman" w:cs="Times New Roman"/>
                <w:b/>
                <w:sz w:val="24"/>
                <w:szCs w:val="24"/>
              </w:rPr>
              <w:t xml:space="preserve"> часу</w:t>
            </w:r>
            <w:r w:rsidRPr="00444033">
              <w:rPr>
                <w:rFonts w:ascii="Times New Roman" w:hAnsi="Times New Roman" w:cs="Times New Roman"/>
                <w:sz w:val="24"/>
                <w:szCs w:val="24"/>
              </w:rPr>
              <w:t xml:space="preserve"> «закриття воріт ВДР», що настає за 60 хвилин до початку розрахункового періоду, на який подається заявка.</w:t>
            </w:r>
          </w:p>
          <w:p w14:paraId="0966A8A6" w14:textId="77777777"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Час початку подання заявок на торги на ВДР може бути перенесено ОР, але не пізніше ніж до 22:00 години доби, що передує добі постачання.</w:t>
            </w:r>
          </w:p>
          <w:p w14:paraId="25711F2E" w14:textId="426097CF" w:rsidR="0032113D" w:rsidRPr="00444033" w:rsidRDefault="0032113D"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У випадку виникнення позаштатної ситуації або непроведення торгів на РДН торги на ВДР можуть проводитись протягом доби </w:t>
            </w:r>
            <w:r w:rsidRPr="00444033">
              <w:rPr>
                <w:rFonts w:ascii="Times New Roman" w:hAnsi="Times New Roman" w:cs="Times New Roman"/>
                <w:sz w:val="24"/>
                <w:szCs w:val="24"/>
              </w:rPr>
              <w:lastRenderedPageBreak/>
              <w:t>постачання після відновлення ОР технічної можливості для їх проведення. ОР не пізніше ніж за 60 хвилин до часу початку проведення торгів на ВДР на добу постачання, після відновлення технічної можливості для їх проведення, оприлюднює на своєму вебсайті та надсилає на електронні адреси учасників РДН/ВДР повідомлення про час початку проведення торгів на ВДР на добу постачання.</w:t>
            </w:r>
          </w:p>
        </w:tc>
      </w:tr>
      <w:tr w:rsidR="00444033" w:rsidRPr="00444033" w14:paraId="1B6F4473" w14:textId="77777777" w:rsidTr="005653AA">
        <w:tc>
          <w:tcPr>
            <w:tcW w:w="7793" w:type="dxa"/>
          </w:tcPr>
          <w:p w14:paraId="6F5D160B"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 xml:space="preserve">3.6.2. ОР за результатами торгів на ВДР формує та надає відомості розрахунків на ВДР учасникам РДН/ВДР до 13:30 години доби, наступної після доби постачання. </w:t>
            </w:r>
          </w:p>
          <w:p w14:paraId="50043871" w14:textId="61239283"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tc>
        <w:tc>
          <w:tcPr>
            <w:tcW w:w="7795" w:type="dxa"/>
          </w:tcPr>
          <w:p w14:paraId="1DAADFCF"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3.6.2. ОР за результатами торгів на ВДР формує та надає відомості розрахунків на ВДР учасникам РДН/ВДР </w:t>
            </w:r>
            <w:r w:rsidRPr="00444033">
              <w:rPr>
                <w:rFonts w:ascii="Times New Roman" w:hAnsi="Times New Roman" w:cs="Times New Roman"/>
                <w:b/>
                <w:bCs/>
                <w:iCs/>
                <w:sz w:val="24"/>
                <w:szCs w:val="24"/>
              </w:rPr>
              <w:t>не пізніше</w:t>
            </w:r>
            <w:r w:rsidRPr="00444033">
              <w:rPr>
                <w:rFonts w:ascii="Times New Roman" w:hAnsi="Times New Roman" w:cs="Times New Roman"/>
                <w:iCs/>
                <w:sz w:val="24"/>
                <w:szCs w:val="24"/>
              </w:rPr>
              <w:t xml:space="preserve"> </w:t>
            </w:r>
            <w:r w:rsidRPr="00444033">
              <w:rPr>
                <w:rFonts w:ascii="Times New Roman" w:hAnsi="Times New Roman" w:cs="Times New Roman"/>
                <w:b/>
                <w:sz w:val="24"/>
                <w:szCs w:val="24"/>
              </w:rPr>
              <w:t>14:30</w:t>
            </w:r>
            <w:r w:rsidRPr="00444033">
              <w:rPr>
                <w:rFonts w:ascii="Times New Roman" w:hAnsi="Times New Roman" w:cs="Times New Roman"/>
                <w:sz w:val="24"/>
                <w:szCs w:val="24"/>
              </w:rPr>
              <w:t xml:space="preserve"> години доби, наступної після доби постачання. </w:t>
            </w:r>
          </w:p>
          <w:p w14:paraId="4CF62ED3" w14:textId="0D7DDF7F"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У разі перенесення часу «закриття воріт РДН» ОР формує та надає відомості розрахунків на ВДР учасникам РДН/ВДР одночасно з наданням відомостей розрахунків на РДН.</w:t>
            </w:r>
          </w:p>
        </w:tc>
      </w:tr>
      <w:tr w:rsidR="00444033" w:rsidRPr="00444033" w14:paraId="3BDD5F79" w14:textId="77777777" w:rsidTr="005653AA">
        <w:tc>
          <w:tcPr>
            <w:tcW w:w="7793" w:type="dxa"/>
          </w:tcPr>
          <w:p w14:paraId="16A1A38E" w14:textId="3C6126E4"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3.6.4. Учасник РДН/ВДР, який ознайомився з відомістю розрахунків на ВДР і має до неї заперечення, повинен не пізніше 13:30 години доби, наступної після доби постачання, подати ОР повідомлення про незгоду з результатами, що зазначені у відомості розрахунків на ВДР, з викладенням суті своїх заперечень.</w:t>
            </w:r>
          </w:p>
        </w:tc>
        <w:tc>
          <w:tcPr>
            <w:tcW w:w="7795" w:type="dxa"/>
          </w:tcPr>
          <w:p w14:paraId="520C45C4" w14:textId="55577A88"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3.6.4. Учасник РДН/ВДР, який ознайомився з відомістю розрахунків на ВДР і має до неї заперечення, повинен </w:t>
            </w:r>
            <w:r w:rsidRPr="00444033">
              <w:rPr>
                <w:rFonts w:ascii="Times New Roman" w:hAnsi="Times New Roman" w:cs="Times New Roman"/>
                <w:bCs/>
                <w:sz w:val="24"/>
                <w:szCs w:val="24"/>
              </w:rPr>
              <w:t>не пізніше</w:t>
            </w:r>
            <w:r w:rsidRPr="00444033">
              <w:rPr>
                <w:rFonts w:ascii="Times New Roman" w:hAnsi="Times New Roman" w:cs="Times New Roman"/>
                <w:b/>
                <w:bCs/>
                <w:sz w:val="24"/>
                <w:szCs w:val="24"/>
              </w:rPr>
              <w:t xml:space="preserve"> ніж через 30 хвилин з часу отримання результатів </w:t>
            </w:r>
            <w:r w:rsidRPr="00444033">
              <w:rPr>
                <w:rFonts w:ascii="Times New Roman" w:hAnsi="Times New Roman" w:cs="Times New Roman"/>
                <w:bCs/>
                <w:sz w:val="24"/>
                <w:szCs w:val="24"/>
              </w:rPr>
              <w:t>подати ОР повідомлення про незгоду з результатами торгів, що зазначені у відомості</w:t>
            </w:r>
            <w:r w:rsidRPr="00444033">
              <w:rPr>
                <w:rFonts w:ascii="Times New Roman" w:hAnsi="Times New Roman" w:cs="Times New Roman"/>
                <w:sz w:val="24"/>
                <w:szCs w:val="24"/>
              </w:rPr>
              <w:t xml:space="preserve"> розрахунків на ВДР, з викладенням суті своїх заперечень.</w:t>
            </w:r>
          </w:p>
        </w:tc>
      </w:tr>
      <w:tr w:rsidR="00444033" w:rsidRPr="00444033" w14:paraId="30BF966B" w14:textId="77777777" w:rsidTr="005653AA">
        <w:tc>
          <w:tcPr>
            <w:tcW w:w="7793" w:type="dxa"/>
          </w:tcPr>
          <w:p w14:paraId="67E231EA"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3.6.5. У випадку отримання повідомлення про незгоду з результатами, що зазначені у відомості розрахунків ВДР, ОР проводить перевірку сформованої відомості розрахунків на ВДР та за її висновком не пізніше 14:00 години доби, наступної після доби постачання:</w:t>
            </w:r>
          </w:p>
          <w:p w14:paraId="2BD6AC32" w14:textId="6BA1DC69"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0B2A552E"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3.6.5. </w:t>
            </w:r>
            <w:r w:rsidRPr="00444033">
              <w:rPr>
                <w:rFonts w:ascii="Times New Roman" w:hAnsi="Times New Roman" w:cs="Times New Roman"/>
                <w:b/>
                <w:sz w:val="24"/>
                <w:szCs w:val="24"/>
              </w:rPr>
              <w:t>ОР у випадку отримання повідомлення про незгоду з результатами торгів, зазначеними у відомості розрахунків на ВДР, не пізніше ніж через 30 хвилин з часу отримання такого повідомлення проводить перевірку сформованої відомості розрахунків на ВДР та за її результатами:</w:t>
            </w:r>
          </w:p>
          <w:p w14:paraId="6598C4B7" w14:textId="72128DCA"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w:t>
            </w:r>
          </w:p>
        </w:tc>
      </w:tr>
      <w:tr w:rsidR="00444033" w:rsidRPr="00444033" w14:paraId="5D1CAFA5" w14:textId="77777777" w:rsidTr="005653AA">
        <w:tc>
          <w:tcPr>
            <w:tcW w:w="7793" w:type="dxa"/>
          </w:tcPr>
          <w:p w14:paraId="670E78F8"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3.6.6. ОР надає Регулятору до 15:00 години доби, наступної після доби постачання, звітні дані про результати проведених торгів на ВДР, які мають містити інформацію по кожному учаснику торгів про:</w:t>
            </w:r>
          </w:p>
          <w:p w14:paraId="4550FD88" w14:textId="0C17D69A"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1B1A3486"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3.6.6. ОР надає Регулятору </w:t>
            </w:r>
            <w:r w:rsidRPr="00444033">
              <w:rPr>
                <w:rFonts w:ascii="Times New Roman" w:hAnsi="Times New Roman" w:cs="Times New Roman"/>
                <w:b/>
                <w:bCs/>
                <w:iCs/>
                <w:sz w:val="24"/>
                <w:szCs w:val="24"/>
              </w:rPr>
              <w:t>не пізніше</w:t>
            </w:r>
            <w:r w:rsidRPr="00444033">
              <w:rPr>
                <w:rFonts w:ascii="Times New Roman" w:hAnsi="Times New Roman" w:cs="Times New Roman"/>
                <w:iCs/>
                <w:sz w:val="24"/>
                <w:szCs w:val="24"/>
              </w:rPr>
              <w:t xml:space="preserve"> </w:t>
            </w:r>
            <w:r w:rsidRPr="00444033">
              <w:rPr>
                <w:rFonts w:ascii="Times New Roman" w:hAnsi="Times New Roman" w:cs="Times New Roman"/>
                <w:b/>
                <w:sz w:val="24"/>
                <w:szCs w:val="24"/>
              </w:rPr>
              <w:t xml:space="preserve">16:00 </w:t>
            </w:r>
            <w:r w:rsidRPr="00444033">
              <w:rPr>
                <w:rFonts w:ascii="Times New Roman" w:hAnsi="Times New Roman" w:cs="Times New Roman"/>
                <w:sz w:val="24"/>
                <w:szCs w:val="24"/>
              </w:rPr>
              <w:t>години доби, наступної після доби постачання, звітні дані про результати проведених торгів на ВДР, які мають містити інформацію по кожному учаснику торгів про:</w:t>
            </w:r>
          </w:p>
          <w:p w14:paraId="4F1B15B5" w14:textId="779334A0" w:rsidR="005653AA" w:rsidRPr="00444033" w:rsidRDefault="005653AA" w:rsidP="004E6208">
            <w:pPr>
              <w:pStyle w:val="a5"/>
              <w:ind w:firstLine="604"/>
              <w:jc w:val="both"/>
              <w:rPr>
                <w:rFonts w:ascii="Times New Roman" w:hAnsi="Times New Roman" w:cs="Times New Roman"/>
                <w:sz w:val="24"/>
                <w:szCs w:val="24"/>
              </w:rPr>
            </w:pPr>
            <w:r w:rsidRPr="00444033">
              <w:rPr>
                <w:rFonts w:ascii="Times New Roman" w:hAnsi="Times New Roman" w:cs="Times New Roman"/>
                <w:sz w:val="24"/>
                <w:szCs w:val="24"/>
              </w:rPr>
              <w:t>…</w:t>
            </w:r>
          </w:p>
        </w:tc>
      </w:tr>
      <w:tr w:rsidR="00444033" w:rsidRPr="00444033" w14:paraId="2A8F098C" w14:textId="77777777" w:rsidTr="005653AA">
        <w:tc>
          <w:tcPr>
            <w:tcW w:w="7793" w:type="dxa"/>
          </w:tcPr>
          <w:p w14:paraId="76757BF5"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3.7.1. ОР за результатами торгів на РДН визначає по кожній торговій зоні і кожному розрахунковому періоду та не пізніше 14:00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оприлюднює на своєму вебсайті щодо доби постачання таку інформацію:</w:t>
            </w:r>
          </w:p>
          <w:p w14:paraId="308B468D" w14:textId="14215ABF"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tc>
        <w:tc>
          <w:tcPr>
            <w:tcW w:w="7795" w:type="dxa"/>
          </w:tcPr>
          <w:p w14:paraId="7CD73903" w14:textId="77777777" w:rsidR="005653AA" w:rsidRPr="00444033" w:rsidRDefault="005653AA" w:rsidP="004E6208">
            <w:pPr>
              <w:ind w:firstLine="604"/>
              <w:jc w:val="both"/>
              <w:rPr>
                <w:rStyle w:val="markedcontent"/>
                <w:rFonts w:ascii="Times New Roman" w:hAnsi="Times New Roman" w:cs="Times New Roman"/>
                <w:sz w:val="24"/>
                <w:szCs w:val="24"/>
              </w:rPr>
            </w:pPr>
            <w:r w:rsidRPr="00444033">
              <w:rPr>
                <w:rFonts w:ascii="Times New Roman" w:hAnsi="Times New Roman" w:cs="Times New Roman"/>
                <w:sz w:val="24"/>
                <w:szCs w:val="24"/>
              </w:rPr>
              <w:t xml:space="preserve">3.7.1. </w:t>
            </w:r>
            <w:r w:rsidRPr="00444033">
              <w:rPr>
                <w:rStyle w:val="markedcontent"/>
                <w:rFonts w:ascii="Times New Roman" w:hAnsi="Times New Roman" w:cs="Times New Roman"/>
                <w:sz w:val="24"/>
                <w:szCs w:val="24"/>
              </w:rPr>
              <w:t xml:space="preserve">ОР за результатами торгів на РДН визначає по кожній торговій зоні і кожному розрахунковому періоду та не пізніше </w:t>
            </w:r>
            <w:r w:rsidRPr="00444033">
              <w:rPr>
                <w:rStyle w:val="markedcontent"/>
                <w:rFonts w:ascii="Times New Roman" w:hAnsi="Times New Roman" w:cs="Times New Roman"/>
                <w:b/>
                <w:bCs/>
                <w:sz w:val="24"/>
                <w:szCs w:val="24"/>
              </w:rPr>
              <w:t>15:00</w:t>
            </w:r>
            <w:r w:rsidRPr="00444033">
              <w:rPr>
                <w:rStyle w:val="markedcontent"/>
                <w:rFonts w:ascii="Times New Roman" w:hAnsi="Times New Roman" w:cs="Times New Roman"/>
                <w:sz w:val="24"/>
                <w:szCs w:val="24"/>
              </w:rPr>
              <w:t xml:space="preserve"> години доби, що передує добі постачання, або у випадку перенесення часу «закриття воріт РДН» не пізніше ніж через одну годину після часу «закриття воріт РДН» оприлюднює на своєму вебсайті щодо доби постачання таку інформацію:</w:t>
            </w:r>
          </w:p>
          <w:p w14:paraId="6A1E617E" w14:textId="67B333AE"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w:t>
            </w:r>
          </w:p>
        </w:tc>
      </w:tr>
      <w:tr w:rsidR="00444033" w:rsidRPr="00444033" w14:paraId="0BF88C7F" w14:textId="77777777" w:rsidTr="005653AA">
        <w:tc>
          <w:tcPr>
            <w:tcW w:w="7793" w:type="dxa"/>
          </w:tcPr>
          <w:p w14:paraId="10504D50"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3.7.2. ОР не пізніше 14:00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14:paraId="4C6E137B" w14:textId="73B29D66"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w:t>
            </w:r>
          </w:p>
        </w:tc>
        <w:tc>
          <w:tcPr>
            <w:tcW w:w="7795" w:type="dxa"/>
          </w:tcPr>
          <w:p w14:paraId="49DAB3CB"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 xml:space="preserve">3.7.2. ОР не пізніше </w:t>
            </w:r>
            <w:r w:rsidRPr="00444033">
              <w:rPr>
                <w:rFonts w:ascii="Times New Roman" w:hAnsi="Times New Roman" w:cs="Times New Roman"/>
                <w:b/>
                <w:bCs/>
                <w:sz w:val="24"/>
                <w:szCs w:val="24"/>
              </w:rPr>
              <w:t>15:00</w:t>
            </w:r>
            <w:r w:rsidRPr="00444033">
              <w:rPr>
                <w:rFonts w:ascii="Times New Roman" w:hAnsi="Times New Roman" w:cs="Times New Roman"/>
                <w:sz w:val="24"/>
                <w:szCs w:val="24"/>
              </w:rPr>
              <w:t xml:space="preserve"> години доби, наступної після доби постачання, за результатами торгів на ВДР визначає по кожній торговій зоні і кожному розрахунковому періоду та оприлюднює на своєму вебсайті щодо доби постачання таку інформацію:</w:t>
            </w:r>
          </w:p>
          <w:p w14:paraId="35EE246F" w14:textId="66304730"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w:t>
            </w:r>
          </w:p>
        </w:tc>
      </w:tr>
      <w:tr w:rsidR="00444033" w:rsidRPr="00444033" w14:paraId="3782329C" w14:textId="77777777" w:rsidTr="005653AA">
        <w:tc>
          <w:tcPr>
            <w:tcW w:w="7793" w:type="dxa"/>
          </w:tcPr>
          <w:p w14:paraId="56E5C804"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4.1.1. ОР до 13:30 години доби, що передує добі постачання, визначає обсяги зобов’язань з оплати купленої та проданої на торгах на РДН електричної енергії щодо доби постачання.</w:t>
            </w:r>
          </w:p>
          <w:p w14:paraId="4B1F5BEE" w14:textId="483738D0"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перенесення часу «закриття воріт РДН» або у випадку оголошення додаткової сесії торгів на РДН ОР визначає обсяги зобов’язань з оплати купленої та проданої на торгах на РДН електричної енергії щодо доби постачання не пізніше часу надання учасникам РДН/ВДР відомостей розрахунків на РДН.</w:t>
            </w:r>
          </w:p>
        </w:tc>
        <w:tc>
          <w:tcPr>
            <w:tcW w:w="7795" w:type="dxa"/>
          </w:tcPr>
          <w:p w14:paraId="4C4D47B0" w14:textId="77777777" w:rsidR="005653AA" w:rsidRPr="00444033" w:rsidRDefault="005653AA" w:rsidP="004E6208">
            <w:pPr>
              <w:ind w:firstLine="604"/>
              <w:jc w:val="both"/>
              <w:rPr>
                <w:rStyle w:val="markedcontent"/>
                <w:rFonts w:ascii="Times New Roman" w:hAnsi="Times New Roman" w:cs="Times New Roman"/>
                <w:sz w:val="24"/>
                <w:szCs w:val="24"/>
              </w:rPr>
            </w:pPr>
            <w:r w:rsidRPr="00444033">
              <w:rPr>
                <w:rFonts w:ascii="Times New Roman" w:hAnsi="Times New Roman" w:cs="Times New Roman"/>
                <w:sz w:val="24"/>
                <w:szCs w:val="24"/>
              </w:rPr>
              <w:t xml:space="preserve">4.1.1. </w:t>
            </w:r>
            <w:r w:rsidRPr="00444033">
              <w:rPr>
                <w:rStyle w:val="markedcontent"/>
                <w:rFonts w:ascii="Times New Roman" w:hAnsi="Times New Roman" w:cs="Times New Roman"/>
                <w:sz w:val="24"/>
                <w:szCs w:val="24"/>
              </w:rPr>
              <w:t xml:space="preserve">ОР </w:t>
            </w:r>
            <w:r w:rsidRPr="00444033">
              <w:rPr>
                <w:rFonts w:ascii="Times New Roman" w:hAnsi="Times New Roman" w:cs="Times New Roman"/>
                <w:b/>
                <w:bCs/>
                <w:iCs/>
                <w:sz w:val="24"/>
                <w:szCs w:val="24"/>
              </w:rPr>
              <w:t>не пізніше</w:t>
            </w:r>
            <w:r w:rsidRPr="00444033">
              <w:rPr>
                <w:rFonts w:ascii="Times New Roman" w:hAnsi="Times New Roman" w:cs="Times New Roman"/>
                <w:iCs/>
                <w:sz w:val="24"/>
                <w:szCs w:val="24"/>
              </w:rPr>
              <w:t xml:space="preserve"> </w:t>
            </w:r>
            <w:r w:rsidRPr="00444033">
              <w:rPr>
                <w:rStyle w:val="markedcontent"/>
                <w:rFonts w:ascii="Times New Roman" w:hAnsi="Times New Roman" w:cs="Times New Roman"/>
                <w:b/>
                <w:bCs/>
                <w:sz w:val="24"/>
                <w:szCs w:val="24"/>
              </w:rPr>
              <w:t>14:30</w:t>
            </w:r>
            <w:r w:rsidRPr="00444033">
              <w:rPr>
                <w:rStyle w:val="markedcontent"/>
                <w:rFonts w:ascii="Times New Roman" w:hAnsi="Times New Roman" w:cs="Times New Roman"/>
                <w:sz w:val="24"/>
                <w:szCs w:val="24"/>
              </w:rPr>
              <w:t xml:space="preserve"> години доби, що передує добі постачання, визначає обсяги зобов’язань з оплати купленої та проданої на торгах на РДН електричної енергії щодо доби постачання.</w:t>
            </w:r>
          </w:p>
          <w:p w14:paraId="0D169C98" w14:textId="0B4AAEC9" w:rsidR="005653AA" w:rsidRPr="00444033" w:rsidRDefault="005653AA" w:rsidP="004E6208">
            <w:pPr>
              <w:ind w:firstLine="604"/>
              <w:jc w:val="both"/>
              <w:rPr>
                <w:rFonts w:ascii="Times New Roman" w:hAnsi="Times New Roman" w:cs="Times New Roman"/>
                <w:sz w:val="24"/>
                <w:szCs w:val="24"/>
              </w:rPr>
            </w:pPr>
            <w:r w:rsidRPr="00444033">
              <w:rPr>
                <w:rStyle w:val="markedcontent"/>
                <w:rFonts w:ascii="Times New Roman" w:hAnsi="Times New Roman" w:cs="Times New Roman"/>
                <w:sz w:val="24"/>
                <w:szCs w:val="24"/>
              </w:rPr>
              <w:t>У разі перенесення часу «закриття воріт РДН» або у випадку оголошення додаткової сесії торгів на РДН ОР визначає обсяги зобов’язань з оплати купленої та проданої на торгах на РДН електричної енергії щодо доби постачання не пізніше часу надання учасникам РДН/ВДР відомостей розрахунків на РДН.</w:t>
            </w:r>
          </w:p>
        </w:tc>
      </w:tr>
      <w:tr w:rsidR="00444033" w:rsidRPr="00444033" w14:paraId="35C84694" w14:textId="77777777" w:rsidTr="005653AA">
        <w:tc>
          <w:tcPr>
            <w:tcW w:w="7793" w:type="dxa"/>
          </w:tcPr>
          <w:p w14:paraId="0E65C417"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4.2.1. ОР до 13:30 години доби, наступної після доби постачання, визначає обсяги зобов’язань з оплати купленої та проданої на торгах на ВДР електричної енергії.</w:t>
            </w:r>
          </w:p>
          <w:p w14:paraId="62D7CBF4" w14:textId="71205DBA"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перенесення часу «закриття воріт РДН» ОР визначає обсяги зобов’язань з оплати купленої та проданої на торгах на ВДР електричної енергії не пізніше часу надання учасникам РДН/ВДР відомостей розрахунків на РДН.</w:t>
            </w:r>
          </w:p>
        </w:tc>
        <w:tc>
          <w:tcPr>
            <w:tcW w:w="7795" w:type="dxa"/>
          </w:tcPr>
          <w:p w14:paraId="07796D00"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4.2.1. ОР </w:t>
            </w:r>
            <w:r w:rsidRPr="00444033">
              <w:rPr>
                <w:rFonts w:ascii="Times New Roman" w:hAnsi="Times New Roman" w:cs="Times New Roman"/>
                <w:b/>
                <w:bCs/>
                <w:iCs/>
                <w:sz w:val="24"/>
                <w:szCs w:val="24"/>
              </w:rPr>
              <w:t>не пізніше</w:t>
            </w:r>
            <w:r w:rsidRPr="00444033">
              <w:rPr>
                <w:rFonts w:ascii="Times New Roman" w:hAnsi="Times New Roman" w:cs="Times New Roman"/>
                <w:iCs/>
                <w:sz w:val="24"/>
                <w:szCs w:val="24"/>
              </w:rPr>
              <w:t xml:space="preserve"> </w:t>
            </w:r>
            <w:r w:rsidRPr="00444033">
              <w:rPr>
                <w:rFonts w:ascii="Times New Roman" w:hAnsi="Times New Roman" w:cs="Times New Roman"/>
                <w:b/>
                <w:bCs/>
                <w:sz w:val="24"/>
                <w:szCs w:val="24"/>
              </w:rPr>
              <w:t>14:30</w:t>
            </w:r>
            <w:r w:rsidRPr="00444033">
              <w:rPr>
                <w:rFonts w:ascii="Times New Roman" w:hAnsi="Times New Roman" w:cs="Times New Roman"/>
                <w:sz w:val="24"/>
                <w:szCs w:val="24"/>
              </w:rPr>
              <w:t xml:space="preserve"> години доби, наступної після доби постачання, визначає обсяги зобов’язань з оплати купленої та проданої на торгах на ВДР електричної енергії.</w:t>
            </w:r>
          </w:p>
          <w:p w14:paraId="0BB83B51" w14:textId="73A6B8A8" w:rsidR="005653AA" w:rsidRPr="00444033" w:rsidRDefault="005653AA" w:rsidP="004E6208">
            <w:pPr>
              <w:ind w:firstLine="604"/>
              <w:jc w:val="both"/>
              <w:rPr>
                <w:rFonts w:ascii="Times New Roman" w:hAnsi="Times New Roman" w:cs="Times New Roman"/>
                <w:sz w:val="24"/>
                <w:szCs w:val="24"/>
              </w:rPr>
            </w:pPr>
            <w:r w:rsidRPr="00444033">
              <w:rPr>
                <w:rStyle w:val="markedcontent"/>
                <w:rFonts w:ascii="Times New Roman" w:hAnsi="Times New Roman" w:cs="Times New Roman"/>
                <w:sz w:val="24"/>
                <w:szCs w:val="24"/>
              </w:rPr>
              <w:t>У разі перенесення часу «закриття воріт РДН» ОР визначає обсяги зобов’язань з оплати купленої та проданої на торгах на ВДР електричної енергії не пізніше часу надання учасникам РДН/ВДР відомостей розрахунків на РДН.</w:t>
            </w:r>
          </w:p>
        </w:tc>
      </w:tr>
      <w:tr w:rsidR="00444033" w:rsidRPr="00444033" w14:paraId="68C6E2EF" w14:textId="77777777" w:rsidTr="005653AA">
        <w:tc>
          <w:tcPr>
            <w:tcW w:w="7793" w:type="dxa"/>
          </w:tcPr>
          <w:p w14:paraId="0D533AC7"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4.3.2. ОР щоденно до 15:00 години надає банкам, у яких учасниками РДН/ВДР відкрито рахунки ескроу, платіжні вимоги на перерахування сум коштів, визначених:</w:t>
            </w:r>
          </w:p>
          <w:p w14:paraId="4D02948C"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як зобов’язання відповідних учасників РДН/ВДР з оплати за куплену на торгах на РДН/ВДР електричну енергію, на поточний рахунок із спеціальним режимом використання ОР;</w:t>
            </w:r>
          </w:p>
          <w:p w14:paraId="770997CC"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як зобов’язання відповідних учасників РДН/ВДР з оплати послуг ОР із здійснення операцій купівлі-продажу на РДН/ВДР, на поточний рахунок ОР.</w:t>
            </w:r>
          </w:p>
          <w:p w14:paraId="46115E40" w14:textId="77777777"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14:paraId="5F485F6D" w14:textId="2359A1E1" w:rsidR="005653AA" w:rsidRPr="00444033" w:rsidRDefault="005653AA"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випадку оголошення додаткової сесії або перенесення часу «закриття воріт РДН» вимога цього пункту має бути виконана у строк, що не перевищує одну годину, починаючи з часу «закриття воріт РДН».</w:t>
            </w:r>
          </w:p>
        </w:tc>
        <w:tc>
          <w:tcPr>
            <w:tcW w:w="7795" w:type="dxa"/>
          </w:tcPr>
          <w:p w14:paraId="69501AF1"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 xml:space="preserve">4.3.2. ОР щоденно </w:t>
            </w:r>
            <w:r w:rsidRPr="00444033">
              <w:rPr>
                <w:rFonts w:ascii="Times New Roman" w:hAnsi="Times New Roman" w:cs="Times New Roman"/>
                <w:b/>
                <w:bCs/>
                <w:iCs/>
                <w:sz w:val="24"/>
                <w:szCs w:val="24"/>
              </w:rPr>
              <w:t>не пізніше</w:t>
            </w:r>
            <w:r w:rsidRPr="00444033">
              <w:rPr>
                <w:rFonts w:ascii="Times New Roman" w:hAnsi="Times New Roman" w:cs="Times New Roman"/>
                <w:sz w:val="24"/>
                <w:szCs w:val="24"/>
              </w:rPr>
              <w:t xml:space="preserve"> </w:t>
            </w:r>
            <w:r w:rsidRPr="00444033">
              <w:rPr>
                <w:rFonts w:ascii="Times New Roman" w:hAnsi="Times New Roman" w:cs="Times New Roman"/>
                <w:b/>
                <w:sz w:val="24"/>
                <w:szCs w:val="24"/>
              </w:rPr>
              <w:t>16:00</w:t>
            </w:r>
            <w:r w:rsidRPr="00444033">
              <w:rPr>
                <w:rFonts w:ascii="Times New Roman" w:hAnsi="Times New Roman" w:cs="Times New Roman"/>
                <w:sz w:val="24"/>
                <w:szCs w:val="24"/>
              </w:rPr>
              <w:t xml:space="preserve"> години надає банкам, у яких учасниками РДН/ВДР відкрито рахунки ескроу, платіжні вимоги на перерахування сум коштів, визначених:</w:t>
            </w:r>
          </w:p>
          <w:p w14:paraId="41266F76"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як зобов’язання відповідних учасників РДН/ВДР з оплати за куплену на торгах на РДН/ВДР електричну енергію, на поточний рахунок із спеціальним режимом використання ОР;</w:t>
            </w:r>
          </w:p>
          <w:p w14:paraId="7A8EC885"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як зобов’язання відповідних учасників РДН/ВДР з оплати послуг ОР із здійснення операцій купівлі-продажу на РДН/ВДР, на поточний рахунок ОР.</w:t>
            </w:r>
          </w:p>
          <w:p w14:paraId="52AFA188" w14:textId="77777777"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У разі забезпечення покриття зобов’язань учасника РДН/ВДР перед ОР з рахунків ескроу, відкритих у кількох банках, ОР надає відповідним банкам платіжні вимоги щодо такого учасника РДН/ВДР з урахуванням порядку пріоритетності використання його рахунків ескроу та залежно від наявних на них обсягів коштів.</w:t>
            </w:r>
          </w:p>
          <w:p w14:paraId="7681B342" w14:textId="2E30F5CA" w:rsidR="005653AA" w:rsidRPr="00444033" w:rsidRDefault="005653AA"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У випадку оголошення додаткової сесії або перенесення часу «закриття воріт РДН» вимога цього пункту має бути виконана у строк, що не перевищує одну годину, починаючи з часу «закриття воріт РДН».</w:t>
            </w:r>
          </w:p>
        </w:tc>
      </w:tr>
      <w:tr w:rsidR="00444033" w:rsidRPr="00444033" w14:paraId="38172081" w14:textId="77777777" w:rsidTr="005653AA">
        <w:tc>
          <w:tcPr>
            <w:tcW w:w="7793" w:type="dxa"/>
          </w:tcPr>
          <w:p w14:paraId="5371DD74" w14:textId="77777777" w:rsidR="00AC1315" w:rsidRPr="00444033" w:rsidRDefault="00AC1315"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4.3.4. ОР щоденно до 15:45 години доби 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рахунку із спеціальним режимом використання ОР на:</w:t>
            </w:r>
          </w:p>
          <w:p w14:paraId="52499D7B" w14:textId="77777777" w:rsidR="00AC1315" w:rsidRPr="00444033" w:rsidRDefault="00AC1315"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lastRenderedPageBreak/>
              <w:t>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w:t>
            </w:r>
          </w:p>
          <w:p w14:paraId="6D2B5890" w14:textId="77777777" w:rsidR="00AC1315" w:rsidRPr="00444033" w:rsidRDefault="00AC1315"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2) поточні рахунки із спеціальним режимом використання електропостачальників - учасників РДН/ВДР, які відповідно до відомостей розрахунків на РДН/ВДР повинні отримати плату за продану на торгах електричну енергію.</w:t>
            </w:r>
          </w:p>
          <w:p w14:paraId="32F18732" w14:textId="77777777" w:rsidR="00AC1315" w:rsidRPr="00444033" w:rsidRDefault="00AC1315" w:rsidP="004E6208">
            <w:pPr>
              <w:ind w:firstLine="596"/>
              <w:jc w:val="both"/>
              <w:rPr>
                <w:rFonts w:ascii="Times New Roman" w:hAnsi="Times New Roman" w:cs="Times New Roman"/>
                <w:sz w:val="24"/>
                <w:szCs w:val="24"/>
              </w:rPr>
            </w:pPr>
            <w:r w:rsidRPr="00444033">
              <w:rPr>
                <w:rFonts w:ascii="Times New Roman" w:hAnsi="Times New Roman" w:cs="Times New Roman"/>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tc>
        <w:tc>
          <w:tcPr>
            <w:tcW w:w="7795" w:type="dxa"/>
          </w:tcPr>
          <w:p w14:paraId="76DC5ECE" w14:textId="4A4EA2FD" w:rsidR="00AC1315" w:rsidRPr="00444033" w:rsidRDefault="00AC1315" w:rsidP="004E6208">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lastRenderedPageBreak/>
              <w:t xml:space="preserve">4.3.4. ОР щоденно </w:t>
            </w:r>
            <w:r w:rsidR="005653AA" w:rsidRPr="00444033">
              <w:rPr>
                <w:rFonts w:ascii="Times New Roman" w:eastAsia="Times New Roman" w:hAnsi="Times New Roman" w:cs="Times New Roman"/>
                <w:b/>
                <w:sz w:val="24"/>
                <w:szCs w:val="24"/>
                <w:lang w:eastAsia="uk-UA"/>
              </w:rPr>
              <w:t>не пізніше 16:45</w:t>
            </w:r>
            <w:r w:rsidR="005653AA" w:rsidRPr="00444033">
              <w:rPr>
                <w:rFonts w:ascii="Times New Roman" w:eastAsia="Times New Roman" w:hAnsi="Times New Roman" w:cs="Times New Roman"/>
                <w:sz w:val="24"/>
                <w:szCs w:val="24"/>
                <w:lang w:eastAsia="uk-UA"/>
              </w:rPr>
              <w:t xml:space="preserve"> </w:t>
            </w:r>
            <w:r w:rsidRPr="00444033">
              <w:rPr>
                <w:rFonts w:ascii="Times New Roman" w:eastAsia="Times New Roman" w:hAnsi="Times New Roman" w:cs="Times New Roman"/>
                <w:sz w:val="24"/>
                <w:szCs w:val="24"/>
                <w:lang w:eastAsia="uk-UA"/>
              </w:rPr>
              <w:t>години доби надає банку, у якому відкрито поточний рахунок із спеціальним режимом використання ОР, платіжні доручення на перерахування сум коштів, визначених як зобов’язання ОР з оплати за куплену на торгах електричну енергію, з поточного рахунку із спеціальним режимом використання ОР на:</w:t>
            </w:r>
          </w:p>
          <w:p w14:paraId="7F2DF646" w14:textId="6F2A96B8" w:rsidR="00AC1315" w:rsidRPr="00444033" w:rsidRDefault="00AC1315"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lastRenderedPageBreak/>
              <w:t xml:space="preserve">1) поточні рахунки учасників РДН/ВДР (крім електропостачальників), які відповідно до відомостей розрахунків на РДН/ВДР повинні отримати плату за продану на торгах електричну енергію </w:t>
            </w:r>
            <w:r w:rsidRPr="00444033">
              <w:rPr>
                <w:rFonts w:ascii="Times New Roman" w:hAnsi="Times New Roman" w:cs="Times New Roman"/>
                <w:b/>
                <w:sz w:val="24"/>
                <w:szCs w:val="24"/>
              </w:rPr>
              <w:t>або</w:t>
            </w:r>
            <w:r w:rsidRPr="00444033">
              <w:rPr>
                <w:rFonts w:ascii="Times New Roman" w:hAnsi="Times New Roman" w:cs="Times New Roman"/>
                <w:sz w:val="24"/>
                <w:szCs w:val="24"/>
              </w:rPr>
              <w:t xml:space="preserve"> </w:t>
            </w:r>
            <w:r w:rsidRPr="00444033">
              <w:rPr>
                <w:rFonts w:ascii="Times New Roman" w:hAnsi="Times New Roman" w:cs="Times New Roman"/>
                <w:b/>
                <w:sz w:val="24"/>
                <w:szCs w:val="24"/>
              </w:rPr>
              <w:t>поточні рахунки третіх осіб, які набули право грошової вимоги до ОР, відповідно до письмового повідомлення учасників РДН/ВДР, передбаченого договорами про купівлю-продаж електричної енергії на РДН/ВДР</w:t>
            </w:r>
            <w:r w:rsidRPr="00444033">
              <w:rPr>
                <w:rFonts w:ascii="Times New Roman" w:hAnsi="Times New Roman" w:cs="Times New Roman"/>
                <w:sz w:val="24"/>
                <w:szCs w:val="24"/>
              </w:rPr>
              <w:t>;</w:t>
            </w:r>
          </w:p>
          <w:p w14:paraId="214DDBEF" w14:textId="77777777" w:rsidR="00AC1315" w:rsidRPr="00444033" w:rsidRDefault="00AC1315" w:rsidP="004E6208">
            <w:pPr>
              <w:ind w:firstLine="604"/>
              <w:jc w:val="both"/>
              <w:rPr>
                <w:rFonts w:ascii="Times New Roman" w:hAnsi="Times New Roman" w:cs="Times New Roman"/>
                <w:b/>
                <w:sz w:val="24"/>
                <w:szCs w:val="24"/>
              </w:rPr>
            </w:pPr>
            <w:r w:rsidRPr="00444033">
              <w:rPr>
                <w:rFonts w:ascii="Times New Roman" w:hAnsi="Times New Roman" w:cs="Times New Roman"/>
                <w:sz w:val="24"/>
                <w:szCs w:val="24"/>
              </w:rPr>
              <w:t>2) поточні рахунки із спеціальним режимом використання електропостачальників - учасників РДН/ВДР, які відповідно до відомостей розрахунків на РДН/ВДР повинні отримати плату за продану на торгах електричну енергію</w:t>
            </w:r>
            <w:r w:rsidRPr="00444033">
              <w:rPr>
                <w:rFonts w:ascii="Times New Roman" w:hAnsi="Times New Roman" w:cs="Times New Roman"/>
                <w:b/>
                <w:sz w:val="24"/>
                <w:szCs w:val="24"/>
              </w:rPr>
              <w:t>.</w:t>
            </w:r>
          </w:p>
          <w:p w14:paraId="42FB2715" w14:textId="77777777" w:rsidR="00AC1315" w:rsidRPr="00444033" w:rsidRDefault="00AC1315" w:rsidP="004E6208">
            <w:pPr>
              <w:ind w:firstLine="604"/>
              <w:jc w:val="both"/>
              <w:rPr>
                <w:rFonts w:ascii="Times New Roman" w:hAnsi="Times New Roman" w:cs="Times New Roman"/>
                <w:sz w:val="24"/>
                <w:szCs w:val="24"/>
              </w:rPr>
            </w:pPr>
            <w:r w:rsidRPr="00444033">
              <w:rPr>
                <w:rFonts w:ascii="Times New Roman" w:hAnsi="Times New Roman" w:cs="Times New Roman"/>
                <w:sz w:val="24"/>
                <w:szCs w:val="24"/>
              </w:rPr>
              <w:t>У випадку оголошення додаткової сесії або перенесення торгів на РДН вимога цього пункту має бути виконана у строк, що не перевищує 2,5 години, починаючи з часу «закриття воріт РДН.</w:t>
            </w:r>
          </w:p>
        </w:tc>
      </w:tr>
      <w:tr w:rsidR="00444033" w:rsidRPr="00444033" w14:paraId="721124F9" w14:textId="77777777" w:rsidTr="0032113D">
        <w:tc>
          <w:tcPr>
            <w:tcW w:w="15588" w:type="dxa"/>
            <w:gridSpan w:val="2"/>
          </w:tcPr>
          <w:p w14:paraId="6A46C077" w14:textId="77777777" w:rsidR="00AC1315" w:rsidRPr="00444033" w:rsidRDefault="00AC1315"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lastRenderedPageBreak/>
              <w:t>Додаток 1 до Правил ринку на «добу наперед» та внутрішньодобового ринку</w:t>
            </w:r>
          </w:p>
          <w:p w14:paraId="375279A3" w14:textId="77777777" w:rsidR="005A7596" w:rsidRPr="00444033" w:rsidRDefault="00AC1315"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t>Типовий договір про участь у ринку «на добу наперед» та внутрішньодобовому ринку</w:t>
            </w:r>
          </w:p>
        </w:tc>
      </w:tr>
      <w:tr w:rsidR="00444033" w:rsidRPr="00444033" w14:paraId="23DDC4C8" w14:textId="77777777" w:rsidTr="005653AA">
        <w:tc>
          <w:tcPr>
            <w:tcW w:w="7793" w:type="dxa"/>
          </w:tcPr>
          <w:p w14:paraId="6B59AE41" w14:textId="77777777" w:rsidR="005A7596" w:rsidRPr="00444033" w:rsidRDefault="005A7596" w:rsidP="004E6208">
            <w:pPr>
              <w:ind w:firstLine="596"/>
              <w:jc w:val="both"/>
              <w:rPr>
                <w:rFonts w:ascii="Times New Roman" w:hAnsi="Times New Roman" w:cs="Times New Roman"/>
                <w:bCs/>
                <w:sz w:val="24"/>
                <w:szCs w:val="24"/>
              </w:rPr>
            </w:pPr>
            <w:r w:rsidRPr="00444033">
              <w:rPr>
                <w:rFonts w:ascii="Times New Roman" w:hAnsi="Times New Roman" w:cs="Times New Roman"/>
                <w:bCs/>
                <w:sz w:val="24"/>
                <w:szCs w:val="24"/>
              </w:rPr>
              <w:t>9.2. Права та обов’язки, що виникають за цим Договором в однієї зі Сторін, не можуть бути передані третім особам.</w:t>
            </w:r>
          </w:p>
        </w:tc>
        <w:tc>
          <w:tcPr>
            <w:tcW w:w="7795" w:type="dxa"/>
          </w:tcPr>
          <w:p w14:paraId="6A7EF72F" w14:textId="335A8E7F" w:rsidR="005A7596" w:rsidRPr="00444033" w:rsidRDefault="005A7596" w:rsidP="00E966B6">
            <w:pPr>
              <w:ind w:firstLine="604"/>
              <w:jc w:val="both"/>
              <w:rPr>
                <w:rFonts w:ascii="Times New Roman" w:hAnsi="Times New Roman" w:cs="Times New Roman"/>
                <w:bCs/>
                <w:sz w:val="24"/>
                <w:szCs w:val="24"/>
              </w:rPr>
            </w:pPr>
            <w:r w:rsidRPr="00444033">
              <w:rPr>
                <w:rFonts w:ascii="Times New Roman" w:hAnsi="Times New Roman" w:cs="Times New Roman"/>
                <w:bCs/>
                <w:sz w:val="24"/>
                <w:szCs w:val="24"/>
              </w:rPr>
              <w:t xml:space="preserve">9.2. </w:t>
            </w:r>
            <w:r w:rsidR="003D0891" w:rsidRPr="00444033">
              <w:rPr>
                <w:rFonts w:ascii="Times New Roman" w:hAnsi="Times New Roman" w:cs="Times New Roman"/>
                <w:b/>
                <w:bCs/>
                <w:sz w:val="24"/>
                <w:szCs w:val="24"/>
              </w:rPr>
              <w:t xml:space="preserve">Сторона не може здійснювати відступлення права вимоги щодо заборгованості іншої Сторони без </w:t>
            </w:r>
            <w:r w:rsidR="00E966B6" w:rsidRPr="00444033">
              <w:rPr>
                <w:rFonts w:ascii="Times New Roman" w:hAnsi="Times New Roman" w:cs="Times New Roman"/>
                <w:b/>
                <w:bCs/>
                <w:sz w:val="24"/>
                <w:szCs w:val="24"/>
              </w:rPr>
              <w:t xml:space="preserve">її </w:t>
            </w:r>
            <w:r w:rsidR="003D0891" w:rsidRPr="00444033">
              <w:rPr>
                <w:rFonts w:ascii="Times New Roman" w:hAnsi="Times New Roman" w:cs="Times New Roman"/>
                <w:b/>
                <w:bCs/>
                <w:sz w:val="24"/>
                <w:szCs w:val="24"/>
              </w:rPr>
              <w:t>згоди.</w:t>
            </w:r>
          </w:p>
        </w:tc>
      </w:tr>
      <w:tr w:rsidR="00444033" w:rsidRPr="00444033" w14:paraId="4AF84EEE" w14:textId="77777777" w:rsidTr="0032113D">
        <w:tc>
          <w:tcPr>
            <w:tcW w:w="15588" w:type="dxa"/>
            <w:gridSpan w:val="2"/>
          </w:tcPr>
          <w:p w14:paraId="0DD2E60E" w14:textId="77777777" w:rsidR="005A7596" w:rsidRPr="00444033" w:rsidRDefault="005A7596"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t>Додаток 2 до Правил ринку на «добу наперед» та внутрішньодобового ринку</w:t>
            </w:r>
          </w:p>
          <w:p w14:paraId="6ED05FCE" w14:textId="77777777" w:rsidR="005A7596" w:rsidRPr="00444033" w:rsidRDefault="005A7596"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t>Типовий договір про купівлю-продаж електричної енергії на ринку «на добу наперед»</w:t>
            </w:r>
          </w:p>
        </w:tc>
      </w:tr>
      <w:tr w:rsidR="00444033" w:rsidRPr="00444033" w14:paraId="56D91217" w14:textId="77777777" w:rsidTr="005653AA">
        <w:tc>
          <w:tcPr>
            <w:tcW w:w="7793" w:type="dxa"/>
          </w:tcPr>
          <w:p w14:paraId="32F8EC49" w14:textId="1C4A589D" w:rsidR="005A7596" w:rsidRPr="00444033" w:rsidRDefault="003D0891" w:rsidP="004E6208">
            <w:pPr>
              <w:ind w:firstLine="596"/>
              <w:rPr>
                <w:rFonts w:ascii="Times New Roman" w:hAnsi="Times New Roman" w:cs="Times New Roman"/>
                <w:bCs/>
                <w:sz w:val="24"/>
                <w:szCs w:val="24"/>
              </w:rPr>
            </w:pPr>
            <w:r w:rsidRPr="00444033">
              <w:rPr>
                <w:rFonts w:ascii="Times New Roman" w:hAnsi="Times New Roman" w:cs="Times New Roman"/>
                <w:bCs/>
                <w:sz w:val="24"/>
                <w:szCs w:val="24"/>
              </w:rPr>
              <w:t>11.6. Права та обов’язки, що виникають за цим Договором в однієї зі Сторін, не можуть бути передані третім особам.</w:t>
            </w:r>
          </w:p>
        </w:tc>
        <w:tc>
          <w:tcPr>
            <w:tcW w:w="7795" w:type="dxa"/>
          </w:tcPr>
          <w:p w14:paraId="15440B3A" w14:textId="0BB4EBEC" w:rsidR="005A7596" w:rsidRPr="00444033" w:rsidRDefault="003D0891"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lang w:val="ru-RU"/>
              </w:rPr>
              <w:t>11</w:t>
            </w:r>
            <w:r w:rsidR="005A7596" w:rsidRPr="00444033">
              <w:rPr>
                <w:rFonts w:ascii="Times New Roman" w:hAnsi="Times New Roman" w:cs="Times New Roman"/>
                <w:b/>
                <w:bCs/>
                <w:sz w:val="24"/>
                <w:szCs w:val="24"/>
              </w:rPr>
              <w:t>.</w:t>
            </w:r>
            <w:r w:rsidRPr="00444033">
              <w:rPr>
                <w:rFonts w:ascii="Times New Roman" w:hAnsi="Times New Roman" w:cs="Times New Roman"/>
                <w:b/>
                <w:bCs/>
                <w:sz w:val="24"/>
                <w:szCs w:val="24"/>
                <w:lang w:val="ru-RU"/>
              </w:rPr>
              <w:t>6.</w:t>
            </w:r>
            <w:r w:rsidR="005A7596" w:rsidRPr="00444033">
              <w:rPr>
                <w:rFonts w:ascii="Times New Roman" w:hAnsi="Times New Roman" w:cs="Times New Roman"/>
                <w:b/>
                <w:bCs/>
                <w:sz w:val="24"/>
                <w:szCs w:val="24"/>
              </w:rPr>
              <w:t xml:space="preserve"> </w:t>
            </w:r>
            <w:r w:rsidRPr="00444033">
              <w:rPr>
                <w:rFonts w:ascii="Times New Roman" w:hAnsi="Times New Roman" w:cs="Times New Roman"/>
                <w:b/>
                <w:bCs/>
                <w:sz w:val="24"/>
                <w:szCs w:val="24"/>
              </w:rPr>
              <w:t xml:space="preserve">Сторона не може здійснювати відступлення права вимоги щодо заборгованості іншої Сторони без </w:t>
            </w:r>
            <w:r w:rsidR="00E966B6" w:rsidRPr="00444033">
              <w:rPr>
                <w:rFonts w:ascii="Times New Roman" w:hAnsi="Times New Roman" w:cs="Times New Roman"/>
                <w:b/>
                <w:bCs/>
                <w:sz w:val="24"/>
                <w:szCs w:val="24"/>
              </w:rPr>
              <w:t xml:space="preserve">її </w:t>
            </w:r>
            <w:r w:rsidRPr="00444033">
              <w:rPr>
                <w:rFonts w:ascii="Times New Roman" w:hAnsi="Times New Roman" w:cs="Times New Roman"/>
                <w:b/>
                <w:bCs/>
                <w:sz w:val="24"/>
                <w:szCs w:val="24"/>
              </w:rPr>
              <w:t>згоди.</w:t>
            </w:r>
          </w:p>
          <w:p w14:paraId="328DB183" w14:textId="7F816658" w:rsidR="003D0891" w:rsidRPr="00444033" w:rsidRDefault="003D0891" w:rsidP="003D0891">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lang w:val="ru-RU"/>
              </w:rPr>
              <w:t xml:space="preserve">Якщо Сторона </w:t>
            </w:r>
            <w:r w:rsidRPr="00444033">
              <w:rPr>
                <w:rFonts w:ascii="Times New Roman" w:hAnsi="Times New Roman" w:cs="Times New Roman"/>
                <w:b/>
                <w:bCs/>
                <w:sz w:val="24"/>
                <w:szCs w:val="24"/>
              </w:rPr>
              <w:t xml:space="preserve">є електропостачальником, то відступлення права вимоги не здійснюється. </w:t>
            </w:r>
          </w:p>
          <w:p w14:paraId="6A65C91F" w14:textId="389936E4" w:rsidR="003D0891" w:rsidRPr="00444033" w:rsidRDefault="003D0891" w:rsidP="003D0891">
            <w:pPr>
              <w:ind w:firstLine="604"/>
              <w:jc w:val="both"/>
              <w:rPr>
                <w:rFonts w:ascii="Times New Roman" w:hAnsi="Times New Roman" w:cs="Times New Roman"/>
                <w:b/>
                <w:sz w:val="24"/>
                <w:szCs w:val="24"/>
              </w:rPr>
            </w:pPr>
            <w:r w:rsidRPr="00444033">
              <w:rPr>
                <w:rFonts w:ascii="Times New Roman" w:hAnsi="Times New Roman" w:cs="Times New Roman"/>
                <w:b/>
                <w:sz w:val="24"/>
                <w:szCs w:val="24"/>
              </w:rPr>
              <w:t xml:space="preserve">Сторона цього </w:t>
            </w:r>
            <w:r w:rsidR="00E966B6" w:rsidRPr="00444033">
              <w:rPr>
                <w:rFonts w:ascii="Times New Roman" w:hAnsi="Times New Roman" w:cs="Times New Roman"/>
                <w:b/>
                <w:sz w:val="24"/>
                <w:szCs w:val="24"/>
              </w:rPr>
              <w:t>Д</w:t>
            </w:r>
            <w:r w:rsidRPr="00444033">
              <w:rPr>
                <w:rFonts w:ascii="Times New Roman" w:hAnsi="Times New Roman" w:cs="Times New Roman"/>
                <w:b/>
                <w:sz w:val="24"/>
                <w:szCs w:val="24"/>
              </w:rPr>
              <w:t>оговору може відступити свої права грошової вимоги за цим Договором третім особам, шляхом письмового повідомлення іншої Сторони цього Договору про таке відступлення прав.</w:t>
            </w:r>
          </w:p>
          <w:p w14:paraId="5DE1A764" w14:textId="151E63BF" w:rsidR="003D0891" w:rsidRPr="00444033" w:rsidRDefault="003D0891" w:rsidP="003D0891">
            <w:pPr>
              <w:ind w:firstLine="604"/>
              <w:jc w:val="both"/>
              <w:rPr>
                <w:rFonts w:ascii="Times New Roman" w:hAnsi="Times New Roman" w:cs="Times New Roman"/>
                <w:b/>
                <w:sz w:val="24"/>
                <w:szCs w:val="24"/>
              </w:rPr>
            </w:pPr>
            <w:r w:rsidRPr="00444033">
              <w:rPr>
                <w:rFonts w:ascii="Times New Roman" w:hAnsi="Times New Roman" w:cs="Times New Roman"/>
                <w:b/>
                <w:sz w:val="24"/>
                <w:szCs w:val="24"/>
              </w:rPr>
              <w:t>Письмове повідомлення про відступлення прав грошової вимоги Сторони за цим Договором повинно містити:</w:t>
            </w:r>
          </w:p>
          <w:p w14:paraId="34DF8E35" w14:textId="49E540F2" w:rsidR="003D0891" w:rsidRPr="00444033" w:rsidRDefault="003D0891" w:rsidP="003D0891">
            <w:pPr>
              <w:ind w:firstLine="604"/>
              <w:jc w:val="both"/>
              <w:rPr>
                <w:rFonts w:ascii="Times New Roman" w:hAnsi="Times New Roman" w:cs="Times New Roman"/>
                <w:b/>
                <w:sz w:val="24"/>
                <w:szCs w:val="24"/>
              </w:rPr>
            </w:pPr>
            <w:r w:rsidRPr="00444033">
              <w:rPr>
                <w:rFonts w:ascii="Times New Roman" w:hAnsi="Times New Roman" w:cs="Times New Roman"/>
                <w:b/>
                <w:sz w:val="24"/>
                <w:szCs w:val="24"/>
              </w:rPr>
              <w:t>повне найменування та код ЄДРПОУ третьої особи, на користь якої відступаються права за цим Договором;</w:t>
            </w:r>
          </w:p>
          <w:p w14:paraId="7F5F49C9" w14:textId="7AFF1CDA" w:rsidR="003D0891" w:rsidRPr="00444033" w:rsidRDefault="003D0891" w:rsidP="003D0891">
            <w:pPr>
              <w:ind w:firstLine="604"/>
              <w:jc w:val="both"/>
              <w:rPr>
                <w:rFonts w:ascii="Times New Roman" w:hAnsi="Times New Roman" w:cs="Times New Roman"/>
                <w:b/>
                <w:sz w:val="24"/>
                <w:szCs w:val="24"/>
              </w:rPr>
            </w:pPr>
            <w:r w:rsidRPr="00444033">
              <w:rPr>
                <w:rFonts w:ascii="Times New Roman" w:hAnsi="Times New Roman" w:cs="Times New Roman"/>
                <w:b/>
                <w:sz w:val="24"/>
                <w:szCs w:val="24"/>
              </w:rPr>
              <w:t>обсяг прав Сторони ць</w:t>
            </w:r>
            <w:r w:rsidR="00D76654" w:rsidRPr="00444033">
              <w:rPr>
                <w:rFonts w:ascii="Times New Roman" w:hAnsi="Times New Roman" w:cs="Times New Roman"/>
                <w:b/>
                <w:sz w:val="24"/>
                <w:szCs w:val="24"/>
              </w:rPr>
              <w:t xml:space="preserve">ого Договору, що відступаються </w:t>
            </w:r>
            <w:r w:rsidRPr="00444033">
              <w:rPr>
                <w:rFonts w:ascii="Times New Roman" w:hAnsi="Times New Roman" w:cs="Times New Roman"/>
                <w:b/>
                <w:sz w:val="24"/>
                <w:szCs w:val="24"/>
              </w:rPr>
              <w:t>третій особі;</w:t>
            </w:r>
          </w:p>
          <w:p w14:paraId="26D67359" w14:textId="2802D36E" w:rsidR="003D0891" w:rsidRPr="00444033" w:rsidRDefault="003D0891" w:rsidP="003D0891">
            <w:pPr>
              <w:ind w:firstLine="604"/>
              <w:jc w:val="both"/>
              <w:rPr>
                <w:rFonts w:ascii="Times New Roman" w:hAnsi="Times New Roman" w:cs="Times New Roman"/>
                <w:b/>
                <w:sz w:val="24"/>
                <w:szCs w:val="24"/>
              </w:rPr>
            </w:pPr>
            <w:r w:rsidRPr="00444033">
              <w:rPr>
                <w:rFonts w:ascii="Times New Roman" w:hAnsi="Times New Roman" w:cs="Times New Roman"/>
                <w:b/>
                <w:sz w:val="24"/>
                <w:szCs w:val="24"/>
              </w:rPr>
              <w:t>реквізити поточного рахунку третьої особи на користь якої відступаються права за цим Договором.</w:t>
            </w:r>
          </w:p>
          <w:p w14:paraId="72F8BBEF" w14:textId="77777777" w:rsidR="00D01DF4" w:rsidRPr="00444033" w:rsidRDefault="00D01DF4" w:rsidP="003D0891">
            <w:pPr>
              <w:ind w:firstLine="604"/>
              <w:jc w:val="both"/>
              <w:rPr>
                <w:rFonts w:ascii="Times New Roman" w:hAnsi="Times New Roman" w:cs="Times New Roman"/>
                <w:b/>
                <w:bCs/>
                <w:sz w:val="24"/>
                <w:szCs w:val="24"/>
              </w:rPr>
            </w:pPr>
          </w:p>
          <w:p w14:paraId="6A80BA08" w14:textId="440410DC" w:rsidR="00D01DF4" w:rsidRPr="00444033" w:rsidRDefault="00D01DF4" w:rsidP="003D0891">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lastRenderedPageBreak/>
              <w:t>Сторона до якої звернулась інша Сторона щодо погодження відступлення права вимоги</w:t>
            </w:r>
            <w:r w:rsidR="00E966B6" w:rsidRPr="00444033">
              <w:rPr>
                <w:rFonts w:ascii="Times New Roman" w:hAnsi="Times New Roman" w:cs="Times New Roman"/>
                <w:b/>
                <w:bCs/>
                <w:sz w:val="24"/>
                <w:szCs w:val="24"/>
              </w:rPr>
              <w:t>,</w:t>
            </w:r>
            <w:r w:rsidRPr="00444033">
              <w:rPr>
                <w:rFonts w:ascii="Times New Roman" w:hAnsi="Times New Roman" w:cs="Times New Roman"/>
                <w:b/>
                <w:bCs/>
                <w:sz w:val="24"/>
                <w:szCs w:val="24"/>
              </w:rPr>
              <w:t xml:space="preserve"> має надати згоду на таке відступле</w:t>
            </w:r>
            <w:r w:rsidR="00E966B6" w:rsidRPr="00444033">
              <w:rPr>
                <w:rFonts w:ascii="Times New Roman" w:hAnsi="Times New Roman" w:cs="Times New Roman"/>
                <w:b/>
                <w:bCs/>
                <w:sz w:val="24"/>
                <w:szCs w:val="24"/>
              </w:rPr>
              <w:t>ння протягом п’яти робочих днів</w:t>
            </w:r>
            <w:r w:rsidRPr="00444033">
              <w:rPr>
                <w:rFonts w:ascii="Times New Roman" w:hAnsi="Times New Roman" w:cs="Times New Roman"/>
                <w:b/>
                <w:bCs/>
                <w:sz w:val="24"/>
                <w:szCs w:val="24"/>
              </w:rPr>
              <w:t xml:space="preserve"> з дня отримання відповідного звернення від</w:t>
            </w:r>
            <w:r w:rsidR="00AF5DF2" w:rsidRPr="00444033">
              <w:rPr>
                <w:rFonts w:ascii="Times New Roman" w:hAnsi="Times New Roman" w:cs="Times New Roman"/>
                <w:b/>
                <w:bCs/>
                <w:sz w:val="24"/>
                <w:szCs w:val="24"/>
              </w:rPr>
              <w:t xml:space="preserve"> іншої</w:t>
            </w:r>
            <w:r w:rsidRPr="00444033">
              <w:rPr>
                <w:rFonts w:ascii="Times New Roman" w:hAnsi="Times New Roman" w:cs="Times New Roman"/>
                <w:b/>
                <w:bCs/>
                <w:sz w:val="24"/>
                <w:szCs w:val="24"/>
              </w:rPr>
              <w:t xml:space="preserve"> Сторони. </w:t>
            </w:r>
          </w:p>
          <w:p w14:paraId="128D6E9C" w14:textId="4B706CF0" w:rsidR="00D01DF4" w:rsidRPr="00444033" w:rsidRDefault="00D01DF4" w:rsidP="00E966B6">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 xml:space="preserve">Підставою відмови </w:t>
            </w:r>
            <w:r w:rsidR="00AF5DF2" w:rsidRPr="00444033">
              <w:rPr>
                <w:rFonts w:ascii="Times New Roman" w:hAnsi="Times New Roman" w:cs="Times New Roman"/>
                <w:b/>
                <w:bCs/>
                <w:sz w:val="24"/>
                <w:szCs w:val="24"/>
              </w:rPr>
              <w:t>у</w:t>
            </w:r>
            <w:r w:rsidRPr="00444033">
              <w:rPr>
                <w:rFonts w:ascii="Times New Roman" w:hAnsi="Times New Roman" w:cs="Times New Roman"/>
                <w:b/>
                <w:bCs/>
                <w:sz w:val="24"/>
                <w:szCs w:val="24"/>
              </w:rPr>
              <w:t xml:space="preserve"> погоджен</w:t>
            </w:r>
            <w:r w:rsidR="00E966B6" w:rsidRPr="00444033">
              <w:rPr>
                <w:rFonts w:ascii="Times New Roman" w:hAnsi="Times New Roman" w:cs="Times New Roman"/>
                <w:b/>
                <w:bCs/>
                <w:sz w:val="24"/>
                <w:szCs w:val="24"/>
              </w:rPr>
              <w:t>н</w:t>
            </w:r>
            <w:r w:rsidR="00AF5DF2" w:rsidRPr="00444033">
              <w:rPr>
                <w:rFonts w:ascii="Times New Roman" w:hAnsi="Times New Roman" w:cs="Times New Roman"/>
                <w:b/>
                <w:bCs/>
                <w:sz w:val="24"/>
                <w:szCs w:val="24"/>
              </w:rPr>
              <w:t>і</w:t>
            </w:r>
            <w:r w:rsidRPr="00444033">
              <w:rPr>
                <w:rFonts w:ascii="Times New Roman" w:hAnsi="Times New Roman" w:cs="Times New Roman"/>
                <w:b/>
                <w:bCs/>
                <w:sz w:val="24"/>
                <w:szCs w:val="24"/>
              </w:rPr>
              <w:t xml:space="preserve"> відступлення права вимоги</w:t>
            </w:r>
            <w:r w:rsidR="00AF5DF2" w:rsidRPr="00444033">
              <w:rPr>
                <w:rFonts w:ascii="Times New Roman" w:hAnsi="Times New Roman" w:cs="Times New Roman"/>
                <w:b/>
                <w:bCs/>
                <w:sz w:val="24"/>
                <w:szCs w:val="24"/>
              </w:rPr>
              <w:t xml:space="preserve"> є невідповідність інформації, що зазначається у письмовому повідомленні про відступлення прав грошової вимоги Сторони, положенням цього </w:t>
            </w:r>
            <w:r w:rsidR="00E966B6" w:rsidRPr="00444033">
              <w:rPr>
                <w:rFonts w:ascii="Times New Roman" w:hAnsi="Times New Roman" w:cs="Times New Roman"/>
                <w:b/>
                <w:bCs/>
                <w:sz w:val="24"/>
                <w:szCs w:val="24"/>
              </w:rPr>
              <w:t>Д</w:t>
            </w:r>
            <w:r w:rsidR="00AF5DF2" w:rsidRPr="00444033">
              <w:rPr>
                <w:rFonts w:ascii="Times New Roman" w:hAnsi="Times New Roman" w:cs="Times New Roman"/>
                <w:b/>
                <w:bCs/>
                <w:sz w:val="24"/>
                <w:szCs w:val="24"/>
              </w:rPr>
              <w:t xml:space="preserve">оговору та чинного законодавства. </w:t>
            </w:r>
          </w:p>
        </w:tc>
      </w:tr>
      <w:tr w:rsidR="00444033" w:rsidRPr="00444033" w14:paraId="6064D30C" w14:textId="77777777" w:rsidTr="0032113D">
        <w:tc>
          <w:tcPr>
            <w:tcW w:w="15588" w:type="dxa"/>
            <w:gridSpan w:val="2"/>
          </w:tcPr>
          <w:p w14:paraId="37919BD4" w14:textId="77777777" w:rsidR="005A7596" w:rsidRPr="00444033" w:rsidRDefault="005A7596"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lastRenderedPageBreak/>
              <w:t>Додаток 3 до Правил ринку на «добу наперед» та внутрішньодобового ринку</w:t>
            </w:r>
          </w:p>
          <w:p w14:paraId="6813F32C" w14:textId="77777777" w:rsidR="005A7596" w:rsidRPr="00444033" w:rsidRDefault="005A7596"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t>Типовий договір про купівлю-продаж електричної енергії на внутрішньодобовому ринку</w:t>
            </w:r>
          </w:p>
        </w:tc>
      </w:tr>
      <w:tr w:rsidR="00444033" w:rsidRPr="00444033" w14:paraId="4DB20B80" w14:textId="77777777" w:rsidTr="005653AA">
        <w:tc>
          <w:tcPr>
            <w:tcW w:w="7793" w:type="dxa"/>
          </w:tcPr>
          <w:p w14:paraId="34B28B1C" w14:textId="77777777" w:rsidR="005A7596" w:rsidRPr="00444033" w:rsidRDefault="005A7596" w:rsidP="004E6208">
            <w:pPr>
              <w:ind w:firstLine="596"/>
              <w:jc w:val="both"/>
              <w:rPr>
                <w:rFonts w:ascii="Times New Roman" w:hAnsi="Times New Roman" w:cs="Times New Roman"/>
                <w:bCs/>
                <w:sz w:val="24"/>
                <w:szCs w:val="24"/>
              </w:rPr>
            </w:pPr>
            <w:r w:rsidRPr="00444033">
              <w:rPr>
                <w:rFonts w:ascii="Times New Roman" w:hAnsi="Times New Roman" w:cs="Times New Roman"/>
                <w:bCs/>
                <w:sz w:val="24"/>
                <w:szCs w:val="24"/>
              </w:rPr>
              <w:t>11.6. Права та обов’язки, що виникають за цим Договором в однієї зі Сторін, не можуть бути передані третім особам.</w:t>
            </w:r>
          </w:p>
        </w:tc>
        <w:tc>
          <w:tcPr>
            <w:tcW w:w="7795" w:type="dxa"/>
          </w:tcPr>
          <w:p w14:paraId="5CF7DC39" w14:textId="67F6AC9B" w:rsidR="00877C4D"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Cs/>
                <w:sz w:val="24"/>
                <w:szCs w:val="24"/>
              </w:rPr>
              <w:t xml:space="preserve">11.6. </w:t>
            </w:r>
            <w:r w:rsidR="003D0891" w:rsidRPr="00444033">
              <w:rPr>
                <w:rFonts w:ascii="Times New Roman" w:hAnsi="Times New Roman" w:cs="Times New Roman"/>
                <w:b/>
                <w:bCs/>
                <w:sz w:val="24"/>
                <w:szCs w:val="24"/>
              </w:rPr>
              <w:t xml:space="preserve">Сторона не може здійснювати відступлення права вимоги щодо заборгованості іншої Сторони без </w:t>
            </w:r>
            <w:r w:rsidR="00E966B6" w:rsidRPr="00444033">
              <w:rPr>
                <w:rFonts w:ascii="Times New Roman" w:hAnsi="Times New Roman" w:cs="Times New Roman"/>
                <w:b/>
                <w:bCs/>
                <w:sz w:val="24"/>
                <w:szCs w:val="24"/>
              </w:rPr>
              <w:t xml:space="preserve">її </w:t>
            </w:r>
            <w:r w:rsidR="003D0891" w:rsidRPr="00444033">
              <w:rPr>
                <w:rFonts w:ascii="Times New Roman" w:hAnsi="Times New Roman" w:cs="Times New Roman"/>
                <w:b/>
                <w:bCs/>
                <w:sz w:val="24"/>
                <w:szCs w:val="24"/>
              </w:rPr>
              <w:t>згоди.</w:t>
            </w:r>
          </w:p>
          <w:p w14:paraId="438EE5C7" w14:textId="77777777" w:rsidR="00AF5DF2" w:rsidRPr="00444033" w:rsidRDefault="00D01DF4"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lang w:val="ru-RU"/>
              </w:rPr>
              <w:t xml:space="preserve">Якщо Сторона </w:t>
            </w:r>
            <w:r w:rsidRPr="00444033">
              <w:rPr>
                <w:rFonts w:ascii="Times New Roman" w:hAnsi="Times New Roman" w:cs="Times New Roman"/>
                <w:b/>
                <w:bCs/>
                <w:sz w:val="24"/>
                <w:szCs w:val="24"/>
              </w:rPr>
              <w:t>є електропостачальником, то відступлення права вимоги не здійснюється.</w:t>
            </w:r>
          </w:p>
          <w:p w14:paraId="26B2365E" w14:textId="67020E9E" w:rsidR="005A7596"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 xml:space="preserve">Сторона цього </w:t>
            </w:r>
            <w:r w:rsidR="00E966B6" w:rsidRPr="00444033">
              <w:rPr>
                <w:rFonts w:ascii="Times New Roman" w:hAnsi="Times New Roman" w:cs="Times New Roman"/>
                <w:b/>
                <w:bCs/>
                <w:sz w:val="24"/>
                <w:szCs w:val="24"/>
              </w:rPr>
              <w:t>Д</w:t>
            </w:r>
            <w:r w:rsidRPr="00444033">
              <w:rPr>
                <w:rFonts w:ascii="Times New Roman" w:hAnsi="Times New Roman" w:cs="Times New Roman"/>
                <w:b/>
                <w:bCs/>
                <w:sz w:val="24"/>
                <w:szCs w:val="24"/>
              </w:rPr>
              <w:t>оговору</w:t>
            </w:r>
            <w:r w:rsidR="005418C3" w:rsidRPr="00444033">
              <w:rPr>
                <w:rFonts w:ascii="Times New Roman" w:hAnsi="Times New Roman" w:cs="Times New Roman"/>
                <w:b/>
                <w:bCs/>
                <w:sz w:val="24"/>
                <w:szCs w:val="24"/>
                <w:lang w:val="ru-RU"/>
              </w:rPr>
              <w:t xml:space="preserve"> </w:t>
            </w:r>
            <w:r w:rsidRPr="00444033">
              <w:rPr>
                <w:rFonts w:ascii="Times New Roman" w:hAnsi="Times New Roman" w:cs="Times New Roman"/>
                <w:b/>
                <w:bCs/>
                <w:sz w:val="24"/>
                <w:szCs w:val="24"/>
              </w:rPr>
              <w:t xml:space="preserve">може відступити свої права грошової вимоги за цим Договором третім особам, шляхом письмового повідомлення іншої Сторони цього </w:t>
            </w:r>
            <w:r w:rsidR="00D76654" w:rsidRPr="00444033">
              <w:rPr>
                <w:rFonts w:ascii="Times New Roman" w:hAnsi="Times New Roman" w:cs="Times New Roman"/>
                <w:b/>
                <w:bCs/>
                <w:sz w:val="24"/>
                <w:szCs w:val="24"/>
              </w:rPr>
              <w:t xml:space="preserve">Договору про таке відступлення </w:t>
            </w:r>
            <w:r w:rsidRPr="00444033">
              <w:rPr>
                <w:rFonts w:ascii="Times New Roman" w:hAnsi="Times New Roman" w:cs="Times New Roman"/>
                <w:b/>
                <w:bCs/>
                <w:sz w:val="24"/>
                <w:szCs w:val="24"/>
              </w:rPr>
              <w:t>прав.</w:t>
            </w:r>
          </w:p>
          <w:p w14:paraId="1DDC6A19" w14:textId="2F8087E1" w:rsidR="005A7596"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Письмове повідомлення про відступлення прав грошової вимоги Сторони за цим Договором повинно містити:</w:t>
            </w:r>
          </w:p>
          <w:p w14:paraId="2BDF1288" w14:textId="70E9A14C" w:rsidR="005A7596"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повне найменування та код ЄДРПОУ третьої особи, на користь якої відступаються права за цим Договором;</w:t>
            </w:r>
          </w:p>
          <w:p w14:paraId="27D6AFE4" w14:textId="49AD6154" w:rsidR="005A7596"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обсяг прав Сторони ць</w:t>
            </w:r>
            <w:r w:rsidR="00D76654" w:rsidRPr="00444033">
              <w:rPr>
                <w:rFonts w:ascii="Times New Roman" w:hAnsi="Times New Roman" w:cs="Times New Roman"/>
                <w:b/>
                <w:bCs/>
                <w:sz w:val="24"/>
                <w:szCs w:val="24"/>
              </w:rPr>
              <w:t>ого Договору, що відступаються</w:t>
            </w:r>
            <w:r w:rsidRPr="00444033">
              <w:rPr>
                <w:rFonts w:ascii="Times New Roman" w:hAnsi="Times New Roman" w:cs="Times New Roman"/>
                <w:b/>
                <w:bCs/>
                <w:sz w:val="24"/>
                <w:szCs w:val="24"/>
              </w:rPr>
              <w:t xml:space="preserve"> третій особі;</w:t>
            </w:r>
          </w:p>
          <w:p w14:paraId="684E9CE6" w14:textId="1B7BB3CD" w:rsidR="005A7596" w:rsidRPr="00444033" w:rsidRDefault="005A7596" w:rsidP="004E6208">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реквізити поточного рахунку третьої особи на користь якої відступаються права за цим Договором.</w:t>
            </w:r>
          </w:p>
          <w:p w14:paraId="2AE60530" w14:textId="599AAED0" w:rsidR="00AF5DF2" w:rsidRPr="00444033" w:rsidRDefault="00AF5DF2" w:rsidP="00AF5DF2">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Сторона до якої звернулась інша Сторона щодо погодження відступлення права вимоги</w:t>
            </w:r>
            <w:r w:rsidR="00E966B6" w:rsidRPr="00444033">
              <w:rPr>
                <w:rFonts w:ascii="Times New Roman" w:hAnsi="Times New Roman" w:cs="Times New Roman"/>
                <w:b/>
                <w:bCs/>
                <w:sz w:val="24"/>
                <w:szCs w:val="24"/>
              </w:rPr>
              <w:t>,</w:t>
            </w:r>
            <w:r w:rsidRPr="00444033">
              <w:rPr>
                <w:rFonts w:ascii="Times New Roman" w:hAnsi="Times New Roman" w:cs="Times New Roman"/>
                <w:b/>
                <w:bCs/>
                <w:sz w:val="24"/>
                <w:szCs w:val="24"/>
              </w:rPr>
              <w:t xml:space="preserve"> має надати згоду на таке відступле</w:t>
            </w:r>
            <w:r w:rsidR="00E966B6" w:rsidRPr="00444033">
              <w:rPr>
                <w:rFonts w:ascii="Times New Roman" w:hAnsi="Times New Roman" w:cs="Times New Roman"/>
                <w:b/>
                <w:bCs/>
                <w:sz w:val="24"/>
                <w:szCs w:val="24"/>
              </w:rPr>
              <w:t>ння протягом п’яти робочих днів</w:t>
            </w:r>
            <w:r w:rsidRPr="00444033">
              <w:rPr>
                <w:rFonts w:ascii="Times New Roman" w:hAnsi="Times New Roman" w:cs="Times New Roman"/>
                <w:b/>
                <w:bCs/>
                <w:sz w:val="24"/>
                <w:szCs w:val="24"/>
              </w:rPr>
              <w:t xml:space="preserve"> з дня отримання відповідного звернення від іншої Сторони. </w:t>
            </w:r>
          </w:p>
          <w:p w14:paraId="7226986A" w14:textId="5920F25D" w:rsidR="00AF5DF2" w:rsidRPr="00444033" w:rsidRDefault="00AF5DF2" w:rsidP="00D76654">
            <w:pPr>
              <w:ind w:firstLine="604"/>
              <w:jc w:val="both"/>
              <w:rPr>
                <w:rFonts w:ascii="Times New Roman" w:hAnsi="Times New Roman" w:cs="Times New Roman"/>
                <w:b/>
                <w:bCs/>
                <w:sz w:val="24"/>
                <w:szCs w:val="24"/>
              </w:rPr>
            </w:pPr>
            <w:r w:rsidRPr="00444033">
              <w:rPr>
                <w:rFonts w:ascii="Times New Roman" w:hAnsi="Times New Roman" w:cs="Times New Roman"/>
                <w:b/>
                <w:bCs/>
                <w:sz w:val="24"/>
                <w:szCs w:val="24"/>
              </w:rPr>
              <w:t>Підставою відмови у погоджені відступлення права вимоги є невідповідність інформації, що зазначається у письмовом</w:t>
            </w:r>
            <w:r w:rsidR="00D76654" w:rsidRPr="00444033">
              <w:rPr>
                <w:rFonts w:ascii="Times New Roman" w:hAnsi="Times New Roman" w:cs="Times New Roman"/>
                <w:b/>
                <w:bCs/>
                <w:sz w:val="24"/>
                <w:szCs w:val="24"/>
              </w:rPr>
              <w:t xml:space="preserve">у повідомленні про відступлення </w:t>
            </w:r>
            <w:r w:rsidRPr="00444033">
              <w:rPr>
                <w:rFonts w:ascii="Times New Roman" w:hAnsi="Times New Roman" w:cs="Times New Roman"/>
                <w:b/>
                <w:bCs/>
                <w:sz w:val="24"/>
                <w:szCs w:val="24"/>
              </w:rPr>
              <w:t>прав грошової ви</w:t>
            </w:r>
            <w:r w:rsidR="00E966B6" w:rsidRPr="00444033">
              <w:rPr>
                <w:rFonts w:ascii="Times New Roman" w:hAnsi="Times New Roman" w:cs="Times New Roman"/>
                <w:b/>
                <w:bCs/>
                <w:sz w:val="24"/>
                <w:szCs w:val="24"/>
              </w:rPr>
              <w:t>моги Сторони, положенням цього Д</w:t>
            </w:r>
            <w:r w:rsidRPr="00444033">
              <w:rPr>
                <w:rFonts w:ascii="Times New Roman" w:hAnsi="Times New Roman" w:cs="Times New Roman"/>
                <w:b/>
                <w:bCs/>
                <w:sz w:val="24"/>
                <w:szCs w:val="24"/>
              </w:rPr>
              <w:t>оговору та чинного законодавства.</w:t>
            </w:r>
          </w:p>
        </w:tc>
      </w:tr>
      <w:tr w:rsidR="00444033" w:rsidRPr="00444033" w14:paraId="13F3DD1F" w14:textId="77777777" w:rsidTr="003D0891">
        <w:tc>
          <w:tcPr>
            <w:tcW w:w="15588" w:type="dxa"/>
            <w:gridSpan w:val="2"/>
          </w:tcPr>
          <w:p w14:paraId="34E36DB1" w14:textId="236EFF60" w:rsidR="005653AA" w:rsidRPr="00444033" w:rsidRDefault="005653AA" w:rsidP="004E6208">
            <w:pPr>
              <w:ind w:firstLine="604"/>
              <w:jc w:val="center"/>
              <w:rPr>
                <w:rFonts w:ascii="Times New Roman" w:hAnsi="Times New Roman" w:cs="Times New Roman"/>
                <w:bCs/>
                <w:sz w:val="24"/>
                <w:szCs w:val="24"/>
              </w:rPr>
            </w:pPr>
            <w:r w:rsidRPr="00444033">
              <w:rPr>
                <w:rFonts w:ascii="Times New Roman" w:hAnsi="Times New Roman" w:cs="Times New Roman"/>
                <w:bCs/>
                <w:sz w:val="24"/>
                <w:szCs w:val="24"/>
              </w:rPr>
              <w:t>Правила ринку, затверджені постановою НКРЕКП від 14.03.2018 №307</w:t>
            </w:r>
          </w:p>
        </w:tc>
      </w:tr>
      <w:tr w:rsidR="00444033" w:rsidRPr="00444033" w14:paraId="1D4586AB" w14:textId="77777777" w:rsidTr="005653AA">
        <w:tc>
          <w:tcPr>
            <w:tcW w:w="7793" w:type="dxa"/>
          </w:tcPr>
          <w:p w14:paraId="0021FE1A" w14:textId="175B85B2"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hAnsi="Times New Roman" w:cs="Times New Roman"/>
                <w:sz w:val="24"/>
                <w:szCs w:val="24"/>
              </w:rPr>
              <w:t>2.2.4. Обсяг електричної енергії виражається у МВт·год з точністю до трьох знаків після коми.</w:t>
            </w:r>
          </w:p>
        </w:tc>
        <w:tc>
          <w:tcPr>
            <w:tcW w:w="7795" w:type="dxa"/>
          </w:tcPr>
          <w:p w14:paraId="331DE777" w14:textId="2D24C3CC"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2.2.4. Обсяг електричної енергії виражається у МВт·год з точністю до </w:t>
            </w:r>
            <w:r w:rsidRPr="00444033">
              <w:rPr>
                <w:rFonts w:ascii="Times New Roman" w:eastAsia="Times New Roman" w:hAnsi="Times New Roman" w:cs="Times New Roman"/>
                <w:b/>
                <w:sz w:val="24"/>
                <w:szCs w:val="24"/>
                <w:lang w:eastAsia="uk-UA"/>
              </w:rPr>
              <w:t>шести</w:t>
            </w:r>
            <w:r w:rsidRPr="00444033">
              <w:rPr>
                <w:rFonts w:ascii="Times New Roman" w:eastAsia="Times New Roman" w:hAnsi="Times New Roman" w:cs="Times New Roman"/>
                <w:sz w:val="24"/>
                <w:szCs w:val="24"/>
                <w:lang w:eastAsia="uk-UA"/>
              </w:rPr>
              <w:t xml:space="preserve"> знаків після коми.</w:t>
            </w:r>
          </w:p>
        </w:tc>
      </w:tr>
      <w:tr w:rsidR="00444033" w:rsidRPr="00444033" w14:paraId="2043D315" w14:textId="77777777" w:rsidTr="005653AA">
        <w:tc>
          <w:tcPr>
            <w:tcW w:w="7793" w:type="dxa"/>
          </w:tcPr>
          <w:p w14:paraId="5E872DF3"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lastRenderedPageBreak/>
              <w:t>2.3.5. До 11:30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14:paraId="7575C0EB" w14:textId="02FAA177" w:rsidR="00F866D7" w:rsidRPr="00444033" w:rsidRDefault="00F866D7" w:rsidP="00F866D7">
            <w:pPr>
              <w:ind w:firstLine="596"/>
              <w:jc w:val="both"/>
              <w:rPr>
                <w:rFonts w:ascii="Times New Roman" w:hAnsi="Times New Roman" w:cs="Times New Roman"/>
                <w:bCs/>
                <w:sz w:val="24"/>
                <w:szCs w:val="24"/>
              </w:rPr>
            </w:pPr>
            <w:r w:rsidRPr="00444033">
              <w:rPr>
                <w:rFonts w:ascii="Times New Roman" w:eastAsia="Times New Roman" w:hAnsi="Times New Roman" w:cs="Times New Roman"/>
                <w:sz w:val="24"/>
                <w:szCs w:val="24"/>
                <w:lang w:eastAsia="uk-UA"/>
              </w:rPr>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tc>
        <w:tc>
          <w:tcPr>
            <w:tcW w:w="7795" w:type="dxa"/>
          </w:tcPr>
          <w:p w14:paraId="0A276DD5"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2.3.5. До </w:t>
            </w:r>
            <w:r w:rsidRPr="00444033">
              <w:rPr>
                <w:rFonts w:ascii="Times New Roman" w:eastAsia="Times New Roman" w:hAnsi="Times New Roman" w:cs="Times New Roman"/>
                <w:b/>
                <w:sz w:val="24"/>
                <w:szCs w:val="24"/>
                <w:lang w:eastAsia="uk-UA"/>
              </w:rPr>
              <w:t>12:30</w:t>
            </w:r>
            <w:r w:rsidRPr="00444033">
              <w:rPr>
                <w:rFonts w:ascii="Times New Roman" w:eastAsia="Times New Roman" w:hAnsi="Times New Roman" w:cs="Times New Roman"/>
                <w:sz w:val="24"/>
                <w:szCs w:val="24"/>
                <w:lang w:eastAsia="uk-UA"/>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14:paraId="28ECD212" w14:textId="25AD3037" w:rsidR="00F866D7" w:rsidRPr="00444033" w:rsidRDefault="00F866D7" w:rsidP="00F866D7">
            <w:pPr>
              <w:ind w:firstLine="604"/>
              <w:jc w:val="both"/>
              <w:rPr>
                <w:rFonts w:ascii="Times New Roman" w:hAnsi="Times New Roman" w:cs="Times New Roman"/>
                <w:bCs/>
                <w:sz w:val="24"/>
                <w:szCs w:val="24"/>
              </w:rPr>
            </w:pPr>
            <w:r w:rsidRPr="00444033">
              <w:rPr>
                <w:rFonts w:ascii="Times New Roman" w:eastAsia="Times New Roman" w:hAnsi="Times New Roman" w:cs="Times New Roman"/>
                <w:sz w:val="24"/>
                <w:szCs w:val="24"/>
                <w:lang w:eastAsia="uk-UA"/>
              </w:rPr>
              <w:t>У випадку технічної необхідності, за зверненням ОСП до ОР час повідомлення ОР максимального обсягу продажу на РДН може бути подовжено, але він не може бути пізніше ніж за 10 хвилин до часу «закриття воріт РДН».</w:t>
            </w:r>
          </w:p>
        </w:tc>
      </w:tr>
      <w:tr w:rsidR="00444033" w:rsidRPr="00444033" w14:paraId="38C476A8" w14:textId="77777777" w:rsidTr="005653AA">
        <w:tc>
          <w:tcPr>
            <w:tcW w:w="7793" w:type="dxa"/>
          </w:tcPr>
          <w:p w14:paraId="56D5FFF3" w14:textId="35598F59"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2.3.6. Для складання графіків електричної енергії на торговий день d ОР до 14:00 дня, що передує торговому дню (d-1), або у випадку перенесення часу «закриття воріт РДН» не пізніше ніж через одну годину після часу «закриття воріт РДН»,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tc>
        <w:tc>
          <w:tcPr>
            <w:tcW w:w="7795" w:type="dxa"/>
          </w:tcPr>
          <w:p w14:paraId="199D0A62"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2.3.6. Для складання графіків електричної енергії на торговий день d ОР до </w:t>
            </w:r>
            <w:r w:rsidRPr="00444033">
              <w:rPr>
                <w:rFonts w:ascii="Times New Roman" w:eastAsia="Times New Roman" w:hAnsi="Times New Roman" w:cs="Times New Roman"/>
                <w:b/>
                <w:sz w:val="24"/>
                <w:szCs w:val="24"/>
                <w:lang w:eastAsia="uk-UA"/>
              </w:rPr>
              <w:t>15:00</w:t>
            </w:r>
            <w:r w:rsidRPr="00444033">
              <w:rPr>
                <w:rFonts w:ascii="Times New Roman" w:eastAsia="Times New Roman" w:hAnsi="Times New Roman" w:cs="Times New Roman"/>
                <w:sz w:val="24"/>
                <w:szCs w:val="24"/>
                <w:lang w:eastAsia="uk-UA"/>
              </w:rPr>
              <w:t xml:space="preserve"> дня, що передує торговому дню (d-1), або у випадку перенесення часу «закриття воріт РДН» не пізніше ніж через одну годину після часу «закриття воріт РДН», визначає і повідомляє кожному учаснику ринку та ОСП (по кожному учаснику ринку) обсяг проданої та купленої електричної енергії на РДН по кожному розрахунковому періоду торгового дня в кожній зоні.</w:t>
            </w:r>
          </w:p>
          <w:p w14:paraId="6AC8E9F6"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tc>
      </w:tr>
      <w:tr w:rsidR="00444033" w:rsidRPr="00444033" w14:paraId="393078CF" w14:textId="77777777" w:rsidTr="005653AA">
        <w:tc>
          <w:tcPr>
            <w:tcW w:w="7793" w:type="dxa"/>
          </w:tcPr>
          <w:p w14:paraId="058E28BD" w14:textId="3BDAD112"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4.6.3. Після отримання результатів РДН учасники ринку до 14:30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tc>
        <w:tc>
          <w:tcPr>
            <w:tcW w:w="7795" w:type="dxa"/>
          </w:tcPr>
          <w:p w14:paraId="39BD9601" w14:textId="191D7864"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4.6.3. Після отримання результатів РДН учасники ринку до </w:t>
            </w:r>
            <w:r w:rsidRPr="00444033">
              <w:rPr>
                <w:rFonts w:ascii="Times New Roman" w:eastAsia="Times New Roman" w:hAnsi="Times New Roman" w:cs="Times New Roman"/>
                <w:b/>
                <w:sz w:val="24"/>
                <w:szCs w:val="24"/>
                <w:lang w:eastAsia="uk-UA"/>
              </w:rPr>
              <w:t>15:30</w:t>
            </w:r>
            <w:r w:rsidRPr="00444033">
              <w:rPr>
                <w:rFonts w:ascii="Times New Roman" w:eastAsia="Times New Roman" w:hAnsi="Times New Roman" w:cs="Times New Roman"/>
                <w:sz w:val="24"/>
                <w:szCs w:val="24"/>
                <w:lang w:eastAsia="uk-UA"/>
              </w:rPr>
              <w:t xml:space="preserve"> дня, що передує торговому дню, зобов'язані повторно подати графік відпуску для кожної одиниці відпуску та/або одиниці зберігання енергії (у випадку здійснення відпуску електричної енергії в систему передачі або систему розподілу) та міждержавного перетину, по якому учасник ринку планує здійснювати імпорт електричної енергії.</w:t>
            </w:r>
          </w:p>
        </w:tc>
      </w:tr>
      <w:tr w:rsidR="00444033" w:rsidRPr="00444033" w14:paraId="741B2896" w14:textId="77777777" w:rsidTr="005653AA">
        <w:tc>
          <w:tcPr>
            <w:tcW w:w="7793" w:type="dxa"/>
          </w:tcPr>
          <w:p w14:paraId="34329341"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4.6.4. Графіки відпуску повинні включати:</w:t>
            </w:r>
          </w:p>
          <w:p w14:paraId="1347FA42"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4B58810E"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1) ідентифікатор учасника ринку, що продає електричну енергію;</w:t>
            </w:r>
          </w:p>
          <w:p w14:paraId="1D5BD014"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664A4882"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2) період відпуску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4ACC9ABD"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265913A3"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 EIC-код одиниці відпуску, одиниці зберігання енергії, одиниці агрегації або міждержавного перетину;</w:t>
            </w:r>
          </w:p>
          <w:p w14:paraId="425318ED"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08F0053B"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 обсяг електричної енергії, що буде вироблений або імпортований, у МВт·год з точністю до трьох знаків після коми;</w:t>
            </w:r>
          </w:p>
          <w:p w14:paraId="7B0566B2"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3CC8F416" w14:textId="1941B8B2"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tc>
        <w:tc>
          <w:tcPr>
            <w:tcW w:w="7795" w:type="dxa"/>
          </w:tcPr>
          <w:p w14:paraId="0D105084"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4.6.4. Графіки відпуску повинні включати:</w:t>
            </w:r>
          </w:p>
          <w:p w14:paraId="45ED8C7A"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45330AD2"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1) ідентифікатор учасника ринку, що продає електричну енергію;</w:t>
            </w:r>
          </w:p>
          <w:p w14:paraId="523306B6"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0A954797"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2) період відпуску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1BE82CAC"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35067A88"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 EIC-код одиниці відпуску, одиниці зберігання енергії, одиниці агрегації або міждержавного перетину;</w:t>
            </w:r>
          </w:p>
          <w:p w14:paraId="54978826"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544F045A" w14:textId="798E641B"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4) обсяг електричної енергії, що буде вироблений або імпортований, у МВт·год з точністю до </w:t>
            </w:r>
            <w:r w:rsidRPr="00444033">
              <w:rPr>
                <w:rFonts w:ascii="Times New Roman" w:eastAsia="Times New Roman" w:hAnsi="Times New Roman" w:cs="Times New Roman"/>
                <w:b/>
                <w:sz w:val="24"/>
                <w:szCs w:val="24"/>
                <w:lang w:eastAsia="uk-UA"/>
              </w:rPr>
              <w:t>шести</w:t>
            </w:r>
            <w:r w:rsidRPr="00444033">
              <w:rPr>
                <w:rFonts w:ascii="Times New Roman" w:eastAsia="Times New Roman" w:hAnsi="Times New Roman" w:cs="Times New Roman"/>
                <w:sz w:val="24"/>
                <w:szCs w:val="24"/>
                <w:lang w:eastAsia="uk-UA"/>
              </w:rPr>
              <w:t xml:space="preserve"> знаків після коми;</w:t>
            </w:r>
          </w:p>
          <w:p w14:paraId="7666D5C5"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0448B382" w14:textId="6223E80A"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tc>
      </w:tr>
      <w:tr w:rsidR="00444033" w:rsidRPr="00444033" w14:paraId="3B5C736C" w14:textId="77777777" w:rsidTr="005653AA">
        <w:tc>
          <w:tcPr>
            <w:tcW w:w="7793" w:type="dxa"/>
          </w:tcPr>
          <w:p w14:paraId="136E6237"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lastRenderedPageBreak/>
              <w:t>4.7.6. Графіки відбору повинні включати:</w:t>
            </w:r>
          </w:p>
          <w:p w14:paraId="0CBA91C1"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6C764E4F"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1) ідентифікатор учасника ринку, який експортує електричну енергію, ОСР, ОМСР, агрегатор, ОУЗЕ або ОСП;</w:t>
            </w:r>
          </w:p>
          <w:p w14:paraId="60A5C715" w14:textId="54878576" w:rsidR="00F866D7" w:rsidRPr="00444033" w:rsidRDefault="00F866D7" w:rsidP="00F866D7">
            <w:pPr>
              <w:jc w:val="both"/>
              <w:rPr>
                <w:rFonts w:ascii="Times New Roman" w:eastAsia="Times New Roman" w:hAnsi="Times New Roman" w:cs="Times New Roman"/>
                <w:sz w:val="24"/>
                <w:szCs w:val="24"/>
                <w:lang w:eastAsia="uk-UA"/>
              </w:rPr>
            </w:pPr>
          </w:p>
          <w:p w14:paraId="52D35A5A"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2) період відбору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113E13DA"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158C4DEB"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 EIC-код області обліку або міждержавного перетину;</w:t>
            </w:r>
          </w:p>
          <w:p w14:paraId="4295DAEE"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09FCBCE6"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 обсяг електричної енергії, що буде спожитий, відібраний або експортований, у МВт•год з точністю до трьох знаків після коми;</w:t>
            </w:r>
          </w:p>
          <w:p w14:paraId="763B84F2"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p w14:paraId="277D6ED2" w14:textId="64682708"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tc>
        <w:tc>
          <w:tcPr>
            <w:tcW w:w="7795" w:type="dxa"/>
          </w:tcPr>
          <w:p w14:paraId="253812F9"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4.7.6. Графіки відбору повинні включати:</w:t>
            </w:r>
          </w:p>
          <w:p w14:paraId="733C9F8A"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77C15D1A"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1) ідентифікатор учасника ринку, який експортує електричну енергію, ОСР, ОМСР, агрегатор, ОУЗЕ або ОСП;</w:t>
            </w:r>
          </w:p>
          <w:p w14:paraId="501DA4E8"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332E554C"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138B0460"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2) період відбору (день, місяць, рік), описаний у графіку, із зазначенням обсягів електричної енергії для відповідних розрахункових періодів (включають 24 рядки (23 рядки для переходу на літній час і 25 рядків для переходу на зимовий час));</w:t>
            </w:r>
          </w:p>
          <w:p w14:paraId="5733A074"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729F6A37"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3) EIC-код області обліку або міждержавного перетину;</w:t>
            </w:r>
          </w:p>
          <w:p w14:paraId="68BAA548"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5B63AB2C" w14:textId="3D300296"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 xml:space="preserve">4) обсяг електричної енергії, що буде спожитий, відібраний або експортований, у МВт•год з точністю до </w:t>
            </w:r>
            <w:r w:rsidRPr="00444033">
              <w:rPr>
                <w:rFonts w:ascii="Times New Roman" w:eastAsia="Times New Roman" w:hAnsi="Times New Roman" w:cs="Times New Roman"/>
                <w:b/>
                <w:sz w:val="24"/>
                <w:szCs w:val="24"/>
                <w:lang w:eastAsia="uk-UA"/>
              </w:rPr>
              <w:t>шести</w:t>
            </w:r>
            <w:r w:rsidRPr="00444033">
              <w:rPr>
                <w:rFonts w:ascii="Times New Roman" w:eastAsia="Times New Roman" w:hAnsi="Times New Roman" w:cs="Times New Roman"/>
                <w:sz w:val="24"/>
                <w:szCs w:val="24"/>
                <w:lang w:eastAsia="uk-UA"/>
              </w:rPr>
              <w:t xml:space="preserve"> знаків після коми;</w:t>
            </w:r>
          </w:p>
          <w:p w14:paraId="19AAA608"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p w14:paraId="121143A3" w14:textId="7EEC911A" w:rsidR="00F866D7" w:rsidRPr="00444033" w:rsidRDefault="00F866D7" w:rsidP="00F866D7">
            <w:pPr>
              <w:ind w:firstLine="604"/>
              <w:jc w:val="both"/>
              <w:rPr>
                <w:rFonts w:ascii="Times New Roman" w:eastAsia="Times New Roman" w:hAnsi="Times New Roman" w:cs="Times New Roman"/>
                <w:sz w:val="24"/>
                <w:szCs w:val="24"/>
                <w:lang w:eastAsia="uk-UA"/>
              </w:rPr>
            </w:pPr>
            <w:r w:rsidRPr="00444033">
              <w:rPr>
                <w:rFonts w:ascii="Times New Roman" w:eastAsia="Times New Roman" w:hAnsi="Times New Roman" w:cs="Times New Roman"/>
                <w:sz w:val="24"/>
                <w:szCs w:val="24"/>
                <w:lang w:eastAsia="uk-UA"/>
              </w:rPr>
              <w:t>5) номінований за одиницями надання ДП обсяг закупленого в ПДП резерву.</w:t>
            </w:r>
          </w:p>
        </w:tc>
      </w:tr>
      <w:tr w:rsidR="00444033" w:rsidRPr="00444033" w14:paraId="338F510A" w14:textId="77777777" w:rsidTr="005653AA">
        <w:tc>
          <w:tcPr>
            <w:tcW w:w="7793" w:type="dxa"/>
          </w:tcPr>
          <w:p w14:paraId="46E37E8B" w14:textId="77777777" w:rsidR="00F866D7" w:rsidRPr="00444033" w:rsidRDefault="00F866D7" w:rsidP="00F866D7">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b/>
                <w:sz w:val="24"/>
                <w:szCs w:val="24"/>
              </w:rPr>
            </w:pPr>
            <w:r w:rsidRPr="00444033">
              <w:rPr>
                <w:rFonts w:ascii="Times New Roman" w:eastAsia="Times New Roman" w:hAnsi="Times New Roman" w:cs="Times New Roman"/>
                <w:sz w:val="24"/>
                <w:szCs w:val="24"/>
              </w:rPr>
              <w:t>4.10.2. Усі ППБ, крім ППБ та одиниць надання послуг балансування, зазначених у </w:t>
            </w:r>
            <w:hyperlink r:id="rId7" w:anchor="n3929">
              <w:r w:rsidRPr="00444033">
                <w:rPr>
                  <w:rFonts w:ascii="Times New Roman" w:eastAsia="Times New Roman" w:hAnsi="Times New Roman" w:cs="Times New Roman"/>
                  <w:sz w:val="24"/>
                  <w:szCs w:val="24"/>
                  <w:u w:val="single"/>
                </w:rPr>
                <w:t>пункті 4.10.4</w:t>
              </w:r>
            </w:hyperlink>
            <w:r w:rsidRPr="00444033">
              <w:rPr>
                <w:rFonts w:ascii="Times New Roman" w:eastAsia="Times New Roman" w:hAnsi="Times New Roman" w:cs="Times New Roman"/>
                <w:sz w:val="24"/>
                <w:szCs w:val="24"/>
              </w:rPr>
              <w:t>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аРВЧ, та її графіком відпуску, незалежно від того, чи має ППБ зобов'язання щодо забезпечення резерву рРВЧ та РЗ як ПДП. Пропозиції на завантаження для прямої активації одиниці надання послуг з балансування не можуть бути меншими зобов'язань ПДП з надання рРВЧ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006F912C" w14:textId="207A631B" w:rsidR="00F866D7" w:rsidRPr="00444033" w:rsidRDefault="00F866D7" w:rsidP="00F866D7">
            <w:pPr>
              <w:ind w:firstLine="596"/>
              <w:jc w:val="both"/>
              <w:rPr>
                <w:rFonts w:ascii="Times New Roman" w:eastAsia="Times New Roman" w:hAnsi="Times New Roman" w:cs="Times New Roman"/>
                <w:sz w:val="24"/>
                <w:szCs w:val="24"/>
                <w:lang w:eastAsia="uk-UA"/>
              </w:rPr>
            </w:pPr>
            <w:bookmarkStart w:id="1" w:name="bookmark=id.35nkun2" w:colFirst="0" w:colLast="0"/>
            <w:bookmarkEnd w:id="1"/>
            <w:r w:rsidRPr="00444033">
              <w:rPr>
                <w:rFonts w:ascii="Times New Roman" w:hAnsi="Times New Roman" w:cs="Times New Roman"/>
                <w:sz w:val="24"/>
                <w:szCs w:val="24"/>
              </w:rPr>
              <w:t xml:space="preserve">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w:t>
            </w:r>
            <w:r w:rsidRPr="00444033">
              <w:rPr>
                <w:rFonts w:ascii="Times New Roman" w:hAnsi="Times New Roman" w:cs="Times New Roman"/>
                <w:sz w:val="24"/>
                <w:szCs w:val="24"/>
              </w:rPr>
              <w:lastRenderedPageBreak/>
              <w:t>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7795" w:type="dxa"/>
          </w:tcPr>
          <w:p w14:paraId="5D94D3BF" w14:textId="77777777" w:rsidR="00F866D7" w:rsidRPr="00444033" w:rsidRDefault="00F866D7" w:rsidP="00F866D7">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b/>
                <w:sz w:val="24"/>
                <w:szCs w:val="24"/>
              </w:rPr>
            </w:pPr>
            <w:r w:rsidRPr="00444033">
              <w:rPr>
                <w:rFonts w:ascii="Times New Roman" w:eastAsia="Times New Roman" w:hAnsi="Times New Roman" w:cs="Times New Roman"/>
                <w:sz w:val="24"/>
                <w:szCs w:val="24"/>
              </w:rPr>
              <w:lastRenderedPageBreak/>
              <w:t>4.10.2. Усі ППБ, крім ППБ та одиниць надання послуг балансування, зазначених у </w:t>
            </w:r>
            <w:hyperlink r:id="rId8" w:anchor="n3929">
              <w:r w:rsidRPr="00444033">
                <w:rPr>
                  <w:rFonts w:ascii="Times New Roman" w:eastAsia="Times New Roman" w:hAnsi="Times New Roman" w:cs="Times New Roman"/>
                  <w:sz w:val="24"/>
                  <w:szCs w:val="24"/>
                  <w:u w:val="single"/>
                </w:rPr>
                <w:t>пункті 4.10.4</w:t>
              </w:r>
            </w:hyperlink>
            <w:r w:rsidRPr="00444033">
              <w:rPr>
                <w:rFonts w:ascii="Times New Roman" w:eastAsia="Times New Roman" w:hAnsi="Times New Roman" w:cs="Times New Roman"/>
                <w:sz w:val="24"/>
                <w:szCs w:val="24"/>
              </w:rPr>
              <w:t>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аРВЧ, та її графіком відпуску, незалежно від того, чи має ППБ зобов'язання щодо забезпечення резерву рРВЧ та РЗ як ПДП. Пропозиції на завантаження для прямої активації одиниці надання послуг з балансування не можуть бути меншими зобов'язань ПДП з надання рРВЧ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318C1F41" w14:textId="77777777" w:rsidR="00F866D7" w:rsidRPr="00444033" w:rsidRDefault="00F866D7" w:rsidP="00F866D7">
            <w:pP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завантаження за попередні 10 календарних днів. Якщо усереднений за 10 днів обсяг сукупно придбаних по всіх продуктах РВЧ на завантаження менше ніж 50 % від потреби, зазначеної в деталях аукціонів на допоміжні послуги у відповідні 10 днів, ОСП інформує </w:t>
            </w:r>
            <w:r w:rsidRPr="00444033">
              <w:rPr>
                <w:rFonts w:ascii="Times New Roman" w:eastAsia="Times New Roman" w:hAnsi="Times New Roman" w:cs="Times New Roman"/>
                <w:sz w:val="24"/>
                <w:szCs w:val="24"/>
              </w:rPr>
              <w:lastRenderedPageBreak/>
              <w:t>Регулятора та всіх ППБ щодо введення режиму подання заявок на балансуючому ринку щодо розрахункових періодів, де був відповідний дефіцит, на наступні 10 календарних днів починаючи з d+3, відповідно до якого ППБ зобов'язані подавати заявки/пропозиції на балансуючу електричну енергію на завантаження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10 %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5320FCCE" w14:textId="12C58BE8" w:rsidR="00F866D7" w:rsidRPr="00444033" w:rsidRDefault="00F866D7" w:rsidP="00F866D7">
            <w:pPr>
              <w:pStyle w:val="st2"/>
              <w:ind w:firstLine="604"/>
              <w:rPr>
                <w:b/>
              </w:rPr>
            </w:pPr>
            <w:r w:rsidRPr="00444033">
              <w:rPr>
                <w:b/>
              </w:rPr>
              <w:t>Для кожного розрахункового періоду обсяги зобов’язань щодо подання заявки/пропозиції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аРВЧз або аРВЧс.</w:t>
            </w:r>
          </w:p>
        </w:tc>
      </w:tr>
      <w:tr w:rsidR="00444033" w:rsidRPr="00444033" w14:paraId="794622AA" w14:textId="77777777" w:rsidTr="005653AA">
        <w:tc>
          <w:tcPr>
            <w:tcW w:w="7793" w:type="dxa"/>
          </w:tcPr>
          <w:p w14:paraId="60172561" w14:textId="77777777" w:rsidR="00F866D7" w:rsidRPr="00444033" w:rsidRDefault="00F866D7" w:rsidP="00F866D7">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lastRenderedPageBreak/>
              <w:t>4.10.3. Усі ППБ, крім ППБ та одиниць надання послуг балансування, зазначених у </w:t>
            </w:r>
            <w:hyperlink r:id="rId9" w:anchor="n3929">
              <w:r w:rsidRPr="00444033">
                <w:rPr>
                  <w:rFonts w:ascii="Times New Roman" w:eastAsia="Times New Roman" w:hAnsi="Times New Roman" w:cs="Times New Roman"/>
                  <w:sz w:val="24"/>
                  <w:szCs w:val="24"/>
                  <w:u w:val="single"/>
                </w:rPr>
                <w:t>пункті 4.10.4</w:t>
              </w:r>
            </w:hyperlink>
            <w:r w:rsidRPr="00444033">
              <w:rPr>
                <w:rFonts w:ascii="Times New Roman" w:eastAsia="Times New Roman" w:hAnsi="Times New Roman" w:cs="Times New Roman"/>
                <w:sz w:val="24"/>
                <w:szCs w:val="24"/>
              </w:rPr>
              <w:t>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аРВЧ, незалежно від того, чи має ППБ зобов'язання щодо забезпечення резерву рРВЧ та РЗ як ПДП.</w:t>
            </w:r>
          </w:p>
          <w:p w14:paraId="7301E29A" w14:textId="77777777" w:rsidR="00F866D7" w:rsidRPr="00444033" w:rsidRDefault="00F866D7" w:rsidP="00F866D7">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sz w:val="24"/>
                <w:szCs w:val="24"/>
              </w:rPr>
            </w:pPr>
            <w:bookmarkStart w:id="2" w:name="bookmark=id.1y810tw" w:colFirst="0" w:colLast="0"/>
            <w:bookmarkEnd w:id="2"/>
            <w:r w:rsidRPr="00444033">
              <w:rPr>
                <w:rFonts w:ascii="Times New Roman" w:eastAsia="Times New Roman" w:hAnsi="Times New Roman" w:cs="Times New Roman"/>
                <w:sz w:val="24"/>
                <w:szCs w:val="24"/>
              </w:rPr>
              <w:t>Пропозиції на розвантаження для прямої активації одиниці надання послуг з балансування не можуть бути меншими зобов'язань з надання рРВЧ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0F0EB783" w14:textId="2A5F1FD7" w:rsidR="00F866D7" w:rsidRPr="00444033" w:rsidRDefault="00F866D7" w:rsidP="00F866D7">
            <w:pPr>
              <w:ind w:firstLine="596"/>
              <w:jc w:val="both"/>
              <w:rPr>
                <w:rFonts w:ascii="Times New Roman" w:eastAsia="Times New Roman" w:hAnsi="Times New Roman" w:cs="Times New Roman"/>
                <w:sz w:val="24"/>
                <w:szCs w:val="24"/>
                <w:lang w:eastAsia="uk-UA"/>
              </w:rPr>
            </w:pPr>
            <w:bookmarkStart w:id="3" w:name="bookmark=id.4i7ojhp" w:colFirst="0" w:colLast="0"/>
            <w:bookmarkEnd w:id="3"/>
            <w:r w:rsidRPr="00444033">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w:t>
            </w:r>
            <w:r w:rsidRPr="00444033">
              <w:rPr>
                <w:rFonts w:ascii="Times New Roman" w:eastAsia="Times New Roman" w:hAnsi="Times New Roman" w:cs="Times New Roman"/>
                <w:sz w:val="24"/>
                <w:szCs w:val="24"/>
              </w:rPr>
              <w:lastRenderedPageBreak/>
              <w:t>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tc>
        <w:tc>
          <w:tcPr>
            <w:tcW w:w="7795" w:type="dxa"/>
          </w:tcPr>
          <w:p w14:paraId="77950A49" w14:textId="77777777" w:rsidR="00F866D7" w:rsidRPr="00444033" w:rsidRDefault="00F866D7" w:rsidP="00F866D7">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lastRenderedPageBreak/>
              <w:t>4.10.3. Усі ППБ, крім ППБ та одиниць надання послуг балансування, зазначених у </w:t>
            </w:r>
            <w:hyperlink r:id="rId10" w:anchor="n3929">
              <w:r w:rsidRPr="00444033">
                <w:rPr>
                  <w:rFonts w:ascii="Times New Roman" w:eastAsia="Times New Roman" w:hAnsi="Times New Roman" w:cs="Times New Roman"/>
                  <w:sz w:val="24"/>
                  <w:szCs w:val="24"/>
                  <w:u w:val="single"/>
                </w:rPr>
                <w:t>пункті 4.10.4</w:t>
              </w:r>
            </w:hyperlink>
            <w:r w:rsidRPr="00444033">
              <w:rPr>
                <w:rFonts w:ascii="Times New Roman" w:eastAsia="Times New Roman" w:hAnsi="Times New Roman" w:cs="Times New Roman"/>
                <w:sz w:val="24"/>
                <w:szCs w:val="24"/>
              </w:rPr>
              <w:t>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аРВЧ, незалежно від того, чи має ППБ зобов'язання щодо забезпечення резерву рРВЧ та РЗ як ПДП.</w:t>
            </w:r>
          </w:p>
          <w:p w14:paraId="2BB88C6E" w14:textId="77777777" w:rsidR="00F866D7" w:rsidRPr="00444033" w:rsidRDefault="00F866D7" w:rsidP="00F866D7">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Пропозиції на розвантаження для прямої активації одиниці надання послуг з балансування не можуть бути меншими зобов'язань з надання рРВЧ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61F01FD1" w14:textId="77777777" w:rsidR="00F866D7" w:rsidRPr="00444033" w:rsidRDefault="00F866D7" w:rsidP="00F866D7">
            <w:pP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 xml:space="preserve">ОСП проводить аналіз придбаних обсягів сукупно по всіх продуктах РВЧ на розвантаження за попередні 10 календарних днів. Якщо усереднений за 10 днів обсяг сукупно придбаних по всіх продуктах РВЧ на розвантаження менше ніж 50 % від потреби, зазначеної в деталях аукціонів на допоміжні послуги у відповідні 10 днів, ОСП інформує Регулятора та всіх ППБ щодо введення режиму подання заявок на балансуючому ринку щодо розрахункових періодів, де був відповідний </w:t>
            </w:r>
            <w:r w:rsidRPr="00444033">
              <w:rPr>
                <w:rFonts w:ascii="Times New Roman" w:eastAsia="Times New Roman" w:hAnsi="Times New Roman" w:cs="Times New Roman"/>
                <w:sz w:val="24"/>
                <w:szCs w:val="24"/>
              </w:rPr>
              <w:lastRenderedPageBreak/>
              <w:t>дефіцит, на наступні 10 календарних днів починаючи з d+3, відповідно до якого ППБ зобов'язані подавати заявки/пропозиції на балансуючу електричну енергію на розвантаження по кожному розрахунковому періоду, де був дефіцит, визначений абзацом першим цього пункту, по кожній одиниці надання послуг з балансування, що перебуватиме в роботі на день d, в обсязі не менше ніж 5 % від її фізичного графіка відпуску, які можуть бути збільшені (або зменшені) з урахуванням технічних можливостей обладнання та/або наявності гідроресурсу або палива.</w:t>
            </w:r>
          </w:p>
          <w:p w14:paraId="42A2C401" w14:textId="77322BF0" w:rsidR="00F866D7" w:rsidRPr="00444033" w:rsidRDefault="00F866D7" w:rsidP="00F866D7">
            <w:pPr>
              <w:pStyle w:val="st2"/>
              <w:ind w:firstLine="604"/>
              <w:rPr>
                <w:b/>
              </w:rPr>
            </w:pPr>
            <w:r w:rsidRPr="00444033">
              <w:rPr>
                <w:b/>
              </w:rPr>
              <w:t>Для кожного розрахункового періоду обсяги зобов’язань щодо подання заявки/пропозиції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пропозиції на ДП з аРВЧр або аРВЧс.</w:t>
            </w:r>
          </w:p>
        </w:tc>
      </w:tr>
      <w:tr w:rsidR="00444033" w:rsidRPr="00444033" w14:paraId="455D07E3" w14:textId="77777777" w:rsidTr="005653AA">
        <w:tc>
          <w:tcPr>
            <w:tcW w:w="7793" w:type="dxa"/>
          </w:tcPr>
          <w:p w14:paraId="1A6F5251" w14:textId="6E994B77" w:rsidR="00F866D7" w:rsidRPr="00444033" w:rsidRDefault="00F866D7" w:rsidP="00F866D7">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lastRenderedPageBreak/>
              <w:t>4.11.5. Ціни на балансуючу електричну енергію зазначаються у грн/МВт·год з точністю до двох знаків після коми і повинні бути більше нуля. Обсяги балансуючої електричної енергії зазначаються у МВт·год з точністю до трьох знаків після коми і повинні бути більше нуля.</w:t>
            </w:r>
          </w:p>
        </w:tc>
        <w:tc>
          <w:tcPr>
            <w:tcW w:w="7795" w:type="dxa"/>
          </w:tcPr>
          <w:p w14:paraId="3BB5B7E8" w14:textId="25713F08" w:rsidR="00F866D7" w:rsidRPr="00444033" w:rsidRDefault="00F866D7" w:rsidP="00CA1ADB">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 xml:space="preserve">4.11.5. Ціни на балансуючу електричну енергію зазначаються у грн/МВт·год з точністю до </w:t>
            </w:r>
            <w:r w:rsidR="00CA1ADB" w:rsidRPr="00444033">
              <w:rPr>
                <w:rFonts w:ascii="Times New Roman" w:eastAsia="Times New Roman" w:hAnsi="Times New Roman" w:cs="Times New Roman"/>
                <w:sz w:val="24"/>
                <w:szCs w:val="24"/>
              </w:rPr>
              <w:t>двох</w:t>
            </w:r>
            <w:r w:rsidRPr="00444033">
              <w:rPr>
                <w:rFonts w:ascii="Times New Roman" w:eastAsia="Times New Roman" w:hAnsi="Times New Roman" w:cs="Times New Roman"/>
                <w:sz w:val="24"/>
                <w:szCs w:val="24"/>
              </w:rPr>
              <w:t xml:space="preserve"> знаків після коми і повинні бути більше нуля. Обсяги балансуючої електричної енергії зазначаються у МВт·год з точністю до </w:t>
            </w:r>
            <w:r w:rsidRPr="00444033">
              <w:rPr>
                <w:rFonts w:ascii="Times New Roman" w:eastAsia="Times New Roman" w:hAnsi="Times New Roman" w:cs="Times New Roman"/>
                <w:b/>
                <w:sz w:val="24"/>
                <w:szCs w:val="24"/>
              </w:rPr>
              <w:t>шести</w:t>
            </w:r>
            <w:r w:rsidRPr="00444033">
              <w:rPr>
                <w:rFonts w:ascii="Times New Roman" w:eastAsia="Times New Roman" w:hAnsi="Times New Roman" w:cs="Times New Roman"/>
                <w:sz w:val="24"/>
                <w:szCs w:val="24"/>
              </w:rPr>
              <w:t xml:space="preserve"> знаків після коми і повинні бути більше нуля.</w:t>
            </w:r>
          </w:p>
        </w:tc>
      </w:tr>
      <w:tr w:rsidR="00444033" w:rsidRPr="00444033" w14:paraId="5107864A" w14:textId="77777777" w:rsidTr="00701312">
        <w:tc>
          <w:tcPr>
            <w:tcW w:w="15588" w:type="dxa"/>
            <w:gridSpan w:val="2"/>
          </w:tcPr>
          <w:p w14:paraId="2A1DB723" w14:textId="3AB8855C" w:rsidR="00624224" w:rsidRPr="00444033" w:rsidRDefault="00624224" w:rsidP="00C81C93">
            <w:pPr>
              <w:pBdr>
                <w:top w:val="nil"/>
                <w:left w:val="nil"/>
                <w:bottom w:val="nil"/>
                <w:right w:val="nil"/>
                <w:between w:val="nil"/>
              </w:pBdr>
              <w:shd w:val="clear" w:color="auto" w:fill="FFFFFF"/>
              <w:spacing w:after="150"/>
              <w:ind w:firstLine="604"/>
              <w:jc w:val="center"/>
              <w:rPr>
                <w:rFonts w:ascii="Times New Roman" w:eastAsia="Times New Roman" w:hAnsi="Times New Roman" w:cs="Times New Roman"/>
                <w:sz w:val="24"/>
                <w:szCs w:val="24"/>
              </w:rPr>
            </w:pPr>
            <w:r w:rsidRPr="00444033">
              <w:rPr>
                <w:rFonts w:ascii="Times New Roman" w:eastAsia="Times New Roman" w:hAnsi="Times New Roman" w:cs="Times New Roman"/>
                <w:b/>
                <w:sz w:val="24"/>
                <w:szCs w:val="24"/>
                <w:lang w:eastAsia="uk-UA"/>
              </w:rPr>
              <w:t>Додаток 1 до Правил ринку, затверджен</w:t>
            </w:r>
            <w:r w:rsidR="00C81C93" w:rsidRPr="00444033">
              <w:rPr>
                <w:rFonts w:ascii="Times New Roman" w:eastAsia="Times New Roman" w:hAnsi="Times New Roman" w:cs="Times New Roman"/>
                <w:b/>
                <w:sz w:val="24"/>
                <w:szCs w:val="24"/>
                <w:lang w:eastAsia="uk-UA"/>
              </w:rPr>
              <w:t>их</w:t>
            </w:r>
            <w:r w:rsidRPr="00444033">
              <w:rPr>
                <w:rFonts w:ascii="Times New Roman" w:eastAsia="Times New Roman" w:hAnsi="Times New Roman" w:cs="Times New Roman"/>
                <w:b/>
                <w:sz w:val="24"/>
                <w:szCs w:val="24"/>
                <w:lang w:eastAsia="uk-UA"/>
              </w:rPr>
              <w:t xml:space="preserve"> постановою НКРЕКП від 14.03.2018 № 307</w:t>
            </w:r>
          </w:p>
        </w:tc>
      </w:tr>
      <w:tr w:rsidR="00444033" w:rsidRPr="00444033" w14:paraId="3B8B9507" w14:textId="77777777" w:rsidTr="005653AA">
        <w:tc>
          <w:tcPr>
            <w:tcW w:w="7793" w:type="dxa"/>
          </w:tcPr>
          <w:p w14:paraId="54E0997C" w14:textId="6821E0D0" w:rsidR="00624224" w:rsidRPr="00444033" w:rsidRDefault="00624224" w:rsidP="00F866D7">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Положення відсутнє</w:t>
            </w:r>
          </w:p>
        </w:tc>
        <w:tc>
          <w:tcPr>
            <w:tcW w:w="7795" w:type="dxa"/>
          </w:tcPr>
          <w:p w14:paraId="476CFF51" w14:textId="3ADBBC5D" w:rsidR="00C60F21" w:rsidRPr="00444033" w:rsidRDefault="00624224" w:rsidP="00C60F21">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b/>
                <w:sz w:val="24"/>
                <w:szCs w:val="24"/>
              </w:rPr>
              <w:t>2.3</w:t>
            </w:r>
            <w:r w:rsidR="00C60F21" w:rsidRPr="00444033">
              <w:rPr>
                <w:rFonts w:ascii="Times New Roman" w:eastAsia="Times New Roman" w:hAnsi="Times New Roman" w:cs="Times New Roman"/>
                <w:b/>
                <w:sz w:val="24"/>
                <w:szCs w:val="24"/>
                <w:lang w:val="ru-RU"/>
              </w:rPr>
              <w:t>.</w:t>
            </w:r>
            <w:r w:rsidRPr="00444033">
              <w:rPr>
                <w:rFonts w:ascii="Times New Roman" w:eastAsia="Times New Roman" w:hAnsi="Times New Roman" w:cs="Times New Roman"/>
                <w:b/>
                <w:sz w:val="24"/>
                <w:szCs w:val="24"/>
              </w:rPr>
              <w:t xml:space="preserve"> </w:t>
            </w:r>
            <w:r w:rsidR="00C60F21" w:rsidRPr="00444033">
              <w:rPr>
                <w:rFonts w:ascii="Times New Roman" w:eastAsia="Times New Roman" w:hAnsi="Times New Roman" w:cs="Times New Roman"/>
                <w:b/>
                <w:sz w:val="24"/>
                <w:szCs w:val="24"/>
              </w:rPr>
              <w:t xml:space="preserve">Для розрахунків за цим Договором обсяги електричної енергії </w:t>
            </w:r>
            <w:r w:rsidR="00C60F21" w:rsidRPr="00444033">
              <w:rPr>
                <w:rFonts w:ascii="Times New Roman" w:eastAsia="Times New Roman" w:hAnsi="Times New Roman" w:cs="Times New Roman"/>
                <w:b/>
                <w:sz w:val="24"/>
                <w:szCs w:val="24"/>
                <w:lang w:val="ru-RU"/>
              </w:rPr>
              <w:t>зазнача</w:t>
            </w:r>
            <w:r w:rsidR="00C60F21" w:rsidRPr="00444033">
              <w:rPr>
                <w:rFonts w:ascii="Times New Roman" w:eastAsia="Times New Roman" w:hAnsi="Times New Roman" w:cs="Times New Roman"/>
                <w:b/>
                <w:sz w:val="24"/>
                <w:szCs w:val="24"/>
              </w:rPr>
              <w:t>ються у МВт·год з точністю до шести знаків після коми.</w:t>
            </w:r>
          </w:p>
        </w:tc>
      </w:tr>
      <w:tr w:rsidR="00444033" w:rsidRPr="00444033" w14:paraId="4D7350A8" w14:textId="77777777" w:rsidTr="003D0891">
        <w:tc>
          <w:tcPr>
            <w:tcW w:w="15588" w:type="dxa"/>
            <w:gridSpan w:val="2"/>
          </w:tcPr>
          <w:p w14:paraId="6250B66D" w14:textId="7C4BFC35" w:rsidR="00F866D7" w:rsidRPr="00444033" w:rsidRDefault="00F866D7" w:rsidP="00C81C93">
            <w:pPr>
              <w:ind w:firstLine="604"/>
              <w:jc w:val="center"/>
              <w:rPr>
                <w:rFonts w:ascii="Times New Roman" w:eastAsia="Times New Roman" w:hAnsi="Times New Roman" w:cs="Times New Roman"/>
                <w:b/>
                <w:sz w:val="24"/>
                <w:szCs w:val="24"/>
                <w:lang w:eastAsia="uk-UA"/>
              </w:rPr>
            </w:pPr>
            <w:r w:rsidRPr="00444033">
              <w:rPr>
                <w:rFonts w:ascii="Times New Roman" w:eastAsia="Times New Roman" w:hAnsi="Times New Roman" w:cs="Times New Roman"/>
                <w:b/>
                <w:sz w:val="24"/>
                <w:szCs w:val="24"/>
                <w:lang w:eastAsia="uk-UA"/>
              </w:rPr>
              <w:t>Додаток 6 до Правил ринку, затверджен</w:t>
            </w:r>
            <w:r w:rsidR="00C81C93" w:rsidRPr="00444033">
              <w:rPr>
                <w:rFonts w:ascii="Times New Roman" w:eastAsia="Times New Roman" w:hAnsi="Times New Roman" w:cs="Times New Roman"/>
                <w:b/>
                <w:sz w:val="24"/>
                <w:szCs w:val="24"/>
                <w:lang w:eastAsia="uk-UA"/>
              </w:rPr>
              <w:t>их</w:t>
            </w:r>
            <w:r w:rsidRPr="00444033">
              <w:rPr>
                <w:rFonts w:ascii="Times New Roman" w:eastAsia="Times New Roman" w:hAnsi="Times New Roman" w:cs="Times New Roman"/>
                <w:b/>
                <w:sz w:val="24"/>
                <w:szCs w:val="24"/>
                <w:lang w:eastAsia="uk-UA"/>
              </w:rPr>
              <w:t xml:space="preserve"> постановою НКРЕКП від 14.03.2018 № 307</w:t>
            </w:r>
          </w:p>
        </w:tc>
      </w:tr>
      <w:tr w:rsidR="00444033" w:rsidRPr="00444033" w14:paraId="6E993DD2" w14:textId="77777777" w:rsidTr="005653AA">
        <w:tc>
          <w:tcPr>
            <w:tcW w:w="7793" w:type="dxa"/>
          </w:tcPr>
          <w:p w14:paraId="06A49B08" w14:textId="650558E5" w:rsidR="00F866D7" w:rsidRPr="00444033" w:rsidRDefault="00F866D7" w:rsidP="00F866D7">
            <w:pPr>
              <w:pStyle w:val="st2"/>
              <w:spacing w:after="0"/>
              <w:ind w:firstLine="596"/>
              <w:rPr>
                <w:rStyle w:val="st42"/>
                <w:color w:val="auto"/>
              </w:rPr>
            </w:pPr>
            <w:r w:rsidRPr="00444033">
              <w:rPr>
                <w:rStyle w:val="st42"/>
                <w:bCs/>
                <w:color w:val="auto"/>
              </w:rPr>
              <w:t>8.</w:t>
            </w:r>
            <w:r w:rsidRPr="00444033">
              <w:rPr>
                <w:rStyle w:val="st42"/>
                <w:color w:val="auto"/>
              </w:rPr>
              <w:t xml:space="preserve">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14:paraId="620FC13D" w14:textId="6AAACE50" w:rsidR="00F866D7" w:rsidRPr="00444033" w:rsidRDefault="00F866D7" w:rsidP="00F866D7">
            <w:pPr>
              <w:pStyle w:val="st2"/>
              <w:spacing w:after="0"/>
              <w:ind w:firstLine="596"/>
              <w:rPr>
                <w:rStyle w:val="st42"/>
                <w:color w:val="auto"/>
              </w:rPr>
            </w:pPr>
            <w:r w:rsidRPr="00444033">
              <w:rPr>
                <w:rStyle w:val="st42"/>
                <w:color w:val="auto"/>
              </w:rPr>
              <w:t>…</w:t>
            </w:r>
          </w:p>
          <w:p w14:paraId="11752019" w14:textId="77777777" w:rsidR="00F866D7" w:rsidRPr="00444033" w:rsidRDefault="00F866D7" w:rsidP="00F866D7">
            <w:pPr>
              <w:pStyle w:val="st2"/>
              <w:spacing w:after="0"/>
              <w:ind w:firstLine="596"/>
              <w:rPr>
                <w:rStyle w:val="st42"/>
                <w:bCs/>
                <w:color w:val="auto"/>
              </w:rPr>
            </w:pPr>
            <w:r w:rsidRPr="00444033">
              <w:rPr>
                <w:rStyle w:val="st42"/>
                <w:color w:val="auto"/>
              </w:rPr>
              <w:t xml:space="preserve">Якщо диспетчерська команда на зміну рівня виробництва/споживання видана поза межами модуля активації та/або по телефону, то приймається рішення, що ДП із забезпечення рРВЧЗ та/або рРВЧР </w:t>
            </w:r>
            <w:r w:rsidRPr="00444033">
              <w:rPr>
                <w:rStyle w:val="st42"/>
                <w:bCs/>
                <w:color w:val="auto"/>
              </w:rPr>
              <w:t>надана.</w:t>
            </w:r>
          </w:p>
          <w:p w14:paraId="10294FB1" w14:textId="32BB3E28" w:rsidR="00F866D7" w:rsidRPr="00444033" w:rsidRDefault="00F866D7" w:rsidP="00F866D7">
            <w:pPr>
              <w:pStyle w:val="st2"/>
              <w:ind w:firstLine="596"/>
            </w:pPr>
            <w:r w:rsidRPr="00444033">
              <w:rPr>
                <w:rStyle w:val="st42"/>
                <w:color w:val="auto"/>
              </w:rPr>
              <w:t>…</w:t>
            </w:r>
          </w:p>
        </w:tc>
        <w:tc>
          <w:tcPr>
            <w:tcW w:w="7795" w:type="dxa"/>
          </w:tcPr>
          <w:p w14:paraId="0C0745D6" w14:textId="394DF971" w:rsidR="00F866D7" w:rsidRPr="00444033" w:rsidRDefault="00F866D7" w:rsidP="00F866D7">
            <w:pPr>
              <w:pStyle w:val="st2"/>
              <w:spacing w:after="0"/>
              <w:ind w:firstLine="604"/>
              <w:rPr>
                <w:rStyle w:val="st42"/>
                <w:color w:val="auto"/>
              </w:rPr>
            </w:pPr>
            <w:r w:rsidRPr="00444033">
              <w:rPr>
                <w:rStyle w:val="st42"/>
                <w:bCs/>
                <w:color w:val="auto"/>
              </w:rPr>
              <w:t>8.</w:t>
            </w:r>
            <w:r w:rsidRPr="00444033">
              <w:rPr>
                <w:rStyle w:val="st42"/>
                <w:color w:val="auto"/>
              </w:rPr>
              <w:t xml:space="preserve">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14:paraId="6A81F0E9" w14:textId="357F13DB" w:rsidR="00F866D7" w:rsidRPr="00444033" w:rsidRDefault="00F866D7" w:rsidP="00F866D7">
            <w:pPr>
              <w:pStyle w:val="st2"/>
              <w:spacing w:after="0"/>
              <w:ind w:firstLine="604"/>
              <w:rPr>
                <w:rStyle w:val="st42"/>
                <w:color w:val="auto"/>
              </w:rPr>
            </w:pPr>
            <w:r w:rsidRPr="00444033">
              <w:rPr>
                <w:rStyle w:val="st42"/>
                <w:color w:val="auto"/>
              </w:rPr>
              <w:t>…</w:t>
            </w:r>
          </w:p>
          <w:p w14:paraId="16040439" w14:textId="77777777" w:rsidR="00F866D7" w:rsidRPr="00444033" w:rsidRDefault="00F866D7" w:rsidP="00F866D7">
            <w:pPr>
              <w:pStyle w:val="st2"/>
              <w:ind w:firstLine="604"/>
              <w:rPr>
                <w:rStyle w:val="st42"/>
                <w:b/>
                <w:color w:val="auto"/>
              </w:rPr>
            </w:pPr>
            <w:r w:rsidRPr="00444033">
              <w:rPr>
                <w:rStyle w:val="st42"/>
                <w:bCs/>
                <w:color w:val="auto"/>
              </w:rPr>
              <w:t>Якщо диспетчерська команда на зміну рівня виробництва/споживання видана поза межами модуля активації та/або по телефону, то приймається рішення, що ДП із забезпечення рРВЧз та/або рРВЧр надана</w:t>
            </w:r>
            <w:r w:rsidRPr="00444033">
              <w:rPr>
                <w:rStyle w:val="st42"/>
                <w:b/>
                <w:color w:val="auto"/>
              </w:rPr>
              <w:t xml:space="preserve"> в ОРЧ, в якій починає діяти диспетчерська команда.</w:t>
            </w:r>
          </w:p>
          <w:p w14:paraId="1BE3008F" w14:textId="35422D90" w:rsidR="00F866D7" w:rsidRPr="00444033" w:rsidRDefault="00F866D7" w:rsidP="00F866D7">
            <w:pPr>
              <w:pStyle w:val="st2"/>
              <w:ind w:firstLine="604"/>
            </w:pPr>
            <w:r w:rsidRPr="00444033">
              <w:rPr>
                <w:rStyle w:val="st42"/>
                <w:color w:val="auto"/>
              </w:rPr>
              <w:t>…</w:t>
            </w:r>
          </w:p>
        </w:tc>
      </w:tr>
      <w:tr w:rsidR="00444033" w:rsidRPr="00444033" w14:paraId="4844FD5B" w14:textId="77777777" w:rsidTr="005653AA">
        <w:tc>
          <w:tcPr>
            <w:tcW w:w="7793" w:type="dxa"/>
          </w:tcPr>
          <w:p w14:paraId="2E1D585E" w14:textId="77777777" w:rsidR="00F866D7" w:rsidRPr="00444033" w:rsidRDefault="00F866D7" w:rsidP="00F866D7">
            <w:pPr>
              <w:pStyle w:val="ab"/>
              <w:ind w:firstLine="596"/>
              <w:jc w:val="both"/>
            </w:pPr>
            <w:r w:rsidRPr="00444033">
              <w:t xml:space="preserve">10. Моніторинг надання ДП з РПЧ здійснюється шляхом зіставлення поточного відхилення активної потужності </w:t>
            </w:r>
            <w:r w:rsidRPr="00444033">
              <w:rPr>
                <w:i/>
                <w:iCs/>
              </w:rPr>
              <w:t>P</w:t>
            </w:r>
            <w:r w:rsidRPr="00444033">
              <w:rPr>
                <w:i/>
                <w:iCs/>
                <w:vertAlign w:val="subscript"/>
              </w:rPr>
              <w:t xml:space="preserve"> факті</w:t>
            </w:r>
            <w:r w:rsidRPr="00444033">
              <w:t xml:space="preserve"> зі значенням очікуваної </w:t>
            </w:r>
            <w:r w:rsidRPr="00444033">
              <w:lastRenderedPageBreak/>
              <w:t xml:space="preserve">потужності </w:t>
            </w:r>
            <w:r w:rsidRPr="00444033">
              <w:rPr>
                <w:i/>
                <w:iCs/>
              </w:rPr>
              <w:t>P</w:t>
            </w:r>
            <w:r w:rsidRPr="00444033">
              <w:rPr>
                <w:i/>
                <w:iCs/>
                <w:vertAlign w:val="subscript"/>
              </w:rPr>
              <w:t xml:space="preserve"> n</w:t>
            </w:r>
            <w:r w:rsidRPr="00444033">
              <w:t xml:space="preserve"> при поточному відхиленні частоти, що розраховується за формулою</w:t>
            </w:r>
          </w:p>
          <w:p w14:paraId="36D3E0DF" w14:textId="77777777" w:rsidR="00F866D7" w:rsidRPr="00444033" w:rsidRDefault="00457C9E" w:rsidP="00F866D7">
            <w:pPr>
              <w:pStyle w:val="st2"/>
              <w:ind w:firstLine="596"/>
              <w:jc w:val="center"/>
            </w:pPr>
            <m:oMath>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lang w:val="en-US"/>
                    </w:rPr>
                  </m:ctrlPr>
                </m:funcPr>
                <m:fName>
                  <m:r>
                    <m:rPr>
                      <m:sty m:val="p"/>
                    </m:rPr>
                    <w:rPr>
                      <w:rFonts w:ascii="Cambria Math" w:hAnsi="Cambria Math"/>
                      <w:lang w:val="en-US"/>
                    </w:rPr>
                    <m:t>min</m:t>
                  </m:r>
                </m:fName>
                <m:e>
                  <m:d>
                    <m:dPr>
                      <m:begChr m:val="["/>
                      <m:endChr m:val="]"/>
                      <m:ctrlPr>
                        <w:rPr>
                          <w:rFonts w:ascii="Cambria Math" w:hAnsi="Cambria Math"/>
                          <w:lang w:val="en-US"/>
                        </w:rPr>
                      </m:ctrlPr>
                    </m:dPr>
                    <m:e>
                      <m:r>
                        <m:rPr>
                          <m:sty m:val="p"/>
                        </m:rPr>
                        <w:rPr>
                          <w:rFonts w:ascii="Cambria Math" w:hAnsi="Cambria Math"/>
                          <w:lang w:val="en-US"/>
                        </w:rPr>
                        <m:t>i</m:t>
                      </m:r>
                      <m:r>
                        <m:rPr>
                          <m:sty m:val="p"/>
                        </m:rPr>
                        <w:rPr>
                          <w:rFonts w:ascii="Cambria Math" w:hAnsi="Cambria Math"/>
                        </w:rPr>
                        <m:t>-30;</m:t>
                      </m:r>
                      <m:r>
                        <m:rPr>
                          <m:sty m:val="p"/>
                        </m:rPr>
                        <w:rPr>
                          <w:rFonts w:ascii="Cambria Math" w:hAnsi="Cambria Math"/>
                          <w:lang w:val="en-US"/>
                        </w:rPr>
                        <m:t>i</m:t>
                      </m:r>
                    </m:e>
                  </m:d>
                </m:e>
              </m:func>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m:t>
                  </m:r>
                </m:sub>
              </m:sSub>
              <m:r>
                <m:rPr>
                  <m:sty m:val="p"/>
                </m:rPr>
                <w:rPr>
                  <w:rFonts w:ascii="Cambria Math" w:hAnsi="Cambria Math"/>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факті</m:t>
                  </m:r>
                </m:sub>
              </m:sSub>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lang w:val="en-US"/>
                    </w:rPr>
                  </m:ctrlPr>
                </m:funcPr>
                <m:fName>
                  <m:r>
                    <m:rPr>
                      <m:sty m:val="p"/>
                    </m:rPr>
                    <w:rPr>
                      <w:rFonts w:ascii="Cambria Math" w:hAnsi="Cambria Math"/>
                      <w:lang w:val="en-US"/>
                    </w:rPr>
                    <m:t>max</m:t>
                  </m:r>
                  <m:ctrlPr>
                    <w:rPr>
                      <w:rFonts w:ascii="Cambria Math" w:hAnsi="Cambria Math"/>
                    </w:rPr>
                  </m:ctrlPr>
                </m:fName>
                <m:e>
                  <m:d>
                    <m:dPr>
                      <m:begChr m:val="["/>
                      <m:endChr m:val="]"/>
                      <m:ctrlPr>
                        <w:rPr>
                          <w:rFonts w:ascii="Cambria Math" w:hAnsi="Cambria Math"/>
                          <w:lang w:val="en-US"/>
                        </w:rPr>
                      </m:ctrlPr>
                    </m:dPr>
                    <m:e>
                      <m:r>
                        <m:rPr>
                          <m:sty m:val="p"/>
                        </m:rPr>
                        <w:rPr>
                          <w:rFonts w:ascii="Cambria Math" w:hAnsi="Cambria Math"/>
                          <w:lang w:val="en-US"/>
                        </w:rPr>
                        <m:t>i</m:t>
                      </m:r>
                      <m:r>
                        <m:rPr>
                          <m:sty m:val="p"/>
                        </m:rPr>
                        <w:rPr>
                          <w:rFonts w:ascii="Cambria Math" w:hAnsi="Cambria Math"/>
                        </w:rPr>
                        <m:t>-30;</m:t>
                      </m:r>
                      <m:r>
                        <m:rPr>
                          <m:sty m:val="p"/>
                        </m:rPr>
                        <w:rPr>
                          <w:rFonts w:ascii="Cambria Math" w:hAnsi="Cambria Math"/>
                          <w:lang w:val="en-US"/>
                        </w:rPr>
                        <m:t>i</m:t>
                      </m:r>
                    </m:e>
                  </m:d>
                </m:e>
              </m:func>
              <m:sSub>
                <m:sSubPr>
                  <m:ctrlPr>
                    <w:rPr>
                      <w:rFonts w:ascii="Cambria Math" w:hAnsi="Cambria Math"/>
                      <w:lang w:val="en-US"/>
                    </w:rPr>
                  </m:ctrlPr>
                </m:sSubPr>
                <m:e>
                  <m:r>
                    <m:rPr>
                      <m:sty m:val="p"/>
                    </m:rPr>
                    <w:rPr>
                      <w:rFonts w:ascii="Cambria Math" w:hAnsi="Cambria Math"/>
                      <w:lang w:val="en-US"/>
                    </w:rPr>
                    <m:t>P</m:t>
                  </m:r>
                </m:e>
                <m:sub>
                  <m:r>
                    <m:rPr>
                      <m:sty m:val="p"/>
                    </m:rPr>
                    <w:rPr>
                      <w:rFonts w:ascii="Cambria Math" w:hAnsi="Cambria Math"/>
                    </w:rPr>
                    <m:t>п</m:t>
                  </m:r>
                </m:sub>
              </m:sSub>
              <m:r>
                <m:rPr>
                  <m:sty m:val="p"/>
                </m:rPr>
                <w:rPr>
                  <w:rFonts w:ascii="Cambria Math" w:hAnsi="Cambria Math"/>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oMath>
            <w:r w:rsidR="00F866D7" w:rsidRPr="00444033">
              <w:t>,</w:t>
            </w:r>
          </w:p>
          <w:p w14:paraId="796692DD" w14:textId="77777777" w:rsidR="00F866D7" w:rsidRPr="00444033" w:rsidRDefault="00F866D7" w:rsidP="00F866D7">
            <w:pPr>
              <w:pStyle w:val="ab"/>
              <w:ind w:firstLine="596"/>
              <w:jc w:val="both"/>
            </w:pPr>
            <w:r w:rsidRPr="00444033">
              <w:t xml:space="preserve">де </w:t>
            </w:r>
            <m:oMath>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план</m:t>
                  </m:r>
                </m:sub>
              </m:sSub>
            </m:oMath>
            <w:r w:rsidRPr="00444033">
              <w:t xml:space="preserve"> - уставка активної потужності обладнання, яке входить до складу одиниці надання ДП та яким забезпечується РПЧ, МВт;</w:t>
            </w:r>
          </w:p>
          <w:p w14:paraId="6F1D2FE7" w14:textId="77777777" w:rsidR="00F866D7" w:rsidRPr="00444033" w:rsidRDefault="00457C9E" w:rsidP="00F866D7">
            <w:pPr>
              <w:pStyle w:val="st14"/>
              <w:ind w:left="-21" w:firstLine="596"/>
              <w:jc w:val="both"/>
              <w:rPr>
                <w:rStyle w:val="st42"/>
                <w:color w:val="auto"/>
                <w:lang w:val="x-none"/>
              </w:rPr>
            </w:pPr>
            <m:oMath>
              <m:func>
                <m:funcPr>
                  <m:ctrlPr>
                    <w:rPr>
                      <w:rFonts w:ascii="Cambria Math" w:hAnsi="Cambria Math"/>
                      <w:noProof/>
                      <w:lang w:val="en-US"/>
                    </w:rPr>
                  </m:ctrlPr>
                </m:funcPr>
                <m:fName>
                  <m:r>
                    <m:rPr>
                      <m:sty m:val="p"/>
                    </m:rPr>
                    <w:rPr>
                      <w:rFonts w:ascii="Cambria Math" w:hAnsi="Cambria Math"/>
                      <w:noProof/>
                      <w:lang w:val="en-US"/>
                    </w:rPr>
                    <m:t>min</m:t>
                  </m:r>
                </m:fName>
                <m:e>
                  <m:d>
                    <m:dPr>
                      <m:begChr m:val="["/>
                      <m:endChr m:val="]"/>
                      <m:ctrlPr>
                        <w:rPr>
                          <w:rFonts w:ascii="Cambria Math" w:hAnsi="Cambria Math"/>
                          <w:noProof/>
                          <w:lang w:val="en-US"/>
                        </w:rPr>
                      </m:ctrlPr>
                    </m:dPr>
                    <m:e>
                      <m:r>
                        <m:rPr>
                          <m:sty m:val="p"/>
                        </m:rPr>
                        <w:rPr>
                          <w:rFonts w:ascii="Cambria Math" w:hAnsi="Cambria Math"/>
                          <w:noProof/>
                          <w:lang w:val="en-US"/>
                        </w:rPr>
                        <m:t>i</m:t>
                      </m:r>
                      <m:r>
                        <m:rPr>
                          <m:sty m:val="p"/>
                        </m:rPr>
                        <w:rPr>
                          <w:rFonts w:ascii="Cambria Math" w:hAnsi="Cambria Math"/>
                          <w:noProof/>
                        </w:rPr>
                        <m:t>-30;</m:t>
                      </m:r>
                      <m:r>
                        <m:rPr>
                          <m:sty m:val="p"/>
                        </m:rPr>
                        <w:rPr>
                          <w:rFonts w:ascii="Cambria Math" w:hAnsi="Cambria Math"/>
                          <w:noProof/>
                          <w:lang w:val="en-US"/>
                        </w:rPr>
                        <m:t>i</m:t>
                      </m:r>
                    </m:e>
                  </m:d>
                </m:e>
              </m:func>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m:t>
                  </m:r>
                </m:sub>
              </m:sSub>
              <m:r>
                <w:rPr>
                  <w:rFonts w:ascii="Cambria Math" w:hAnsi="Cambria Math"/>
                  <w:noProof/>
                </w:rPr>
                <m:t xml:space="preserve"> </m:t>
              </m:r>
            </m:oMath>
            <w:r w:rsidR="00F866D7" w:rsidRPr="00444033">
              <w:t xml:space="preserve"> </w:t>
            </w:r>
            <w:r w:rsidR="00F866D7" w:rsidRPr="00444033">
              <w:rPr>
                <w:rStyle w:val="st42"/>
                <w:color w:val="auto"/>
              </w:rPr>
              <w:t xml:space="preserve">- </w:t>
            </w:r>
            <w:r w:rsidR="00F866D7" w:rsidRPr="00444033">
              <w:rPr>
                <w:rStyle w:val="st42"/>
                <w:color w:val="auto"/>
                <w:lang w:val="x-none"/>
              </w:rPr>
              <w:t xml:space="preserve">мінімальне значення очікуваного відхилення активної потужності протягом 30 секунд, що передує поточному значенню </w:t>
            </w:r>
            <w:r w:rsidR="00F866D7" w:rsidRPr="00444033">
              <w:rPr>
                <w:rStyle w:val="st101"/>
                <w:color w:val="auto"/>
                <w:lang w:val="x-none"/>
              </w:rPr>
              <w:t>Р</w:t>
            </w:r>
            <w:r w:rsidR="00F866D7" w:rsidRPr="00444033">
              <w:rPr>
                <w:rStyle w:val="st40"/>
                <w:color w:val="auto"/>
                <w:sz w:val="24"/>
                <w:szCs w:val="24"/>
                <w:lang w:val="x-none"/>
              </w:rPr>
              <w:t>факті</w:t>
            </w:r>
            <w:r w:rsidR="00F866D7" w:rsidRPr="00444033">
              <w:rPr>
                <w:rStyle w:val="st42"/>
                <w:bCs/>
                <w:color w:val="auto"/>
                <w:lang w:val="x-none"/>
              </w:rPr>
              <w:t>,</w:t>
            </w:r>
            <w:r w:rsidR="00F866D7" w:rsidRPr="00444033">
              <w:rPr>
                <w:rStyle w:val="st42"/>
                <w:color w:val="auto"/>
                <w:lang w:val="x-none"/>
              </w:rPr>
              <w:t xml:space="preserve"> МВт;</w:t>
            </w:r>
          </w:p>
          <w:p w14:paraId="4DC3A86E" w14:textId="77777777" w:rsidR="00F866D7" w:rsidRPr="00444033" w:rsidRDefault="00457C9E" w:rsidP="00F866D7">
            <w:pPr>
              <w:pStyle w:val="st14"/>
              <w:ind w:left="-21" w:firstLine="596"/>
              <w:jc w:val="both"/>
              <w:rPr>
                <w:rStyle w:val="st42"/>
                <w:color w:val="auto"/>
                <w:lang w:val="x-none"/>
              </w:rPr>
            </w:pPr>
            <m:oMath>
              <m:func>
                <m:funcPr>
                  <m:ctrlPr>
                    <w:rPr>
                      <w:rFonts w:ascii="Cambria Math" w:hAnsi="Cambria Math"/>
                      <w:noProof/>
                      <w:lang w:val="en-US"/>
                    </w:rPr>
                  </m:ctrlPr>
                </m:funcPr>
                <m:fName>
                  <m:r>
                    <m:rPr>
                      <m:sty m:val="p"/>
                    </m:rPr>
                    <w:rPr>
                      <w:rFonts w:ascii="Cambria Math" w:hAnsi="Cambria Math"/>
                      <w:noProof/>
                      <w:lang w:val="en-US"/>
                    </w:rPr>
                    <m:t>max</m:t>
                  </m:r>
                  <m:ctrlPr>
                    <w:rPr>
                      <w:rFonts w:ascii="Cambria Math" w:hAnsi="Cambria Math"/>
                      <w:noProof/>
                    </w:rPr>
                  </m:ctrlPr>
                </m:fName>
                <m:e>
                  <m:d>
                    <m:dPr>
                      <m:begChr m:val="["/>
                      <m:endChr m:val="]"/>
                      <m:ctrlPr>
                        <w:rPr>
                          <w:rFonts w:ascii="Cambria Math" w:hAnsi="Cambria Math"/>
                          <w:noProof/>
                          <w:lang w:val="en-US"/>
                        </w:rPr>
                      </m:ctrlPr>
                    </m:dPr>
                    <m:e>
                      <m:r>
                        <m:rPr>
                          <m:sty m:val="p"/>
                        </m:rPr>
                        <w:rPr>
                          <w:rFonts w:ascii="Cambria Math" w:hAnsi="Cambria Math"/>
                          <w:noProof/>
                          <w:lang w:val="en-US"/>
                        </w:rPr>
                        <m:t>i</m:t>
                      </m:r>
                      <m:r>
                        <m:rPr>
                          <m:sty m:val="p"/>
                        </m:rPr>
                        <w:rPr>
                          <w:rFonts w:ascii="Cambria Math" w:hAnsi="Cambria Math"/>
                          <w:noProof/>
                        </w:rPr>
                        <m:t>-30;</m:t>
                      </m:r>
                      <m:r>
                        <m:rPr>
                          <m:sty m:val="p"/>
                        </m:rPr>
                        <w:rPr>
                          <w:rFonts w:ascii="Cambria Math" w:hAnsi="Cambria Math"/>
                          <w:noProof/>
                          <w:lang w:val="en-US"/>
                        </w:rPr>
                        <m:t>i</m:t>
                      </m:r>
                    </m:e>
                  </m:d>
                </m:e>
              </m:func>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m:t>
                  </m:r>
                </m:sub>
              </m:sSub>
            </m:oMath>
            <w:r w:rsidR="00F866D7" w:rsidRPr="00444033">
              <w:t xml:space="preserve"> </w:t>
            </w:r>
            <w:r w:rsidR="00F866D7" w:rsidRPr="00444033">
              <w:rPr>
                <w:rStyle w:val="st42"/>
                <w:color w:val="auto"/>
              </w:rPr>
              <w:t xml:space="preserve">- </w:t>
            </w:r>
            <w:r w:rsidR="00F866D7" w:rsidRPr="00444033">
              <w:rPr>
                <w:rStyle w:val="st42"/>
                <w:color w:val="auto"/>
                <w:lang w:val="x-none"/>
              </w:rPr>
              <w:t>максимальне значення очікуваного відхилення активної потужності протягом 30 секунд, що передує поточному значенню</w:t>
            </w:r>
            <w:r w:rsidR="00F866D7" w:rsidRPr="00444033">
              <w:rPr>
                <w:rStyle w:val="st42"/>
                <w:color w:val="auto"/>
              </w:rPr>
              <w:t xml:space="preserve"> </w:t>
            </w:r>
            <w:r w:rsidR="00F866D7" w:rsidRPr="00444033">
              <w:rPr>
                <w:rStyle w:val="st101"/>
                <w:color w:val="auto"/>
                <w:lang w:val="x-none"/>
              </w:rPr>
              <w:t>Р</w:t>
            </w:r>
            <w:r w:rsidR="00F866D7" w:rsidRPr="00444033">
              <w:rPr>
                <w:rStyle w:val="st40"/>
                <w:color w:val="auto"/>
                <w:sz w:val="24"/>
                <w:szCs w:val="24"/>
                <w:lang w:val="x-none"/>
              </w:rPr>
              <w:t>факті</w:t>
            </w:r>
            <w:r w:rsidR="00F866D7" w:rsidRPr="00444033">
              <w:rPr>
                <w:rStyle w:val="st42"/>
                <w:color w:val="auto"/>
              </w:rPr>
              <w:t xml:space="preserve">, </w:t>
            </w:r>
            <w:r w:rsidR="00F866D7" w:rsidRPr="00444033">
              <w:rPr>
                <w:rStyle w:val="st42"/>
                <w:color w:val="auto"/>
                <w:lang w:val="x-none"/>
              </w:rPr>
              <w:t>МВт;</w:t>
            </w:r>
          </w:p>
          <w:p w14:paraId="66215302" w14:textId="77777777" w:rsidR="00F866D7" w:rsidRPr="00444033" w:rsidRDefault="00F866D7" w:rsidP="00F866D7">
            <w:pPr>
              <w:pStyle w:val="st14"/>
              <w:ind w:left="-21" w:firstLine="596"/>
              <w:jc w:val="both"/>
              <w:rPr>
                <w:rStyle w:val="st42"/>
                <w:color w:val="auto"/>
                <w:lang w:val="x-none"/>
              </w:rPr>
            </w:pPr>
            <w:r w:rsidRPr="00444033">
              <w:rPr>
                <w:rStyle w:val="st101"/>
                <w:color w:val="auto"/>
                <w:lang w:val="x-none"/>
              </w:rPr>
              <w:t>Р</w:t>
            </w:r>
            <w:r w:rsidRPr="00444033">
              <w:rPr>
                <w:rStyle w:val="st40"/>
                <w:color w:val="auto"/>
                <w:sz w:val="24"/>
                <w:szCs w:val="24"/>
                <w:lang w:val="x-none"/>
              </w:rPr>
              <w:t>факті</w:t>
            </w:r>
            <w:r w:rsidRPr="00444033">
              <w:t xml:space="preserve"> </w:t>
            </w:r>
            <w:r w:rsidRPr="00444033">
              <w:rPr>
                <w:rStyle w:val="st42"/>
                <w:color w:val="auto"/>
              </w:rPr>
              <w:t xml:space="preserve">- </w:t>
            </w:r>
            <w:r w:rsidRPr="00444033">
              <w:rPr>
                <w:rStyle w:val="st42"/>
                <w:color w:val="auto"/>
                <w:lang w:val="x-none"/>
              </w:rPr>
              <w:t xml:space="preserve">миттєві значення фактичної потужності в момент часу </w:t>
            </w:r>
            <w:r w:rsidRPr="00444033">
              <w:rPr>
                <w:rStyle w:val="st42"/>
                <w:i/>
                <w:color w:val="auto"/>
                <w:lang w:val="x-none"/>
              </w:rPr>
              <w:t>і</w:t>
            </w:r>
            <w:r w:rsidRPr="00444033">
              <w:rPr>
                <w:rStyle w:val="st42"/>
                <w:color w:val="auto"/>
                <w:lang w:val="x-none"/>
              </w:rPr>
              <w:t>, МВт;</w:t>
            </w:r>
          </w:p>
          <w:p w14:paraId="277A65C5" w14:textId="77777777" w:rsidR="00F866D7" w:rsidRPr="00444033" w:rsidRDefault="00F866D7" w:rsidP="00F866D7">
            <w:pPr>
              <w:pStyle w:val="ab"/>
              <w:ind w:firstLine="596"/>
              <w:jc w:val="both"/>
            </w:pPr>
            <w:r w:rsidRPr="00444033">
              <w:t>d1 - похибка вимірювань активної потужності, що дорівнює ± 1 %;</w:t>
            </w:r>
          </w:p>
          <w:p w14:paraId="1D9EFB94" w14:textId="77777777" w:rsidR="00F866D7" w:rsidRPr="00444033" w:rsidRDefault="00F866D7" w:rsidP="00F866D7">
            <w:pPr>
              <w:pStyle w:val="ab"/>
              <w:ind w:firstLine="596"/>
              <w:jc w:val="both"/>
            </w:pP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"C:\\Users\\Buratinskyi\\ZakonFB\\temp\\ZakonFB\\GK39821_IMG_377.GIF" \* MERGEFORMATINET </w:instrText>
            </w:r>
            <w:r w:rsidRPr="00444033">
              <w:fldChar w:fldCharType="separate"/>
            </w:r>
            <w:r w:rsidRPr="00444033">
              <w:fldChar w:fldCharType="begin"/>
            </w:r>
            <w:r w:rsidRPr="00444033">
              <w:instrText xml:space="preserve"> INCLUDEPICTURE  "C:\\Users\\Buratinskyi\\Desktop\\ZakonFB\\temp\\ZakonFB\\GK39821_IMG_377.GIF"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Pr="00444033">
              <w:fldChar w:fldCharType="begin"/>
            </w:r>
            <w:r w:rsidRPr="00444033">
              <w:instrText xml:space="preserve"> INCLUDEPICTURE  "C:\\Users\\ZakonFB\\temp\\ZakonFB\\GK39821_IMG_377.GIF" \* MERGEFORMATINET </w:instrText>
            </w:r>
            <w:r w:rsidRPr="00444033">
              <w:fldChar w:fldCharType="separate"/>
            </w:r>
            <w:r w:rsidR="00F97CA3" w:rsidRPr="00444033">
              <w:fldChar w:fldCharType="begin"/>
            </w:r>
            <w:r w:rsidR="00F97CA3" w:rsidRPr="00444033">
              <w:instrText xml:space="preserve"> INCLUDEPICTURE  "C:\\Users\\ZakonFB\\temp\\ZakonFB\\GK39821_IMG_377.GIF" \* MERGEFORMATINET </w:instrText>
            </w:r>
            <w:r w:rsidR="00F97CA3" w:rsidRPr="00444033">
              <w:fldChar w:fldCharType="separate"/>
            </w:r>
            <w:r w:rsidR="008915E6" w:rsidRPr="00444033">
              <w:fldChar w:fldCharType="begin"/>
            </w:r>
            <w:r w:rsidR="008915E6" w:rsidRPr="00444033">
              <w:instrText xml:space="preserve"> INCLUDEPICTURE  "C:\\Users\\ZakonFB\\temp\\ZakonFB\\GK39821_IMG_377.GIF" \* MERGEFORMATINET </w:instrText>
            </w:r>
            <w:r w:rsidR="008915E6" w:rsidRPr="00444033">
              <w:fldChar w:fldCharType="separate"/>
            </w:r>
            <w:r w:rsidR="004D34CC" w:rsidRPr="00444033">
              <w:fldChar w:fldCharType="begin"/>
            </w:r>
            <w:r w:rsidR="004D34CC" w:rsidRPr="00444033">
              <w:instrText xml:space="preserve"> INCLUDEPICTURE  "C:\\Users\\ZakonFB\\temp\\ZakonFB\\GK39821_IMG_377.GIF" \* MERGEFORMATINET </w:instrText>
            </w:r>
            <w:r w:rsidR="004D34CC" w:rsidRPr="00444033">
              <w:fldChar w:fldCharType="separate"/>
            </w:r>
            <w:r w:rsidR="003B1CCC" w:rsidRPr="00444033">
              <w:fldChar w:fldCharType="begin"/>
            </w:r>
            <w:r w:rsidR="003B1CCC" w:rsidRPr="00444033">
              <w:instrText xml:space="preserve"> INCLUDEPICTURE  "C:\\Users\\ZakonFB\\temp\\ZakonFB\\GK39821_IMG_377.GIF" \* MERGEFORMATINET </w:instrText>
            </w:r>
            <w:r w:rsidR="003B1CCC" w:rsidRPr="00444033">
              <w:fldChar w:fldCharType="separate"/>
            </w:r>
            <w:r w:rsidR="00160957" w:rsidRPr="00444033">
              <w:fldChar w:fldCharType="begin"/>
            </w:r>
            <w:r w:rsidR="00160957" w:rsidRPr="00444033">
              <w:instrText xml:space="preserve"> INCLUDEPICTURE  "C:\\Users\\ZakonFB\\temp\\ZakonFB\\GK39821_IMG_377.GIF" \* MERGEFORMATINET </w:instrText>
            </w:r>
            <w:r w:rsidR="00160957" w:rsidRPr="00444033">
              <w:fldChar w:fldCharType="separate"/>
            </w:r>
            <w:r w:rsidR="005901B2" w:rsidRPr="00444033">
              <w:fldChar w:fldCharType="begin"/>
            </w:r>
            <w:r w:rsidR="005901B2" w:rsidRPr="00444033">
              <w:instrText xml:space="preserve"> INCLUDEPICTURE  "C:\\Users\\ZakonFB\\temp\\ZakonFB\\GK39821_IMG_377.GIF" \* MERGEFORMATINET </w:instrText>
            </w:r>
            <w:r w:rsidR="005901B2" w:rsidRPr="00444033">
              <w:fldChar w:fldCharType="separate"/>
            </w:r>
            <w:r w:rsidR="00457C9E" w:rsidRPr="00444033">
              <w:fldChar w:fldCharType="begin"/>
            </w:r>
            <w:r w:rsidR="00457C9E" w:rsidRPr="00444033">
              <w:instrText xml:space="preserve"> </w:instrText>
            </w:r>
            <w:r w:rsidR="00457C9E" w:rsidRPr="00444033">
              <w:instrText>INCLUDEPICTURE  "C:\\Users\\ZakonFB\\temp\\ZakonFB\\GK39821_IMG_377.GIF" \* MERGEFORMATINET</w:instrText>
            </w:r>
            <w:r w:rsidR="00457C9E" w:rsidRPr="00444033">
              <w:instrText xml:space="preserve"> </w:instrText>
            </w:r>
            <w:r w:rsidR="00457C9E" w:rsidRPr="00444033">
              <w:fldChar w:fldCharType="separate"/>
            </w:r>
            <w:r w:rsidR="00444033" w:rsidRPr="00444033">
              <w:pict w14:anchorId="61F5C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75pt">
                  <v:imagedata r:id="rId11" r:href="rId12"/>
                </v:shape>
              </w:pict>
            </w:r>
            <w:r w:rsidR="00457C9E" w:rsidRPr="00444033">
              <w:fldChar w:fldCharType="end"/>
            </w:r>
            <w:r w:rsidR="005901B2" w:rsidRPr="00444033">
              <w:fldChar w:fldCharType="end"/>
            </w:r>
            <w:r w:rsidR="00160957" w:rsidRPr="00444033">
              <w:fldChar w:fldCharType="end"/>
            </w:r>
            <w:r w:rsidR="003B1CCC" w:rsidRPr="00444033">
              <w:fldChar w:fldCharType="end"/>
            </w:r>
            <w:r w:rsidR="004D34CC" w:rsidRPr="00444033">
              <w:fldChar w:fldCharType="end"/>
            </w:r>
            <w:r w:rsidR="008915E6" w:rsidRPr="00444033">
              <w:fldChar w:fldCharType="end"/>
            </w:r>
            <w:r w:rsidR="00F97CA3"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fldChar w:fldCharType="end"/>
            </w:r>
            <w:r w:rsidRPr="00444033">
              <w:t xml:space="preserve"> - номінальна потужність обладнання, яке входить до складу одиниці надання ДП та яким забезпечується РПЧ, МВт;</w:t>
            </w:r>
          </w:p>
          <w:p w14:paraId="77261B67" w14:textId="77777777" w:rsidR="00F866D7" w:rsidRPr="00444033" w:rsidRDefault="00F866D7" w:rsidP="00F866D7">
            <w:pPr>
              <w:pStyle w:val="ab"/>
              <w:ind w:firstLine="596"/>
              <w:jc w:val="both"/>
            </w:pPr>
            <w:r w:rsidRPr="00444033">
              <w:t>P</w:t>
            </w:r>
            <w:r w:rsidRPr="00444033">
              <w:rPr>
                <w:vertAlign w:val="subscript"/>
              </w:rPr>
              <w:t xml:space="preserve"> n</w:t>
            </w:r>
            <w:r w:rsidRPr="00444033">
              <w:t xml:space="preserve"> - потужність, яка очікується від одиниці надання ДП при активації РПЧ при поточному відхиленні частоти, МВт, що розраховується за формулою</w:t>
            </w:r>
          </w:p>
          <w:p w14:paraId="0BF638EE" w14:textId="77777777" w:rsidR="00F866D7" w:rsidRPr="00444033" w:rsidRDefault="00F866D7" w:rsidP="00F866D7">
            <w:pPr>
              <w:pStyle w:val="ab"/>
              <w:ind w:firstLine="596"/>
              <w:jc w:val="center"/>
            </w:pPr>
            <w:r w:rsidRPr="00444033">
              <w:t>P</w:t>
            </w:r>
            <w:r w:rsidRPr="00444033">
              <w:rPr>
                <w:vertAlign w:val="subscript"/>
              </w:rPr>
              <w:t xml:space="preserve"> п</w:t>
            </w:r>
            <w:r w:rsidRPr="00444033">
              <w:t xml:space="preserve"> = -5 · P</w:t>
            </w:r>
            <w:r w:rsidRPr="00444033">
              <w:rPr>
                <w:vertAlign w:val="subscript"/>
              </w:rPr>
              <w:t xml:space="preserve"> р</w:t>
            </w:r>
            <w:r w:rsidRPr="00444033">
              <w:t xml:space="preserve"> · </w:t>
            </w:r>
            <w:r w:rsidRPr="00444033">
              <w:t>f,</w:t>
            </w:r>
          </w:p>
          <w:p w14:paraId="7FF2B555" w14:textId="77777777" w:rsidR="00F866D7" w:rsidRPr="00444033" w:rsidRDefault="00F866D7" w:rsidP="00F866D7">
            <w:pPr>
              <w:pStyle w:val="ab"/>
              <w:ind w:firstLine="596"/>
              <w:jc w:val="both"/>
            </w:pPr>
            <w:r w:rsidRPr="00444033">
              <w:t>де P</w:t>
            </w:r>
            <w:r w:rsidRPr="00444033">
              <w:rPr>
                <w:vertAlign w:val="subscript"/>
              </w:rPr>
              <w:t xml:space="preserve"> р</w:t>
            </w:r>
            <w:r w:rsidRPr="00444033">
              <w:t xml:space="preserve"> - величина РПЧ, що була розміщена на обладнанні, яке входить до складу одиниці надання ДП та яким забезпечується РПЧ, МВт, що розраховується за формулою</w:t>
            </w:r>
          </w:p>
          <w:p w14:paraId="1D238AE5" w14:textId="77777777" w:rsidR="00F866D7" w:rsidRPr="00444033" w:rsidRDefault="00F866D7" w:rsidP="00F866D7">
            <w:pPr>
              <w:pStyle w:val="ab"/>
              <w:ind w:firstLine="596"/>
              <w:jc w:val="center"/>
            </w:pPr>
            <w:r w:rsidRPr="00444033">
              <w:t>P</w:t>
            </w:r>
            <w:r w:rsidRPr="00444033">
              <w:rPr>
                <w:vertAlign w:val="subscript"/>
              </w:rPr>
              <w:t xml:space="preserve"> р</w:t>
            </w:r>
            <w:r w:rsidRPr="00444033">
              <w:t xml:space="preserve"> = (0,2 · P</w:t>
            </w:r>
            <w:r w:rsidRPr="00444033">
              <w:rPr>
                <w:vertAlign w:val="subscript"/>
              </w:rPr>
              <w:t xml:space="preserve"> ном</w:t>
            </w:r>
            <w:r w:rsidRPr="00444033">
              <w:t xml:space="preserve"> · 100) / (50 · </w:t>
            </w:r>
            <w:r w:rsidRPr="00444033">
              <w:t>),</w:t>
            </w:r>
          </w:p>
          <w:p w14:paraId="77944755" w14:textId="77777777" w:rsidR="00F866D7" w:rsidRPr="00444033" w:rsidRDefault="00F866D7" w:rsidP="00F866D7">
            <w:pPr>
              <w:pStyle w:val="ab"/>
              <w:ind w:firstLine="596"/>
              <w:jc w:val="both"/>
            </w:pPr>
            <w:r w:rsidRPr="00444033">
              <w:lastRenderedPageBreak/>
              <w:t xml:space="preserve">де </w:t>
            </w:r>
            <w:r w:rsidRPr="00444033">
              <w:t> - значення статизму обладнання, що входить до складу одиниці надання ДП та яким забезпечується РПЧ, %;</w:t>
            </w:r>
          </w:p>
          <w:p w14:paraId="0E818769" w14:textId="77777777" w:rsidR="00F866D7" w:rsidRPr="00444033" w:rsidRDefault="00F866D7" w:rsidP="00F866D7">
            <w:pPr>
              <w:pStyle w:val="ab"/>
              <w:ind w:firstLine="596"/>
              <w:jc w:val="both"/>
            </w:pPr>
            <w:r w:rsidRPr="00444033">
              <w:t>f - різниця між виміряною і номінальною частотою, що перевищує зону нечутливості, Гц. При |</w:t>
            </w:r>
            <w:r w:rsidRPr="00444033">
              <w:t>f| &lt; 0,02 приймає значення 0. При |</w:t>
            </w:r>
            <w:r w:rsidRPr="00444033">
              <w:t>f| &gt; 0,2 приймає значення 0,2.</w:t>
            </w:r>
          </w:p>
          <w:p w14:paraId="1A34809E" w14:textId="77777777" w:rsidR="00F866D7" w:rsidRPr="00444033" w:rsidRDefault="00F866D7" w:rsidP="00F866D7">
            <w:pPr>
              <w:pStyle w:val="ab"/>
              <w:ind w:firstLine="596"/>
              <w:jc w:val="both"/>
            </w:pPr>
            <w:r w:rsidRPr="00444033">
              <w:t>Моніторинг надання ДП з РПЧ здійснюється для розрахункових періодів, в яких виконується умова |</w:t>
            </w:r>
            <w:r w:rsidRPr="00444033">
              <w:t>f| &gt;0,05 Гц.</w:t>
            </w:r>
          </w:p>
          <w:p w14:paraId="6B36ED16" w14:textId="77777777" w:rsidR="00F866D7" w:rsidRPr="00444033" w:rsidRDefault="00F866D7" w:rsidP="00F866D7">
            <w:pPr>
              <w:pStyle w:val="ab"/>
              <w:ind w:firstLine="596"/>
              <w:jc w:val="both"/>
            </w:pPr>
            <w:r w:rsidRPr="00444033">
              <w:t>Сумарний обсяг РПЧ, розміщеного на обладнанні одиниці надання ДП, повинен становити не менше обсягу, розподіленого на одиницю надання ДП за допомогою графіка фізичного відпуску та відбору ППБ.</w:t>
            </w:r>
          </w:p>
          <w:p w14:paraId="35324DF8" w14:textId="77777777" w:rsidR="00F866D7" w:rsidRPr="00444033" w:rsidRDefault="00F866D7" w:rsidP="00F866D7">
            <w:pPr>
              <w:pStyle w:val="ab"/>
              <w:ind w:firstLine="596"/>
              <w:jc w:val="both"/>
            </w:pPr>
            <w:r w:rsidRPr="00444033">
              <w:t>Рішення, що ДП надана, приймається, якщо фактична активна потужність обладнання, яке входить до складу одиниці надання ДП та яким забезпечується РПЧ, перебуває в допустимих межах щонайменше протягом 60 % розрахункового періоду.</w:t>
            </w:r>
          </w:p>
          <w:p w14:paraId="058D57D8"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tc>
        <w:tc>
          <w:tcPr>
            <w:tcW w:w="7795" w:type="dxa"/>
          </w:tcPr>
          <w:p w14:paraId="622BDD67" w14:textId="77777777" w:rsidR="00F866D7" w:rsidRPr="00444033" w:rsidRDefault="00F866D7" w:rsidP="00F866D7">
            <w:pPr>
              <w:pStyle w:val="st2"/>
              <w:ind w:firstLine="604"/>
              <w:rPr>
                <w:rStyle w:val="st42"/>
                <w:color w:val="auto"/>
              </w:rPr>
            </w:pPr>
            <w:r w:rsidRPr="00444033">
              <w:rPr>
                <w:rStyle w:val="st42"/>
                <w:bCs/>
                <w:color w:val="auto"/>
              </w:rPr>
              <w:lastRenderedPageBreak/>
              <w:t>10.</w:t>
            </w:r>
            <w:r w:rsidRPr="00444033">
              <w:rPr>
                <w:rStyle w:val="st42"/>
                <w:color w:val="auto"/>
              </w:rPr>
              <w:t xml:space="preserve"> Моніторинг надання ДП з РПЧ здійснюється шляхом зіставлення поточного відхилення активної потужності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Pr="00444033">
              <w:rPr>
                <w:rStyle w:val="st42"/>
                <w:color w:val="auto"/>
              </w:rPr>
              <w:t xml:space="preserve"> зі значенням очікуваної </w:t>
            </w:r>
            <w:r w:rsidRPr="00444033">
              <w:rPr>
                <w:rStyle w:val="st42"/>
                <w:color w:val="auto"/>
              </w:rPr>
              <w:lastRenderedPageBreak/>
              <w:t xml:space="preserve">потужності </w:t>
            </w:r>
            <m:oMath>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m:t>
                  </m:r>
                  <m:r>
                    <m:rPr>
                      <m:sty m:val="b"/>
                    </m:rPr>
                    <w:rPr>
                      <w:rFonts w:ascii="Cambria Math" w:hAnsi="Cambria Math"/>
                      <w:noProof/>
                    </w:rPr>
                    <m:t>,</m:t>
                  </m:r>
                  <m:r>
                    <m:rPr>
                      <m:sty m:val="bi"/>
                    </m:rPr>
                    <w:rPr>
                      <w:rFonts w:ascii="Cambria Math" w:hAnsi="Cambria Math"/>
                      <w:noProof/>
                      <w:lang w:val="en-US"/>
                    </w:rPr>
                    <m:t>i</m:t>
                  </m:r>
                </m:sub>
              </m:sSub>
            </m:oMath>
            <w:r w:rsidRPr="00444033">
              <w:rPr>
                <w:rStyle w:val="st42"/>
                <w:color w:val="auto"/>
              </w:rPr>
              <w:t xml:space="preserve"> при поточному відхиленні частоти, що розраховується за формулою</w:t>
            </w:r>
          </w:p>
          <w:p w14:paraId="47D9AB95" w14:textId="77777777" w:rsidR="00F866D7" w:rsidRPr="00444033" w:rsidRDefault="00457C9E" w:rsidP="00F866D7">
            <w:pPr>
              <w:pStyle w:val="st2"/>
              <w:ind w:firstLine="604"/>
              <w:jc w:val="center"/>
            </w:pPr>
            <m:oMath>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min</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r>
                <m:rPr>
                  <m:sty m:val="p"/>
                </m:rPr>
                <w:rPr>
                  <w:rFonts w:ascii="Cambria Math" w:hAnsi="Cambria Math"/>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r>
                <m:rPr>
                  <m:sty m:val="p"/>
                </m:rPr>
                <w:rPr>
                  <w:rFonts w:ascii="Cambria Math" w:hAnsi="Cambria Math"/>
                </w:rPr>
                <m:t>≤</m:t>
              </m:r>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lang w:val="en-US"/>
                    </w:rPr>
                    <m:t>P</m:t>
                  </m:r>
                </m:e>
                <m:sub>
                  <m:r>
                    <m:rPr>
                      <m:sty m:val="p"/>
                    </m:rPr>
                    <w:rPr>
                      <w:rFonts w:ascii="Cambria Math" w:hAnsi="Cambria Math"/>
                    </w:rPr>
                    <m:t>план</m:t>
                  </m:r>
                </m:sub>
              </m:sSub>
              <m:r>
                <m:rPr>
                  <m:sty m:val="p"/>
                </m:rPr>
                <w:rPr>
                  <w:rFonts w:ascii="Cambria Math" w:hAnsi="Cambria Math"/>
                </w:rPr>
                <m:t>+</m:t>
              </m:r>
              <m:func>
                <m:funcPr>
                  <m:ctrlPr>
                    <w:rPr>
                      <w:rFonts w:ascii="Cambria Math" w:hAnsi="Cambria Math"/>
                    </w:rPr>
                  </m:ctrlPr>
                </m:funcPr>
                <m:fName>
                  <m:limLow>
                    <m:limLowPr>
                      <m:ctrlPr>
                        <w:rPr>
                          <w:rFonts w:ascii="Cambria Math" w:hAnsi="Cambria Math"/>
                          <w:b/>
                        </w:rPr>
                      </m:ctrlPr>
                    </m:limLowPr>
                    <m:e>
                      <m:r>
                        <m:rPr>
                          <m:sty m:val="b"/>
                        </m:rPr>
                        <w:rPr>
                          <w:rFonts w:ascii="Cambria Math" w:hAnsi="Cambria Math"/>
                        </w:rPr>
                        <m:t>max</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r>
                    <w:rPr>
                      <w:rFonts w:ascii="Cambria Math" w:hAnsi="Cambria Math"/>
                      <w:noProof/>
                    </w:rPr>
                    <m:t>+</m:t>
                  </m:r>
                  <m:d>
                    <m:dPr>
                      <m:begChr m:val="|"/>
                      <m:endChr m:val="|"/>
                      <m:ctrlPr>
                        <w:rPr>
                          <w:rFonts w:ascii="Cambria Math" w:hAnsi="Cambria Math"/>
                          <w:lang w:val="en-US"/>
                        </w:rPr>
                      </m:ctrlPr>
                    </m:dPr>
                    <m:e>
                      <m:r>
                        <m:rPr>
                          <m:sty m:val="p"/>
                        </m:rPr>
                        <w:rPr>
                          <w:rFonts w:ascii="Cambria Math" w:hAnsi="Cambria Math"/>
                        </w:rPr>
                        <m:t>δ1</m:t>
                      </m:r>
                      <m:ctrlPr>
                        <w:rPr>
                          <w:rFonts w:ascii="Cambria Math" w:hAnsi="Cambria Math"/>
                        </w:rPr>
                      </m:ctrlP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e>
              </m:func>
            </m:oMath>
            <w:r w:rsidR="00F866D7" w:rsidRPr="00444033">
              <w:t>,</w:t>
            </w:r>
          </w:p>
          <w:p w14:paraId="049853F1" w14:textId="77777777" w:rsidR="00F866D7" w:rsidRPr="00444033" w:rsidRDefault="00F866D7" w:rsidP="00F866D7">
            <w:pPr>
              <w:pStyle w:val="st14"/>
              <w:ind w:left="-21" w:firstLine="604"/>
              <w:jc w:val="both"/>
              <w:rPr>
                <w:rStyle w:val="st42"/>
                <w:color w:val="auto"/>
                <w:lang w:val="x-none"/>
              </w:rPr>
            </w:pPr>
            <w:r w:rsidRPr="00444033">
              <w:t xml:space="preserve">де </w:t>
            </w:r>
            <m:oMath>
              <m:sSub>
                <m:sSubPr>
                  <m:ctrlPr>
                    <w:rPr>
                      <w:rFonts w:ascii="Cambria Math" w:hAnsi="Cambria Math"/>
                      <w:noProof/>
                    </w:rPr>
                  </m:ctrlPr>
                </m:sSubPr>
                <m:e>
                  <m:r>
                    <m:rPr>
                      <m:sty m:val="p"/>
                    </m:rPr>
                    <w:rPr>
                      <w:rFonts w:ascii="Cambria Math" w:hAnsi="Cambria Math"/>
                      <w:noProof/>
                      <w:lang w:val="en-US"/>
                    </w:rPr>
                    <m:t>P</m:t>
                  </m:r>
                </m:e>
                <m:sub>
                  <m:r>
                    <m:rPr>
                      <m:sty m:val="p"/>
                    </m:rPr>
                    <w:rPr>
                      <w:rFonts w:ascii="Cambria Math" w:hAnsi="Cambria Math"/>
                      <w:noProof/>
                    </w:rPr>
                    <m:t>план</m:t>
                  </m:r>
                </m:sub>
              </m:sSub>
            </m:oMath>
            <w:r w:rsidRPr="00444033">
              <w:rPr>
                <w:noProof/>
              </w:rPr>
              <w:t xml:space="preserve"> - </w:t>
            </w:r>
            <w:r w:rsidRPr="00444033">
              <w:rPr>
                <w:rStyle w:val="st42"/>
                <w:color w:val="auto"/>
                <w:lang w:val="x-none"/>
              </w:rPr>
              <w:t>уставка активної потужності обладнання, яке входить до складу одиниці надання ДП та яким забезпечується РПЧ, МВт;</w:t>
            </w:r>
          </w:p>
          <w:p w14:paraId="62D8EBBD" w14:textId="77777777" w:rsidR="00F866D7" w:rsidRPr="00444033" w:rsidRDefault="00457C9E" w:rsidP="00F866D7">
            <w:pPr>
              <w:pStyle w:val="st14"/>
              <w:ind w:left="-21" w:firstLine="604"/>
              <w:jc w:val="both"/>
              <w:rPr>
                <w:rStyle w:val="st42"/>
                <w:color w:val="auto"/>
                <w:lang w:val="x-none"/>
              </w:rPr>
            </w:pPr>
            <m:oMath>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min</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r>
                <w:rPr>
                  <w:rFonts w:ascii="Cambria Math" w:hAnsi="Cambria Math"/>
                  <w:noProof/>
                </w:rPr>
                <m:t xml:space="preserve"> </m:t>
              </m:r>
            </m:oMath>
            <w:r w:rsidR="00F866D7" w:rsidRPr="00444033">
              <w:t xml:space="preserve"> </w:t>
            </w:r>
            <w:r w:rsidR="00F866D7" w:rsidRPr="00444033">
              <w:rPr>
                <w:rStyle w:val="st42"/>
                <w:color w:val="auto"/>
              </w:rPr>
              <w:t xml:space="preserve">- </w:t>
            </w:r>
            <w:r w:rsidR="00F866D7" w:rsidRPr="00444033">
              <w:rPr>
                <w:rStyle w:val="st42"/>
                <w:color w:val="auto"/>
                <w:lang w:val="x-none"/>
              </w:rPr>
              <w:t xml:space="preserve">мінімальне значення очікуваного відхилення активної потужності протягом 30 секунд, що передує поточному значенню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F866D7" w:rsidRPr="00444033">
              <w:t>,</w:t>
            </w:r>
            <w:r w:rsidR="00F866D7" w:rsidRPr="00444033">
              <w:rPr>
                <w:rStyle w:val="st42"/>
                <w:color w:val="auto"/>
                <w:lang w:val="x-none"/>
              </w:rPr>
              <w:t xml:space="preserve"> МВт;</w:t>
            </w:r>
          </w:p>
          <w:p w14:paraId="36D88B6D" w14:textId="77777777" w:rsidR="00F866D7" w:rsidRPr="00444033" w:rsidRDefault="00F866D7" w:rsidP="00F866D7">
            <w:pPr>
              <w:pStyle w:val="st14"/>
              <w:ind w:left="-21" w:firstLine="604"/>
              <w:jc w:val="both"/>
              <w:rPr>
                <w:rStyle w:val="st42"/>
                <w:color w:val="auto"/>
                <w:lang w:val="x-none"/>
              </w:rPr>
            </w:pPr>
            <m:oMath>
              <m:r>
                <m:rPr>
                  <m:sty m:val="p"/>
                </m:rPr>
                <w:rPr>
                  <w:rFonts w:ascii="Cambria Math" w:hAnsi="Cambria Math"/>
                  <w:noProof/>
                </w:rPr>
                <m:t>δ1</m:t>
              </m:r>
            </m:oMath>
            <w:r w:rsidRPr="00444033">
              <w:t xml:space="preserve"> </w:t>
            </w:r>
            <w:r w:rsidRPr="00444033">
              <w:rPr>
                <w:rStyle w:val="st42"/>
                <w:color w:val="auto"/>
              </w:rPr>
              <w:t xml:space="preserve">- </w:t>
            </w:r>
            <w:r w:rsidRPr="00444033">
              <w:rPr>
                <w:rStyle w:val="st42"/>
                <w:color w:val="auto"/>
                <w:lang w:val="x-none"/>
              </w:rPr>
              <w:t>похибка вимірювань активної потужності, що дорівнює ± 1 %;</w:t>
            </w:r>
          </w:p>
          <w:p w14:paraId="2C699F4D" w14:textId="77777777" w:rsidR="00F866D7" w:rsidRPr="00444033" w:rsidRDefault="00457C9E" w:rsidP="00F866D7">
            <w:pPr>
              <w:pStyle w:val="st14"/>
              <w:ind w:left="-21" w:firstLine="604"/>
              <w:jc w:val="both"/>
              <w:rPr>
                <w:noProof/>
              </w:rPr>
            </w:pPr>
            <m:oMath>
              <m:sSubSup>
                <m:sSubSupPr>
                  <m:ctrlPr>
                    <w:rPr>
                      <w:rFonts w:ascii="Cambria Math" w:hAnsi="Cambria Math"/>
                      <w:b/>
                      <w:noProof/>
                    </w:rPr>
                  </m:ctrlPr>
                </m:sSubSupPr>
                <m:e>
                  <m:r>
                    <m:rPr>
                      <m:sty m:val="p"/>
                    </m:rPr>
                    <w:rPr>
                      <w:rFonts w:ascii="Cambria Math" w:hAnsi="Cambria Math"/>
                      <w:noProof/>
                    </w:rPr>
                    <m:t>P</m:t>
                  </m:r>
                </m:e>
                <m:sub>
                  <m:r>
                    <m:rPr>
                      <m:sty m:val="b"/>
                    </m:rPr>
                    <w:rPr>
                      <w:rFonts w:ascii="Cambria Math" w:hAnsi="Cambria Math"/>
                      <w:noProof/>
                    </w:rPr>
                    <m:t>ном</m:t>
                  </m:r>
                </m:sub>
                <m:sup>
                  <m:r>
                    <m:rPr>
                      <m:sty m:val="b"/>
                    </m:rPr>
                    <w:rPr>
                      <w:rFonts w:ascii="Cambria Math" w:hAnsi="Cambria Math"/>
                      <w:noProof/>
                    </w:rPr>
                    <m:t>рпч</m:t>
                  </m:r>
                </m:sup>
              </m:sSubSup>
            </m:oMath>
            <w:r w:rsidR="00F866D7" w:rsidRPr="00444033">
              <w:rPr>
                <w:noProof/>
              </w:rPr>
              <w:t xml:space="preserve"> </w:t>
            </w:r>
            <w:r w:rsidR="00F866D7" w:rsidRPr="00444033">
              <w:rPr>
                <w:rStyle w:val="st42"/>
                <w:color w:val="auto"/>
              </w:rPr>
              <w:t xml:space="preserve">- </w:t>
            </w:r>
            <w:r w:rsidR="00F866D7" w:rsidRPr="00444033">
              <w:rPr>
                <w:rStyle w:val="st42"/>
                <w:color w:val="auto"/>
                <w:lang w:val="x-none"/>
              </w:rPr>
              <w:t>номінальна потужність обладнання, яке входить до складу одиниці надання ДП та яким забезпечується РПЧ, МВт;</w:t>
            </w:r>
          </w:p>
          <w:p w14:paraId="6B112A7B" w14:textId="77777777" w:rsidR="00F866D7" w:rsidRPr="00444033" w:rsidRDefault="00457C9E" w:rsidP="00F866D7">
            <w:pPr>
              <w:pStyle w:val="st14"/>
              <w:ind w:left="-21" w:firstLine="604"/>
              <w:jc w:val="both"/>
              <w:rPr>
                <w:rStyle w:val="st42"/>
                <w:color w:val="auto"/>
                <w:lang w:val="x-none"/>
              </w:rPr>
            </w:pP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F866D7" w:rsidRPr="00444033">
              <w:t xml:space="preserve"> </w:t>
            </w:r>
            <w:r w:rsidR="00F866D7" w:rsidRPr="00444033">
              <w:rPr>
                <w:rStyle w:val="st42"/>
                <w:color w:val="auto"/>
              </w:rPr>
              <w:t xml:space="preserve">- </w:t>
            </w:r>
            <w:r w:rsidR="00F866D7" w:rsidRPr="00444033">
              <w:rPr>
                <w:rStyle w:val="st42"/>
                <w:color w:val="auto"/>
                <w:lang w:val="x-none"/>
              </w:rPr>
              <w:t xml:space="preserve">миттєві значення фактичної потужності в момент часу </w:t>
            </w:r>
            <w:r w:rsidR="00F866D7" w:rsidRPr="00444033">
              <w:rPr>
                <w:rStyle w:val="st42"/>
                <w:i/>
                <w:color w:val="auto"/>
                <w:lang w:val="x-none"/>
              </w:rPr>
              <w:t>і</w:t>
            </w:r>
            <w:r w:rsidR="00F866D7" w:rsidRPr="00444033">
              <w:rPr>
                <w:rStyle w:val="st42"/>
                <w:color w:val="auto"/>
                <w:lang w:val="x-none"/>
              </w:rPr>
              <w:t>, МВт;</w:t>
            </w:r>
          </w:p>
          <w:p w14:paraId="0C97A4E7" w14:textId="77777777" w:rsidR="00F866D7" w:rsidRPr="00444033" w:rsidRDefault="00457C9E" w:rsidP="00F866D7">
            <w:pPr>
              <w:pStyle w:val="st14"/>
              <w:ind w:left="-21" w:firstLine="604"/>
              <w:jc w:val="both"/>
              <w:rPr>
                <w:rStyle w:val="st42"/>
                <w:color w:val="auto"/>
                <w:lang w:val="x-none"/>
              </w:rPr>
            </w:pPr>
            <m:oMath>
              <m:func>
                <m:funcPr>
                  <m:ctrlPr>
                    <w:rPr>
                      <w:rFonts w:ascii="Cambria Math" w:hAnsi="Cambria Math"/>
                      <w:b/>
                    </w:rPr>
                  </m:ctrlPr>
                </m:funcPr>
                <m:fName>
                  <m:limLow>
                    <m:limLowPr>
                      <m:ctrlPr>
                        <w:rPr>
                          <w:rFonts w:ascii="Cambria Math" w:hAnsi="Cambria Math"/>
                          <w:b/>
                        </w:rPr>
                      </m:ctrlPr>
                    </m:limLowPr>
                    <m:e>
                      <m:r>
                        <m:rPr>
                          <m:sty m:val="b"/>
                        </m:rPr>
                        <w:rPr>
                          <w:rFonts w:ascii="Cambria Math" w:hAnsi="Cambria Math"/>
                        </w:rPr>
                        <m:t>max</m:t>
                      </m:r>
                    </m:e>
                    <m:lim>
                      <m:d>
                        <m:dPr>
                          <m:begChr m:val="["/>
                          <m:endChr m:val="]"/>
                          <m:ctrlPr>
                            <w:rPr>
                              <w:rFonts w:ascii="Cambria Math" w:hAnsi="Cambria Math"/>
                              <w:b/>
                              <w:lang w:val="en-US"/>
                            </w:rPr>
                          </m:ctrlPr>
                        </m:dPr>
                        <m:e>
                          <m:r>
                            <m:rPr>
                              <m:sty m:val="b"/>
                            </m:rPr>
                            <w:rPr>
                              <w:rFonts w:ascii="Cambria Math" w:hAnsi="Cambria Math"/>
                              <w:lang w:val="en-US"/>
                            </w:rPr>
                            <m:t>i</m:t>
                          </m:r>
                          <m:r>
                            <m:rPr>
                              <m:sty m:val="b"/>
                            </m:rPr>
                            <w:rPr>
                              <w:rFonts w:ascii="Cambria Math" w:hAnsi="Cambria Math"/>
                            </w:rPr>
                            <m:t>-30;</m:t>
                          </m:r>
                          <m:r>
                            <m:rPr>
                              <m:sty m:val="b"/>
                            </m:rPr>
                            <w:rPr>
                              <w:rFonts w:ascii="Cambria Math" w:hAnsi="Cambria Math"/>
                              <w:lang w:val="en-US"/>
                            </w:rPr>
                            <m:t>i</m:t>
                          </m:r>
                        </m:e>
                      </m:d>
                    </m:lim>
                  </m:limLow>
                </m:fName>
                <m:e>
                  <m:d>
                    <m:dPr>
                      <m:begChr m:val="{"/>
                      <m:endChr m:val="}"/>
                      <m:ctrlPr>
                        <w:rPr>
                          <w:rFonts w:ascii="Cambria Math" w:hAnsi="Cambria Math"/>
                          <w:b/>
                          <w:noProof/>
                        </w:rPr>
                      </m:ctrlPr>
                    </m:dPr>
                    <m:e>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e>
                  </m:d>
                </m:e>
              </m:func>
            </m:oMath>
            <w:r w:rsidR="00F866D7" w:rsidRPr="00444033">
              <w:t xml:space="preserve"> </w:t>
            </w:r>
            <w:r w:rsidR="00F866D7" w:rsidRPr="00444033">
              <w:rPr>
                <w:rStyle w:val="st42"/>
                <w:color w:val="auto"/>
              </w:rPr>
              <w:t xml:space="preserve">- </w:t>
            </w:r>
            <w:r w:rsidR="00F866D7" w:rsidRPr="00444033">
              <w:rPr>
                <w:rStyle w:val="st42"/>
                <w:color w:val="auto"/>
                <w:lang w:val="x-none"/>
              </w:rPr>
              <w:t>максимальне значення очікуваного відхилення активної потужності протягом 30 секунд, що передує поточному значенню</w:t>
            </w:r>
            <w:r w:rsidR="00F866D7" w:rsidRPr="00444033">
              <w:rPr>
                <w:rStyle w:val="st42"/>
                <w:color w:val="auto"/>
              </w:rPr>
              <w:t xml:space="preserve"> </w:t>
            </w:r>
            <m:oMath>
              <m:sSub>
                <m:sSubPr>
                  <m:ctrlPr>
                    <w:rPr>
                      <w:rFonts w:ascii="Cambria Math" w:hAnsi="Cambria Math"/>
                      <w:noProof/>
                    </w:rPr>
                  </m:ctrlPr>
                </m:sSubPr>
                <m:e>
                  <m:r>
                    <m:rPr>
                      <m:sty m:val="p"/>
                    </m:rPr>
                    <w:rPr>
                      <w:rFonts w:ascii="Cambria Math" w:hAnsi="Cambria Math"/>
                      <w:noProof/>
                      <w:lang w:val="en-US"/>
                    </w:rPr>
                    <m:t>P</m:t>
                  </m:r>
                </m:e>
                <m:sub>
                  <m:r>
                    <w:rPr>
                      <w:rFonts w:ascii="Cambria Math" w:hAnsi="Cambria Math"/>
                      <w:noProof/>
                    </w:rPr>
                    <m:t>факт</m:t>
                  </m:r>
                  <m:r>
                    <m:rPr>
                      <m:sty m:val="b"/>
                    </m:rPr>
                    <w:rPr>
                      <w:rFonts w:ascii="Cambria Math" w:hAnsi="Cambria Math"/>
                      <w:noProof/>
                    </w:rPr>
                    <m:t>,</m:t>
                  </m:r>
                  <m:r>
                    <m:rPr>
                      <m:sty m:val="bi"/>
                    </m:rPr>
                    <w:rPr>
                      <w:rFonts w:ascii="Cambria Math" w:hAnsi="Cambria Math"/>
                      <w:noProof/>
                      <w:lang w:val="en-US"/>
                    </w:rPr>
                    <m:t>i</m:t>
                  </m:r>
                </m:sub>
              </m:sSub>
            </m:oMath>
            <w:r w:rsidR="00F866D7" w:rsidRPr="00444033">
              <w:rPr>
                <w:rStyle w:val="st42"/>
                <w:color w:val="auto"/>
              </w:rPr>
              <w:t xml:space="preserve">, </w:t>
            </w:r>
            <w:r w:rsidR="00F866D7" w:rsidRPr="00444033">
              <w:rPr>
                <w:rStyle w:val="st42"/>
                <w:color w:val="auto"/>
                <w:lang w:val="x-none"/>
              </w:rPr>
              <w:t>МВт;</w:t>
            </w:r>
          </w:p>
          <w:p w14:paraId="309DDAE8" w14:textId="77777777" w:rsidR="00F866D7" w:rsidRPr="00444033" w:rsidRDefault="00457C9E" w:rsidP="00F866D7">
            <w:pPr>
              <w:pStyle w:val="st14"/>
              <w:ind w:left="-21" w:firstLine="604"/>
              <w:jc w:val="both"/>
              <w:rPr>
                <w:noProof/>
              </w:rPr>
            </w:pPr>
            <m:oMath>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oMath>
            <w:r w:rsidR="00F866D7" w:rsidRPr="00444033">
              <w:rPr>
                <w:noProof/>
              </w:rPr>
              <w:t xml:space="preserve"> </w:t>
            </w:r>
            <w:r w:rsidR="00F866D7" w:rsidRPr="00444033">
              <w:rPr>
                <w:rStyle w:val="st42"/>
                <w:color w:val="auto"/>
              </w:rPr>
              <w:t>-</w:t>
            </w:r>
            <w:r w:rsidR="00F866D7" w:rsidRPr="00444033">
              <w:rPr>
                <w:rStyle w:val="st42"/>
                <w:color w:val="auto"/>
                <w:lang w:val="x-none"/>
              </w:rPr>
              <w:t xml:space="preserve"> потужність, яка очікується від одиниці надання ДП при активації РПЧ при поточному відхиленні частоти, МВт, що розраховується за формулою</w:t>
            </w:r>
          </w:p>
          <w:p w14:paraId="32E3B778" w14:textId="77777777" w:rsidR="00F866D7" w:rsidRPr="00444033" w:rsidRDefault="00457C9E" w:rsidP="00F866D7">
            <w:pPr>
              <w:pStyle w:val="st14"/>
              <w:ind w:left="-21" w:firstLine="604"/>
              <w:jc w:val="center"/>
              <w:rPr>
                <w:rStyle w:val="st42"/>
                <w:color w:val="auto"/>
                <w:lang w:val="x-none"/>
              </w:rPr>
            </w:pPr>
            <m:oMath>
              <m:sSub>
                <m:sSubPr>
                  <m:ctrlPr>
                    <w:rPr>
                      <w:rFonts w:ascii="Cambria Math" w:hAnsi="Cambria Math"/>
                      <w:b/>
                      <w:noProof/>
                    </w:rPr>
                  </m:ctrlPr>
                </m:sSubPr>
                <m:e>
                  <m:r>
                    <m:rPr>
                      <m:sty m:val="b"/>
                    </m:rPr>
                    <w:rPr>
                      <w:rFonts w:ascii="Cambria Math" w:hAnsi="Cambria Math"/>
                      <w:noProof/>
                      <w:lang w:val="en-US"/>
                    </w:rPr>
                    <m:t>P</m:t>
                  </m:r>
                </m:e>
                <m:sub>
                  <m:r>
                    <m:rPr>
                      <m:sty m:val="b"/>
                    </m:rPr>
                    <w:rPr>
                      <w:rFonts w:ascii="Cambria Math" w:hAnsi="Cambria Math"/>
                      <w:noProof/>
                    </w:rPr>
                    <m:t>п,</m:t>
                  </m:r>
                  <m:r>
                    <m:rPr>
                      <m:sty m:val="bi"/>
                    </m:rPr>
                    <w:rPr>
                      <w:rFonts w:ascii="Cambria Math" w:hAnsi="Cambria Math"/>
                      <w:noProof/>
                      <w:lang w:val="en-US"/>
                    </w:rPr>
                    <m:t>i</m:t>
                  </m:r>
                </m:sub>
              </m:sSub>
              <m:r>
                <m:rPr>
                  <m:sty m:val="bi"/>
                </m:rPr>
                <w:rPr>
                  <w:rFonts w:ascii="Cambria Math" w:hAnsi="Cambria Math"/>
                </w:rPr>
                <m:t>= -</m:t>
              </m:r>
              <m:sSub>
                <m:sSubPr>
                  <m:ctrlPr>
                    <w:rPr>
                      <w:rFonts w:ascii="Cambria Math" w:hAnsi="Cambria Math"/>
                      <w:b/>
                    </w:rPr>
                  </m:ctrlPr>
                </m:sSubPr>
                <m:e>
                  <m:r>
                    <m:rPr>
                      <m:sty m:val="bi"/>
                    </m:rPr>
                    <w:rPr>
                      <w:rFonts w:ascii="Cambria Math" w:hAnsi="Cambria Math"/>
                    </w:rPr>
                    <m:t>∆f</m:t>
                  </m:r>
                </m:e>
                <m:sub>
                  <m:r>
                    <m:rPr>
                      <m:sty m:val="bi"/>
                    </m:rPr>
                    <w:rPr>
                      <w:rFonts w:ascii="Cambria Math" w:hAnsi="Cambria Math"/>
                    </w:rPr>
                    <m:t>i</m:t>
                  </m:r>
                </m:sub>
              </m:sSub>
              <m:r>
                <m:rPr>
                  <m:sty m:val="p"/>
                </m:rPr>
                <w:rPr>
                  <w:rFonts w:ascii="Cambria Math" w:hAnsi="Cambria Math"/>
                </w:rPr>
                <m:t>∙</m:t>
              </m:r>
              <m:f>
                <m:fPr>
                  <m:ctrlPr>
                    <w:rPr>
                      <w:rFonts w:ascii="Cambria Math" w:hAnsi="Cambria Math"/>
                      <w:b/>
                    </w:rPr>
                  </m:ctrlPr>
                </m:fPr>
                <m:num>
                  <m:sSub>
                    <m:sSubPr>
                      <m:ctrlPr>
                        <w:rPr>
                          <w:rFonts w:ascii="Cambria Math" w:hAnsi="Cambria Math"/>
                          <w:b/>
                        </w:rPr>
                      </m:ctrlPr>
                    </m:sSubPr>
                    <m:e>
                      <m:r>
                        <m:rPr>
                          <m:sty m:val="bi"/>
                        </m:rPr>
                        <w:rPr>
                          <w:rFonts w:ascii="Cambria Math" w:hAnsi="Cambria Math"/>
                        </w:rPr>
                        <m:t>P</m:t>
                      </m:r>
                    </m:e>
                    <m:sub>
                      <m:r>
                        <m:rPr>
                          <m:sty m:val="bi"/>
                        </m:rPr>
                        <w:rPr>
                          <w:rFonts w:ascii="Cambria Math" w:hAnsi="Cambria Math"/>
                        </w:rPr>
                        <m:t>р</m:t>
                      </m:r>
                    </m:sub>
                  </m:sSub>
                </m:num>
                <m:den>
                  <m:r>
                    <m:rPr>
                      <m:sty m:val="bi"/>
                    </m:rPr>
                    <w:rPr>
                      <w:rFonts w:ascii="Cambria Math" w:hAnsi="Cambria Math"/>
                    </w:rPr>
                    <m:t xml:space="preserve">0,2 - </m:t>
                  </m:r>
                  <m:sSub>
                    <m:sSubPr>
                      <m:ctrlPr>
                        <w:rPr>
                          <w:rFonts w:ascii="Cambria Math" w:hAnsi="Cambria Math"/>
                          <w:b/>
                        </w:rPr>
                      </m:ctrlPr>
                    </m:sSubPr>
                    <m:e>
                      <m:r>
                        <m:rPr>
                          <m:sty m:val="bi"/>
                        </m:rPr>
                        <w:rPr>
                          <w:rFonts w:ascii="Cambria Math" w:hAnsi="Cambria Math"/>
                        </w:rPr>
                        <m:t>Δf</m:t>
                      </m:r>
                    </m:e>
                    <m:sub>
                      <m:r>
                        <m:rPr>
                          <m:sty m:val="bi"/>
                        </m:rPr>
                        <w:rPr>
                          <w:rFonts w:ascii="Cambria Math" w:hAnsi="Cambria Math"/>
                        </w:rPr>
                        <m:t>0</m:t>
                      </m:r>
                    </m:sub>
                  </m:sSub>
                </m:den>
              </m:f>
            </m:oMath>
            <w:r w:rsidR="00F866D7" w:rsidRPr="00444033">
              <w:rPr>
                <w:b/>
              </w:rPr>
              <w:t>,</w:t>
            </w:r>
          </w:p>
          <w:p w14:paraId="6502517B" w14:textId="77777777" w:rsidR="00F866D7" w:rsidRPr="00444033" w:rsidRDefault="00F866D7" w:rsidP="00F866D7">
            <w:pPr>
              <w:spacing w:before="150"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444033">
              <w:rPr>
                <w:rFonts w:ascii="Times New Roman" w:eastAsia="Times New Roman" w:hAnsi="Times New Roman" w:cs="Times New Roman"/>
                <w:sz w:val="24"/>
                <w:szCs w:val="24"/>
              </w:rPr>
              <w:t xml:space="preserve"> - різниця між виміряною і номінальною частотою, що перевищує </w:t>
            </w:r>
            <w:r w:rsidRPr="00444033">
              <w:rPr>
                <w:rFonts w:ascii="Times New Roman" w:eastAsia="Times New Roman" w:hAnsi="Times New Roman" w:cs="Times New Roman"/>
                <w:b/>
                <w:sz w:val="24"/>
                <w:szCs w:val="24"/>
              </w:rPr>
              <w:t>значення</w:t>
            </w:r>
            <w:r w:rsidRPr="00444033">
              <w:rPr>
                <w:rFonts w:ascii="Times New Roman" w:eastAsia="Times New Roman" w:hAnsi="Times New Roman" w:cs="Times New Roman"/>
                <w:sz w:val="24"/>
                <w:szCs w:val="24"/>
              </w:rPr>
              <w:t xml:space="preserve"> </w:t>
            </w:r>
            <w:r w:rsidRPr="00444033">
              <w:rPr>
                <w:rFonts w:ascii="Times New Roman" w:eastAsia="Times New Roman" w:hAnsi="Times New Roman" w:cs="Times New Roman"/>
                <w:b/>
                <w:sz w:val="24"/>
                <w:szCs w:val="24"/>
              </w:rPr>
              <w:t>мертвої зони частотної характеристики, Гц;</w:t>
            </w:r>
            <w:r w:rsidRPr="00444033">
              <w:rPr>
                <w:rFonts w:ascii="Times New Roman" w:eastAsia="Times New Roman" w:hAnsi="Times New Roman" w:cs="Times New Roman"/>
                <w:sz w:val="24"/>
                <w:szCs w:val="24"/>
              </w:rPr>
              <w:t xml:space="preserve"> </w:t>
            </w:r>
          </w:p>
          <w:p w14:paraId="24FCC230" w14:textId="77777777" w:rsidR="00F866D7" w:rsidRPr="00444033" w:rsidRDefault="00457C9E" w:rsidP="00F866D7">
            <w:pPr>
              <w:pStyle w:val="st14"/>
              <w:ind w:left="-21" w:firstLine="604"/>
              <w:jc w:val="both"/>
            </w:pPr>
            <m:oMath>
              <m:sSub>
                <m:sSubPr>
                  <m:ctrlPr>
                    <w:rPr>
                      <w:rFonts w:ascii="Cambria Math" w:hAnsi="Cambria Math"/>
                      <w:bCs/>
                    </w:rPr>
                  </m:ctrlPr>
                </m:sSubPr>
                <m:e>
                  <m:r>
                    <w:rPr>
                      <w:rFonts w:ascii="Cambria Math" w:hAnsi="Cambria Math"/>
                    </w:rPr>
                    <m:t>Δf</m:t>
                  </m:r>
                </m:e>
                <m:sub>
                  <m:r>
                    <w:rPr>
                      <w:rFonts w:ascii="Cambria Math" w:hAnsi="Cambria Math"/>
                    </w:rPr>
                    <m:t>0</m:t>
                  </m:r>
                </m:sub>
              </m:sSub>
            </m:oMath>
            <w:r w:rsidR="00F866D7" w:rsidRPr="00444033">
              <w:rPr>
                <w:bCs/>
                <w:noProof/>
              </w:rPr>
              <w:t xml:space="preserve"> </w:t>
            </w:r>
            <w:r w:rsidR="00F866D7" w:rsidRPr="00444033">
              <w:t>- велична мертвої зони частотної характеристики за замовчуванням складає 0,01 Гц (10 мГц), якщо інше не встановлено за оперативним розпорядженням ОСП;</w:t>
            </w:r>
          </w:p>
          <w:p w14:paraId="0FB27180" w14:textId="77777777" w:rsidR="00F866D7" w:rsidRPr="00444033" w:rsidRDefault="00F866D7" w:rsidP="00F866D7">
            <w:pPr>
              <w:spacing w:before="150"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lastRenderedPageBreak/>
              <w:t xml:space="preserve">Якщо абсолютне значення різниці між виміряною і номінальною частотою менше або дорівнює значенню мертвої зони частотної характеристики,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444033">
              <w:rPr>
                <w:rFonts w:ascii="Times New Roman" w:eastAsia="Times New Roman" w:hAnsi="Times New Roman" w:cs="Times New Roman"/>
                <w:sz w:val="24"/>
                <w:szCs w:val="24"/>
              </w:rPr>
              <w:t xml:space="preserve"> приймає значення 0. </w:t>
            </w:r>
          </w:p>
          <w:p w14:paraId="4BB8E89B" w14:textId="77777777" w:rsidR="00F866D7" w:rsidRPr="00444033" w:rsidRDefault="00457C9E" w:rsidP="00F866D7">
            <w:pPr>
              <w:ind w:right="304" w:firstLine="604"/>
              <w:jc w:val="center"/>
              <w:rPr>
                <w:rFonts w:ascii="Times New Roman" w:eastAsia="Times New Roman" w:hAnsi="Times New Roman" w:cs="Times New Roman"/>
                <w:b/>
                <w:bCs/>
                <w:sz w:val="24"/>
                <w:szCs w:val="24"/>
              </w:rPr>
            </w:pPr>
            <m:oMath>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i"/>
                </m:rPr>
                <w:rPr>
                  <w:rFonts w:ascii="Cambria Math" w:eastAsia="Times New Roman" w:hAnsi="Cambria Math" w:cs="Times New Roman"/>
                  <w:sz w:val="24"/>
                  <w:szCs w:val="24"/>
                </w:rPr>
                <m:t xml:space="preserve">=0,   якщо </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oMath>
            <w:r w:rsidR="00F866D7" w:rsidRPr="00444033">
              <w:rPr>
                <w:rFonts w:ascii="Times New Roman" w:eastAsia="Times New Roman" w:hAnsi="Times New Roman" w:cs="Times New Roman"/>
                <w:b/>
                <w:bCs/>
                <w:sz w:val="24"/>
                <w:szCs w:val="24"/>
              </w:rPr>
              <w:t>,</w:t>
            </w:r>
          </w:p>
          <w:p w14:paraId="0FC0697D" w14:textId="77777777" w:rsidR="00F866D7" w:rsidRPr="00444033" w:rsidRDefault="00F866D7" w:rsidP="00F866D7">
            <w:pPr>
              <w:spacing w:before="120"/>
              <w:ind w:right="306"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bCs/>
                <w:sz w:val="24"/>
                <w:szCs w:val="24"/>
              </w:rPr>
              <w:t xml:space="preserve">де </w:t>
            </w: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r>
                <w:rPr>
                  <w:rFonts w:ascii="Cambria Math" w:eastAsia="Times New Roman" w:hAnsi="Cambria Math" w:cs="Times New Roman"/>
                  <w:sz w:val="24"/>
                  <w:szCs w:val="24"/>
                </w:rPr>
                <m:t>=</m:t>
              </m:r>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вим,i</m:t>
                  </m:r>
                </m:sub>
              </m:sSub>
              <m:r>
                <w:rPr>
                  <w:rFonts w:ascii="Cambria Math" w:eastAsia="Times New Roman" w:hAnsi="Cambria Math" w:cs="Times New Roman"/>
                  <w:sz w:val="24"/>
                  <w:szCs w:val="24"/>
                </w:rPr>
                <m:t>-</m:t>
              </m:r>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ном</m:t>
                  </m:r>
                </m:sub>
              </m:sSub>
            </m:oMath>
            <w:r w:rsidRPr="00444033">
              <w:rPr>
                <w:rFonts w:ascii="Times New Roman" w:eastAsia="Times New Roman" w:hAnsi="Times New Roman" w:cs="Times New Roman"/>
                <w:bCs/>
                <w:sz w:val="24"/>
                <w:szCs w:val="24"/>
              </w:rPr>
              <w:t xml:space="preserve"> - відхилення виміряного значення частоти від номінального.</w:t>
            </w:r>
          </w:p>
          <w:p w14:paraId="639B9874" w14:textId="77777777" w:rsidR="00F866D7" w:rsidRPr="00444033" w:rsidRDefault="00457C9E" w:rsidP="00F866D7">
            <w:pPr>
              <w:ind w:right="304" w:firstLine="604"/>
              <w:rPr>
                <w:rFonts w:ascii="Times New Roman" w:eastAsia="Times New Roman" w:hAnsi="Times New Roman" w:cs="Times New Roman"/>
                <w:bCs/>
                <w:sz w:val="24"/>
                <w:szCs w:val="24"/>
              </w:rPr>
            </w:pP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вим,i</m:t>
                  </m:r>
                </m:sub>
              </m:sSub>
            </m:oMath>
            <w:r w:rsidR="00F866D7" w:rsidRPr="00444033">
              <w:rPr>
                <w:rFonts w:ascii="Times New Roman" w:eastAsia="Times New Roman" w:hAnsi="Times New Roman" w:cs="Times New Roman"/>
                <w:bCs/>
                <w:sz w:val="24"/>
                <w:szCs w:val="24"/>
              </w:rPr>
              <w:t xml:space="preserve"> – виміряне значення частоти, Гц;</w:t>
            </w:r>
          </w:p>
          <w:p w14:paraId="6334953F" w14:textId="77777777" w:rsidR="00F866D7" w:rsidRPr="00444033" w:rsidRDefault="00457C9E" w:rsidP="00F866D7">
            <w:pPr>
              <w:ind w:right="304" w:firstLine="604"/>
              <w:rPr>
                <w:rFonts w:ascii="Times New Roman" w:eastAsia="Times New Roman" w:hAnsi="Times New Roman" w:cs="Times New Roman"/>
                <w:bCs/>
                <w:sz w:val="24"/>
                <w:szCs w:val="24"/>
              </w:rPr>
            </w:pPr>
            <m:oMath>
              <m:sSub>
                <m:sSubPr>
                  <m:ctrlPr>
                    <w:rPr>
                      <w:rFonts w:ascii="Cambria Math" w:eastAsia="Times New Roman" w:hAnsi="Cambria Math" w:cs="Times New Roman"/>
                      <w:bCs/>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ном</m:t>
                  </m:r>
                </m:sub>
              </m:sSub>
            </m:oMath>
            <w:r w:rsidR="00F866D7" w:rsidRPr="00444033">
              <w:rPr>
                <w:rFonts w:ascii="Times New Roman" w:eastAsia="Times New Roman" w:hAnsi="Times New Roman" w:cs="Times New Roman"/>
                <w:bCs/>
                <w:sz w:val="24"/>
                <w:szCs w:val="24"/>
              </w:rPr>
              <w:t xml:space="preserve"> – номінальне значення частоти, Гц.</w:t>
            </w:r>
          </w:p>
          <w:p w14:paraId="734E7C6F" w14:textId="77777777" w:rsidR="00F866D7" w:rsidRPr="00444033" w:rsidRDefault="00F866D7" w:rsidP="00F866D7">
            <w:pPr>
              <w:spacing w:before="150" w:after="150"/>
              <w:ind w:firstLine="604"/>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 xml:space="preserve">Якщо абсолютне значення різниці між виміряною і номінальною частотою більше 0,2 Гц,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444033">
              <w:rPr>
                <w:rFonts w:ascii="Times New Roman" w:eastAsia="Times New Roman" w:hAnsi="Times New Roman" w:cs="Times New Roman"/>
                <w:sz w:val="24"/>
                <w:szCs w:val="24"/>
              </w:rPr>
              <w:t xml:space="preserve"> приймає значення </w:t>
            </w:r>
            <m:oMath>
              <m:d>
                <m:dPr>
                  <m:ctrlPr>
                    <w:rPr>
                      <w:rFonts w:ascii="Cambria Math" w:eastAsia="Times New Roman" w:hAnsi="Cambria Math" w:cs="Times New Roman"/>
                      <w:b/>
                      <w:bCs/>
                      <w:sz w:val="24"/>
                      <w:szCs w:val="24"/>
                    </w:rPr>
                  </m:ctrlPr>
                </m:dPr>
                <m:e>
                  <m:r>
                    <m:rPr>
                      <m:sty m:val="bi"/>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e>
              </m:d>
            </m:oMath>
            <w:r w:rsidRPr="00444033">
              <w:rPr>
                <w:rFonts w:ascii="Times New Roman" w:eastAsia="Times New Roman" w:hAnsi="Times New Roman" w:cs="Times New Roman"/>
                <w:b/>
                <w:sz w:val="24"/>
                <w:szCs w:val="24"/>
              </w:rPr>
              <w:t xml:space="preserve"> з відповідним знаком, що розраховується за формулою</w:t>
            </w:r>
          </w:p>
          <w:p w14:paraId="25089368" w14:textId="77777777" w:rsidR="00F866D7" w:rsidRPr="00444033" w:rsidRDefault="00F866D7" w:rsidP="00F866D7">
            <w:pPr>
              <w:ind w:right="304" w:firstLine="604"/>
              <w:jc w:val="center"/>
              <w:rPr>
                <w:rFonts w:ascii="Times New Roman" w:eastAsia="Times New Roman" w:hAnsi="Times New Roman" w:cs="Times New Roman"/>
                <w:b/>
                <w:bCs/>
                <w:sz w:val="24"/>
                <w:szCs w:val="24"/>
              </w:rPr>
            </w:pPr>
          </w:p>
          <w:p w14:paraId="550BB19B" w14:textId="77777777" w:rsidR="00F866D7" w:rsidRPr="00444033" w:rsidRDefault="00457C9E" w:rsidP="00F866D7">
            <w:pPr>
              <w:ind w:right="304" w:firstLine="604"/>
              <w:jc w:val="center"/>
              <w:rPr>
                <w:rFonts w:ascii="Times New Roman" w:eastAsia="Times New Roman" w:hAnsi="Times New Roman" w:cs="Times New Roman"/>
                <w:b/>
                <w:bCs/>
                <w:sz w:val="24"/>
                <w:szCs w:val="24"/>
              </w:rPr>
            </w:pPr>
            <m:oMath>
              <m:sSub>
                <m:sSubPr>
                  <m:ctrlPr>
                    <w:rPr>
                      <w:rFonts w:ascii="Cambria Math" w:eastAsia="Times New Roman" w:hAnsi="Cambria Math" w:cs="Times New Roman"/>
                      <w:b/>
                      <w:bCs/>
                      <w:sz w:val="24"/>
                      <w:szCs w:val="24"/>
                    </w:rPr>
                  </m:ctrlPr>
                </m:sSubPr>
                <m:e>
                  <m:r>
                    <m:rPr>
                      <m:sty m:val="b"/>
                    </m:rP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sz w:val="24"/>
                      <w:szCs w:val="24"/>
                    </w:rPr>
                  </m:ctrlPr>
                </m:dPr>
                <m:e>
                  <m:m>
                    <m:mPr>
                      <m:mcs>
                        <m:mc>
                          <m:mcPr>
                            <m:count m:val="1"/>
                            <m:mcJc m:val="center"/>
                          </m:mcPr>
                        </m:mc>
                      </m:mcs>
                      <m:ctrlPr>
                        <w:rPr>
                          <w:rFonts w:ascii="Cambria Math" w:eastAsia="Times New Roman" w:hAnsi="Cambria Math" w:cs="Times New Roman"/>
                          <w:b/>
                          <w:i/>
                          <w:sz w:val="24"/>
                          <w:szCs w:val="24"/>
                        </w:rPr>
                      </m:ctrlPr>
                    </m:mPr>
                    <m:mr>
                      <m:e>
                        <m:d>
                          <m:dPr>
                            <m:ctrlPr>
                              <w:rPr>
                                <w:rFonts w:ascii="Cambria Math" w:eastAsia="Times New Roman" w:hAnsi="Cambria Math" w:cs="Times New Roman"/>
                                <w:b/>
                                <w:bCs/>
                                <w:sz w:val="24"/>
                                <w:szCs w:val="24"/>
                              </w:rPr>
                            </m:ctrlPr>
                          </m:dPr>
                          <m:e>
                            <m:r>
                              <m:rPr>
                                <m:sty m:val="b"/>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e>
                        </m:d>
                        <m:r>
                          <m:rPr>
                            <m:sty m:val="b"/>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&gt;0.2</m:t>
                        </m:r>
                      </m:e>
                    </m:mr>
                    <m:mr>
                      <m:e>
                        <m:d>
                          <m:dPr>
                            <m:ctrlPr>
                              <w:rPr>
                                <w:rFonts w:ascii="Cambria Math" w:eastAsia="Times New Roman" w:hAnsi="Cambria Math" w:cs="Times New Roman"/>
                                <w:b/>
                                <w:bCs/>
                                <w:sz w:val="24"/>
                                <w:szCs w:val="24"/>
                              </w:rPr>
                            </m:ctrlPr>
                          </m:dPr>
                          <m:e>
                            <m:r>
                              <m:rPr>
                                <m:sty m:val="b"/>
                              </m:rPr>
                              <w:rPr>
                                <w:rFonts w:ascii="Cambria Math" w:eastAsia="Times New Roman" w:hAnsi="Cambria Math" w:cs="Times New Roman"/>
                                <w:sz w:val="24"/>
                                <w:szCs w:val="24"/>
                              </w:rPr>
                              <m:t>-0.2+</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e>
                        </m:d>
                        <m:r>
                          <m:rPr>
                            <m:sty m:val="b"/>
                          </m:rPr>
                          <w:rPr>
                            <w:rFonts w:ascii="Cambria Math" w:eastAsia="Times New Roman" w:hAnsi="Cambria Math" w:cs="Times New Roman"/>
                            <w:sz w:val="24"/>
                            <w:szCs w:val="24"/>
                          </w:rPr>
                          <m:t xml:space="preserve">,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&lt;-0.2</m:t>
                        </m:r>
                      </m:e>
                    </m:mr>
                  </m:m>
                </m:e>
              </m:d>
            </m:oMath>
            <w:r w:rsidR="00F866D7" w:rsidRPr="00444033">
              <w:rPr>
                <w:rFonts w:ascii="Times New Roman" w:eastAsia="Times New Roman" w:hAnsi="Times New Roman" w:cs="Times New Roman"/>
                <w:b/>
                <w:bCs/>
                <w:sz w:val="24"/>
                <w:szCs w:val="24"/>
              </w:rPr>
              <w:t>,</w:t>
            </w:r>
          </w:p>
          <w:p w14:paraId="3CA96352" w14:textId="77777777" w:rsidR="00F866D7" w:rsidRPr="00444033" w:rsidRDefault="00F866D7" w:rsidP="00F866D7">
            <w:pPr>
              <w:ind w:right="304" w:firstLine="604"/>
              <w:jc w:val="center"/>
              <w:rPr>
                <w:rFonts w:ascii="Times New Roman" w:eastAsia="Times New Roman" w:hAnsi="Times New Roman" w:cs="Times New Roman"/>
                <w:b/>
                <w:bCs/>
                <w:sz w:val="24"/>
                <w:szCs w:val="24"/>
              </w:rPr>
            </w:pPr>
          </w:p>
          <w:p w14:paraId="49541CBA" w14:textId="77777777" w:rsidR="00F866D7" w:rsidRPr="00444033" w:rsidRDefault="00F866D7" w:rsidP="00F866D7">
            <w:pPr>
              <w:ind w:right="304" w:firstLine="604"/>
              <w:jc w:val="both"/>
              <w:rPr>
                <w:rFonts w:ascii="Times New Roman" w:eastAsia="Times New Roman" w:hAnsi="Times New Roman" w:cs="Times New Roman"/>
                <w:b/>
                <w:sz w:val="24"/>
                <w:szCs w:val="24"/>
              </w:rPr>
            </w:pPr>
            <w:r w:rsidRPr="00444033">
              <w:rPr>
                <w:rFonts w:ascii="Times New Roman" w:eastAsia="Times New Roman" w:hAnsi="Times New Roman" w:cs="Times New Roman"/>
                <w:b/>
                <w:bCs/>
                <w:iCs/>
                <w:sz w:val="24"/>
                <w:szCs w:val="24"/>
              </w:rPr>
              <w:t>Якщо</w:t>
            </w:r>
            <w:r w:rsidRPr="00444033">
              <w:rPr>
                <w:rFonts w:ascii="Times New Roman" w:eastAsia="Times New Roman" w:hAnsi="Times New Roman" w:cs="Times New Roman"/>
                <w:b/>
                <w:bCs/>
                <w:iCs/>
                <w:sz w:val="24"/>
                <w:szCs w:val="24"/>
                <w:lang w:val="ru-RU"/>
              </w:rPr>
              <w:t xml:space="preserve"> </w:t>
            </w:r>
            <m:oMath>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lang w:val="ru-RU"/>
                </w:rPr>
                <m:t>&gt;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0</m:t>
                  </m:r>
                </m:sub>
              </m:sSub>
              <m:r>
                <m:rPr>
                  <m:sty m:val="bi"/>
                </m:rPr>
                <w:rPr>
                  <w:rFonts w:ascii="Cambria Math" w:eastAsia="Times New Roman" w:hAnsi="Cambria Math" w:cs="Times New Roman"/>
                  <w:sz w:val="24"/>
                  <w:szCs w:val="24"/>
                </w:rPr>
                <m:t xml:space="preserve"> та </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≤0.2</m:t>
              </m:r>
            </m:oMath>
            <w:r w:rsidRPr="00444033">
              <w:rPr>
                <w:rFonts w:ascii="Times New Roman" w:eastAsia="Times New Roman" w:hAnsi="Times New Roman" w:cs="Times New Roman"/>
                <w:b/>
                <w:sz w:val="24"/>
                <w:szCs w:val="24"/>
              </w:rPr>
              <w:t xml:space="preserve">, то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i</m:t>
                  </m:r>
                </m:sub>
              </m:sSub>
            </m:oMath>
            <w:r w:rsidRPr="00444033">
              <w:rPr>
                <w:rFonts w:ascii="Times New Roman" w:eastAsia="Times New Roman" w:hAnsi="Times New Roman" w:cs="Times New Roman"/>
                <w:sz w:val="24"/>
                <w:szCs w:val="24"/>
              </w:rPr>
              <w:t xml:space="preserve"> </w:t>
            </w:r>
            <w:r w:rsidRPr="00444033">
              <w:rPr>
                <w:rFonts w:ascii="Times New Roman" w:eastAsia="Times New Roman" w:hAnsi="Times New Roman" w:cs="Times New Roman"/>
                <w:b/>
                <w:sz w:val="24"/>
                <w:szCs w:val="24"/>
              </w:rPr>
              <w:t>розраховується за формулою</w:t>
            </w:r>
          </w:p>
          <w:p w14:paraId="3ADEE08A" w14:textId="77777777" w:rsidR="00F866D7" w:rsidRPr="00444033" w:rsidRDefault="00F866D7" w:rsidP="00F866D7">
            <w:pPr>
              <w:ind w:right="304" w:firstLine="604"/>
              <w:rPr>
                <w:rFonts w:ascii="Times New Roman" w:eastAsia="Times New Roman" w:hAnsi="Times New Roman" w:cs="Times New Roman"/>
                <w:b/>
                <w:sz w:val="24"/>
                <w:szCs w:val="24"/>
              </w:rPr>
            </w:pPr>
          </w:p>
          <w:p w14:paraId="1358E73A" w14:textId="77777777" w:rsidR="00F866D7" w:rsidRPr="00444033" w:rsidRDefault="00F866D7" w:rsidP="00F866D7">
            <w:pPr>
              <w:ind w:right="304" w:firstLine="604"/>
              <w:jc w:val="center"/>
              <w:rPr>
                <w:rFonts w:ascii="Times New Roman" w:eastAsia="Times New Roman" w:hAnsi="Times New Roman" w:cs="Times New Roman"/>
                <w:b/>
                <w:bCs/>
                <w:sz w:val="24"/>
                <w:szCs w:val="24"/>
              </w:rPr>
            </w:pPr>
            <m:oMath>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m:t>
              </m:r>
              <m:d>
                <m:dPr>
                  <m:begChr m:val="{"/>
                  <m:endChr m:val=""/>
                  <m:ctrlPr>
                    <w:rPr>
                      <w:rFonts w:ascii="Cambria Math" w:eastAsia="Times New Roman" w:hAnsi="Cambria Math" w:cs="Times New Roman"/>
                      <w:b/>
                      <w:bCs/>
                      <w:sz w:val="24"/>
                      <w:szCs w:val="24"/>
                    </w:rPr>
                  </m:ctrlPr>
                </m:dPr>
                <m:e>
                  <m:eqArr>
                    <m:eqArrPr>
                      <m:ctrlPr>
                        <w:rPr>
                          <w:rFonts w:ascii="Cambria Math" w:eastAsia="Times New Roman" w:hAnsi="Cambria Math" w:cs="Times New Roman"/>
                          <w:b/>
                          <w:bCs/>
                          <w:sz w:val="24"/>
                          <w:szCs w:val="24"/>
                        </w:rPr>
                      </m:ctrlPr>
                    </m:eqArrPr>
                    <m:e>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 xml:space="preserve">-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r>
                        <m:rPr>
                          <m:sty m:val="b"/>
                        </m:rPr>
                        <w:rPr>
                          <w:rFonts w:ascii="Cambria Math" w:eastAsia="Times New Roman" w:hAnsi="Cambria Math" w:cs="Times New Roman"/>
                          <w:sz w:val="24"/>
                          <w:szCs w:val="24"/>
                        </w:rPr>
                        <m:t>,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r>
                            <m:rPr>
                              <m:sty m:val="b"/>
                            </m:rPr>
                            <w:rPr>
                              <w:rFonts w:ascii="Cambria Math" w:eastAsia="Times New Roman" w:hAnsi="Cambria Math" w:cs="Times New Roman"/>
                              <w:sz w:val="24"/>
                              <w:szCs w:val="24"/>
                            </w:rPr>
                            <m:t xml:space="preserve"> </m:t>
                          </m:r>
                        </m:sub>
                      </m:sSub>
                      <m:r>
                        <m:rPr>
                          <m:sty m:val="b"/>
                        </m:rPr>
                        <w:rPr>
                          <w:rFonts w:ascii="Cambria Math" w:eastAsia="Times New Roman" w:hAnsi="Cambria Math" w:cs="Times New Roman"/>
                          <w:sz w:val="24"/>
                          <w:szCs w:val="24"/>
                        </w:rPr>
                        <m:t xml:space="preserve">&gt;0  </m:t>
                      </m:r>
                    </m:e>
                    <m:e>
                      <m:r>
                        <m:rPr>
                          <m:sty m:val="b"/>
                        </m:rPr>
                        <w:rPr>
                          <w:rFonts w:ascii="Cambria Math" w:eastAsia="Times New Roman" w:hAnsi="Cambria Math" w:cs="Times New Roman"/>
                          <w:sz w:val="24"/>
                          <w:szCs w:val="24"/>
                        </w:rPr>
                        <m:t>∆</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sub>
                      </m:sSub>
                      <m:r>
                        <m:rPr>
                          <m:sty m:val="b"/>
                        </m:rPr>
                        <w:rPr>
                          <w:rFonts w:ascii="Cambria Math" w:eastAsia="Times New Roman" w:hAnsi="Cambria Math" w:cs="Times New Roman"/>
                          <w:sz w:val="24"/>
                          <w:szCs w:val="24"/>
                        </w:rPr>
                        <m:t xml:space="preserve">+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
                            </m:rPr>
                            <w:rPr>
                              <w:rFonts w:ascii="Cambria Math" w:eastAsia="Times New Roman" w:hAnsi="Cambria Math" w:cs="Times New Roman"/>
                              <w:sz w:val="24"/>
                              <w:szCs w:val="24"/>
                            </w:rPr>
                            <m:t>0</m:t>
                          </m:r>
                        </m:sub>
                      </m:sSub>
                      <m:r>
                        <m:rPr>
                          <m:sty m:val="b"/>
                        </m:rPr>
                        <w:rPr>
                          <w:rFonts w:ascii="Cambria Math" w:eastAsia="Times New Roman" w:hAnsi="Cambria Math" w:cs="Times New Roman"/>
                          <w:sz w:val="24"/>
                          <w:szCs w:val="24"/>
                        </w:rPr>
                        <m:t>,  якщо ∆</m:t>
                      </m:r>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f</m:t>
                          </m:r>
                        </m:e>
                        <m:sub>
                          <m:r>
                            <m:rPr>
                              <m:sty m:val="b"/>
                            </m:rPr>
                            <w:rPr>
                              <w:rFonts w:ascii="Cambria Math" w:eastAsia="Times New Roman" w:hAnsi="Cambria Math" w:cs="Times New Roman"/>
                              <w:sz w:val="24"/>
                              <w:szCs w:val="24"/>
                            </w:rPr>
                            <m:t>вим,</m:t>
                          </m:r>
                          <m:r>
                            <m:rPr>
                              <m:sty m:val="bi"/>
                            </m:rPr>
                            <w:rPr>
                              <w:rFonts w:ascii="Cambria Math" w:eastAsia="Times New Roman" w:hAnsi="Cambria Math" w:cs="Times New Roman"/>
                              <w:sz w:val="24"/>
                              <w:szCs w:val="24"/>
                            </w:rPr>
                            <m:t>i</m:t>
                          </m:r>
                          <m:r>
                            <m:rPr>
                              <m:sty m:val="b"/>
                            </m:rPr>
                            <w:rPr>
                              <w:rFonts w:ascii="Cambria Math" w:eastAsia="Times New Roman" w:hAnsi="Cambria Math" w:cs="Times New Roman"/>
                              <w:sz w:val="24"/>
                              <w:szCs w:val="24"/>
                            </w:rPr>
                            <m:t xml:space="preserve"> </m:t>
                          </m:r>
                        </m:sub>
                      </m:sSub>
                      <m:r>
                        <m:rPr>
                          <m:sty m:val="b"/>
                        </m:rPr>
                        <w:rPr>
                          <w:rFonts w:ascii="Cambria Math" w:eastAsia="Times New Roman" w:hAnsi="Cambria Math" w:cs="Times New Roman"/>
                          <w:sz w:val="24"/>
                          <w:szCs w:val="24"/>
                        </w:rPr>
                        <m:t>&lt;0</m:t>
                      </m:r>
                    </m:e>
                  </m:eqArr>
                </m:e>
              </m:d>
            </m:oMath>
            <w:r w:rsidRPr="00444033">
              <w:rPr>
                <w:rFonts w:ascii="Times New Roman" w:eastAsia="Times New Roman" w:hAnsi="Times New Roman" w:cs="Times New Roman"/>
                <w:b/>
                <w:bCs/>
                <w:sz w:val="24"/>
                <w:szCs w:val="24"/>
              </w:rPr>
              <w:t>,</w:t>
            </w:r>
          </w:p>
          <w:p w14:paraId="54AB4E6C" w14:textId="77777777" w:rsidR="00F866D7" w:rsidRPr="00444033" w:rsidRDefault="00F866D7" w:rsidP="00F866D7">
            <w:pPr>
              <w:ind w:right="304" w:firstLine="604"/>
              <w:rPr>
                <w:rFonts w:ascii="Times New Roman" w:eastAsia="Times New Roman" w:hAnsi="Times New Roman" w:cs="Times New Roman"/>
                <w:b/>
                <w:bCs/>
                <w:iCs/>
                <w:sz w:val="24"/>
                <w:szCs w:val="24"/>
              </w:rPr>
            </w:pPr>
          </w:p>
          <w:p w14:paraId="4AEC6179" w14:textId="77777777" w:rsidR="00F866D7" w:rsidRPr="00444033" w:rsidRDefault="00457C9E" w:rsidP="00F866D7">
            <w:pPr>
              <w:tabs>
                <w:tab w:val="left" w:pos="7238"/>
              </w:tabs>
              <w:spacing w:before="150" w:after="150"/>
              <w:ind w:left="30" w:firstLine="604"/>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m:t>
                  </m:r>
                </m:e>
                <m:sub>
                  <m:r>
                    <w:rPr>
                      <w:rFonts w:ascii="Cambria Math" w:eastAsia="Times New Roman" w:hAnsi="Cambria Math" w:cs="Times New Roman"/>
                      <w:sz w:val="24"/>
                      <w:szCs w:val="24"/>
                    </w:rPr>
                    <m:t>р</m:t>
                  </m:r>
                </m:sub>
              </m:sSub>
            </m:oMath>
            <w:r w:rsidR="00F866D7" w:rsidRPr="00444033">
              <w:rPr>
                <w:rFonts w:ascii="Times New Roman" w:eastAsia="Times New Roman" w:hAnsi="Times New Roman" w:cs="Times New Roman"/>
                <w:sz w:val="24"/>
                <w:szCs w:val="24"/>
              </w:rPr>
              <w:t xml:space="preserve"> - величина РПЧ, що була розміщена на обладнанні, яке входить до складу одиниці надання ДП та яким забезпечується РПЧ, МВт, що розраховується за формулою</w:t>
            </w:r>
          </w:p>
          <w:p w14:paraId="6964296F" w14:textId="77777777" w:rsidR="00F866D7" w:rsidRPr="00444033" w:rsidRDefault="00457C9E" w:rsidP="00F866D7">
            <w:pPr>
              <w:pStyle w:val="st14"/>
              <w:ind w:left="-21" w:firstLine="604"/>
              <w:jc w:val="center"/>
              <w:rPr>
                <w:rStyle w:val="st42"/>
                <w:color w:val="auto"/>
                <w:lang w:val="x-none"/>
              </w:rPr>
            </w:pPr>
            <m:oMath>
              <m:sSub>
                <m:sSubPr>
                  <m:ctrlPr>
                    <w:rPr>
                      <w:rFonts w:ascii="Cambria Math" w:hAnsi="Cambria Math"/>
                    </w:rPr>
                  </m:ctrlPr>
                </m:sSubPr>
                <m:e>
                  <m:r>
                    <w:rPr>
                      <w:rFonts w:ascii="Cambria Math" w:hAnsi="Cambria Math"/>
                    </w:rPr>
                    <m:t>P</m:t>
                  </m:r>
                </m:e>
                <m:sub>
                  <m:r>
                    <w:rPr>
                      <w:rFonts w:ascii="Cambria Math" w:hAnsi="Cambria Math"/>
                    </w:rPr>
                    <m:t>р</m:t>
                  </m:r>
                </m:sub>
              </m:sSub>
              <m:r>
                <m:rPr>
                  <m:sty m:val="p"/>
                </m:rPr>
                <w:rPr>
                  <w:rFonts w:ascii="Cambria Math" w:hAnsi="Cambria Math"/>
                </w:rPr>
                <m:t xml:space="preserve"> =(0,2-</m:t>
              </m:r>
              <m:sSub>
                <m:sSubPr>
                  <m:ctrlPr>
                    <w:rPr>
                      <w:rFonts w:ascii="Cambria Math" w:hAnsi="Cambria Math"/>
                      <w:b/>
                      <w:bCs/>
                      <w:iCs/>
                    </w:rPr>
                  </m:ctrlPr>
                </m:sSubPr>
                <m:e>
                  <m:r>
                    <m:rPr>
                      <m:sty m:val="b"/>
                    </m:rPr>
                    <w:rPr>
                      <w:rFonts w:ascii="Cambria Math" w:hAnsi="Cambria Math"/>
                    </w:rPr>
                    <m:t>Δ</m:t>
                  </m:r>
                  <m:r>
                    <m:rPr>
                      <m:sty m:val="bi"/>
                    </m:rPr>
                    <w:rPr>
                      <w:rFonts w:ascii="Cambria Math" w:hAnsi="Cambria Math"/>
                    </w:rPr>
                    <m:t>f</m:t>
                  </m:r>
                </m:e>
                <m:sub>
                  <m:r>
                    <m:rPr>
                      <m:sty m:val="b"/>
                    </m:rPr>
                    <w:rPr>
                      <w:rFonts w:ascii="Cambria Math" w:hAnsi="Cambria Math"/>
                    </w:rPr>
                    <m:t>0</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ном</m:t>
                  </m:r>
                </m:sub>
                <m:sup>
                  <m:r>
                    <m:rPr>
                      <m:sty m:val="p"/>
                    </m:rPr>
                    <w:rPr>
                      <w:rFonts w:ascii="Cambria Math" w:hAnsi="Cambria Math"/>
                    </w:rPr>
                    <m:t>рпч</m:t>
                  </m:r>
                </m:sup>
              </m:sSubSup>
              <m:r>
                <m:rPr>
                  <m:sty m:val="p"/>
                </m:rPr>
                <w:rPr>
                  <w:rFonts w:ascii="Cambria Math" w:hAnsi="Cambria Math"/>
                </w:rPr>
                <m:t>∙100)/(50∙σ)</m:t>
              </m:r>
            </m:oMath>
            <w:r w:rsidR="00F866D7" w:rsidRPr="00444033">
              <w:t>,</w:t>
            </w:r>
          </w:p>
          <w:p w14:paraId="4296764B" w14:textId="77777777" w:rsidR="00F866D7" w:rsidRPr="00444033" w:rsidRDefault="00F866D7" w:rsidP="00F866D7">
            <w:pPr>
              <w:pStyle w:val="st14"/>
              <w:ind w:left="-21" w:firstLine="604"/>
              <w:jc w:val="both"/>
            </w:pPr>
            <m:oMath>
              <m:r>
                <m:rPr>
                  <m:sty m:val="p"/>
                </m:rPr>
                <w:rPr>
                  <w:rFonts w:ascii="Cambria Math" w:hAnsi="Cambria Math"/>
                </w:rPr>
                <m:t>σ</m:t>
              </m:r>
            </m:oMath>
            <w:r w:rsidRPr="00444033">
              <w:rPr>
                <w:noProof/>
              </w:rPr>
              <w:t xml:space="preserve"> </w:t>
            </w:r>
            <w:r w:rsidRPr="00444033">
              <w:t>- значення статизму обладнання, що входить до складу одиниці надання ДП та яким забезпечується РПЧ, %.</w:t>
            </w:r>
          </w:p>
          <w:p w14:paraId="2144F576" w14:textId="77777777" w:rsidR="00F866D7" w:rsidRPr="00444033" w:rsidRDefault="00F866D7" w:rsidP="00F866D7">
            <w:pPr>
              <w:spacing w:after="150"/>
              <w:ind w:firstLine="604"/>
              <w:jc w:val="both"/>
              <w:rPr>
                <w:rFonts w:ascii="Times New Roman" w:eastAsia="Times New Roman" w:hAnsi="Times New Roman" w:cs="Times New Roman"/>
                <w:b/>
                <w:bCs/>
                <w:sz w:val="24"/>
                <w:szCs w:val="24"/>
              </w:rPr>
            </w:pPr>
            <w:r w:rsidRPr="00444033">
              <w:rPr>
                <w:rFonts w:ascii="Times New Roman" w:eastAsia="Times New Roman" w:hAnsi="Times New Roman" w:cs="Times New Roman"/>
                <w:sz w:val="24"/>
                <w:szCs w:val="24"/>
              </w:rPr>
              <w:t xml:space="preserve">Моніторинг надання ДП з РПЧ здійснюється для розрахункових періодів, в яких виконується умова </w:t>
            </w:r>
            <m:oMath>
              <m:r>
                <m:rPr>
                  <m:sty m:val="b"/>
                </m:rPr>
                <w:rPr>
                  <w:rFonts w:ascii="Cambria Math" w:eastAsia="Times New Roman" w:hAnsi="Cambria Math" w:cs="Times New Roman"/>
                  <w:sz w:val="24"/>
                  <w:szCs w:val="24"/>
                </w:rPr>
                <m:t>max</m:t>
              </m:r>
              <m:d>
                <m:dPr>
                  <m:begChr m:val="|"/>
                  <m:endChr m:val="|"/>
                  <m:ctrlPr>
                    <w:rPr>
                      <w:rFonts w:ascii="Cambria Math" w:eastAsia="Times New Roman" w:hAnsi="Cambria Math" w:cs="Times New Roman"/>
                      <w:b/>
                      <w:bCs/>
                      <w:sz w:val="24"/>
                      <w:szCs w:val="24"/>
                    </w:rPr>
                  </m:ctrlPr>
                </m:dPr>
                <m:e>
                  <m:sSub>
                    <m:sSubPr>
                      <m:ctrlPr>
                        <w:rPr>
                          <w:rFonts w:ascii="Cambria Math" w:eastAsia="Times New Roman" w:hAnsi="Cambria Math" w:cs="Times New Roman"/>
                          <w:b/>
                          <w:bCs/>
                          <w:sz w:val="24"/>
                          <w:szCs w:val="24"/>
                        </w:rPr>
                      </m:ctrlPr>
                    </m:sSubPr>
                    <m:e>
                      <m:r>
                        <m:rPr>
                          <m:sty m:val="bi"/>
                        </m:rPr>
                        <w:rPr>
                          <w:rFonts w:ascii="Cambria Math" w:eastAsia="Times New Roman" w:hAnsi="Cambria Math" w:cs="Times New Roman"/>
                          <w:sz w:val="24"/>
                          <w:szCs w:val="24"/>
                        </w:rPr>
                        <m:t>Δf</m:t>
                      </m:r>
                    </m:e>
                    <m:sub>
                      <m:r>
                        <m:rPr>
                          <m:sty m:val="bi"/>
                        </m:rPr>
                        <w:rPr>
                          <w:rFonts w:ascii="Cambria Math" w:eastAsia="Times New Roman" w:hAnsi="Cambria Math" w:cs="Times New Roman"/>
                          <w:sz w:val="24"/>
                          <w:szCs w:val="24"/>
                        </w:rPr>
                        <m:t>вим,i</m:t>
                      </m:r>
                    </m:sub>
                  </m:sSub>
                </m:e>
              </m:d>
              <m:r>
                <m:rPr>
                  <m:sty m:val="bi"/>
                </m:rPr>
                <w:rPr>
                  <w:rFonts w:ascii="Cambria Math" w:eastAsia="Times New Roman" w:hAnsi="Cambria Math" w:cs="Times New Roman"/>
                  <w:sz w:val="24"/>
                  <w:szCs w:val="24"/>
                </w:rPr>
                <m:t>&gt;0.05 Гц</m:t>
              </m:r>
            </m:oMath>
            <w:r w:rsidRPr="00444033">
              <w:rPr>
                <w:rFonts w:ascii="Times New Roman" w:eastAsia="Times New Roman" w:hAnsi="Times New Roman" w:cs="Times New Roman"/>
                <w:b/>
                <w:bCs/>
                <w:sz w:val="24"/>
                <w:szCs w:val="24"/>
              </w:rPr>
              <w:t xml:space="preserve">, де виміри в момент часу </w:t>
            </w:r>
            <w:r w:rsidRPr="00444033">
              <w:rPr>
                <w:rFonts w:ascii="Times New Roman" w:eastAsia="Times New Roman" w:hAnsi="Times New Roman" w:cs="Times New Roman"/>
                <w:b/>
                <w:bCs/>
                <w:i/>
                <w:sz w:val="24"/>
                <w:szCs w:val="24"/>
              </w:rPr>
              <w:t>i</w:t>
            </w:r>
            <w:r w:rsidRPr="00444033">
              <w:rPr>
                <w:rFonts w:ascii="Times New Roman" w:eastAsia="Times New Roman" w:hAnsi="Times New Roman" w:cs="Times New Roman"/>
                <w:b/>
                <w:bCs/>
                <w:sz w:val="24"/>
                <w:szCs w:val="24"/>
              </w:rPr>
              <w:t xml:space="preserve"> належать до цього розрахункового періоду.</w:t>
            </w:r>
          </w:p>
          <w:p w14:paraId="6D897E04" w14:textId="77777777" w:rsidR="00F866D7" w:rsidRPr="00444033" w:rsidRDefault="00F866D7" w:rsidP="00F866D7">
            <w:pPr>
              <w:pStyle w:val="st2"/>
              <w:ind w:firstLine="604"/>
              <w:rPr>
                <w:rStyle w:val="st42"/>
                <w:color w:val="auto"/>
              </w:rPr>
            </w:pPr>
            <w:r w:rsidRPr="00444033">
              <w:rPr>
                <w:rStyle w:val="st42"/>
                <w:color w:val="auto"/>
              </w:rPr>
              <w:lastRenderedPageBreak/>
              <w:t>Сумарний обсяг РПЧ, розміщеного на обладнанні одиниці надання ДП, повинен становити не менше обсягу, розподіленого на одиницю надання ДП за допомогою графіка фізичного відпуску та відбору ППБ.</w:t>
            </w:r>
          </w:p>
          <w:p w14:paraId="1A6FA621" w14:textId="6726343E" w:rsidR="00F866D7" w:rsidRPr="00444033" w:rsidRDefault="00F866D7" w:rsidP="00F866D7">
            <w:pPr>
              <w:pStyle w:val="st2"/>
              <w:ind w:firstLine="604"/>
            </w:pPr>
            <w:r w:rsidRPr="00444033">
              <w:rPr>
                <w:rStyle w:val="st42"/>
                <w:color w:val="auto"/>
              </w:rPr>
              <w:t>Рішення, що ДП надана, приймається, якщо фактична активна потужність обладнання, яке входить до складу одиниці надання ДП та яким забезпечується РПЧ, перебуває в допустимих межах щонайменше протягом 60 % розрахункового періоду.</w:t>
            </w:r>
          </w:p>
        </w:tc>
      </w:tr>
      <w:tr w:rsidR="00444033" w:rsidRPr="00444033" w14:paraId="3BE9392C" w14:textId="77777777" w:rsidTr="005653AA">
        <w:tc>
          <w:tcPr>
            <w:tcW w:w="7793" w:type="dxa"/>
          </w:tcPr>
          <w:p w14:paraId="3D42D049" w14:textId="77777777" w:rsidR="00F866D7" w:rsidRPr="00444033" w:rsidRDefault="00F866D7" w:rsidP="00F866D7">
            <w:pPr>
              <w:pStyle w:val="ab"/>
              <w:spacing w:before="0" w:beforeAutospacing="0" w:after="0" w:afterAutospacing="0"/>
              <w:ind w:firstLine="596"/>
              <w:jc w:val="both"/>
            </w:pPr>
            <w:r w:rsidRPr="00444033">
              <w:lastRenderedPageBreak/>
              <w:t>11. Моніторинг надання ДП з аРВЧ не здійснюється в ОРЧ, в яких відбувалось підключення/відключення одиниці надання ДП до ЦР САРЧП. Таким ОРЧ автоматично присвоюється статус "ДП надана".</w:t>
            </w:r>
          </w:p>
          <w:p w14:paraId="473D648C" w14:textId="77777777" w:rsidR="00F866D7" w:rsidRPr="00444033" w:rsidRDefault="00F866D7" w:rsidP="00F866D7">
            <w:pPr>
              <w:ind w:firstLine="596"/>
              <w:jc w:val="both"/>
              <w:rPr>
                <w:rFonts w:ascii="Times New Roman" w:hAnsi="Times New Roman" w:cs="Times New Roman"/>
                <w:sz w:val="24"/>
                <w:szCs w:val="24"/>
              </w:rPr>
            </w:pPr>
            <w:r w:rsidRPr="00444033">
              <w:rPr>
                <w:rFonts w:ascii="Times New Roman" w:hAnsi="Times New Roman" w:cs="Times New Roman"/>
                <w:sz w:val="24"/>
                <w:szCs w:val="24"/>
              </w:rPr>
              <w:t>…</w:t>
            </w:r>
          </w:p>
          <w:p w14:paraId="19473B82" w14:textId="77777777" w:rsidR="00F866D7" w:rsidRPr="00444033" w:rsidRDefault="00F866D7" w:rsidP="00F866D7">
            <w:pPr>
              <w:pStyle w:val="ab"/>
              <w:spacing w:before="0" w:beforeAutospacing="0" w:after="0" w:afterAutospacing="0"/>
              <w:ind w:firstLine="596"/>
              <w:jc w:val="both"/>
            </w:pPr>
            <w:r w:rsidRPr="00444033">
              <w:t>хвилина, яка не враховується при розрахунках ("Не враховується"). Ознака "Не враховується" присвоюється, коли не виконуються умови на "Завантаження" та "Розвантаження", якщо протягом усієї розрахункової хвилини виконується така умова</w:t>
            </w:r>
          </w:p>
          <w:p w14:paraId="5CC2AC3D" w14:textId="77777777" w:rsidR="00F866D7" w:rsidRPr="00444033" w:rsidRDefault="00F866D7" w:rsidP="00F866D7">
            <w:pPr>
              <w:pStyle w:val="ab"/>
              <w:spacing w:before="0" w:beforeAutospacing="0" w:after="0" w:afterAutospacing="0"/>
              <w:ind w:firstLine="596"/>
              <w:jc w:val="both"/>
            </w:pPr>
            <w:r w:rsidRPr="00444033">
              <w:t>…</w:t>
            </w:r>
          </w:p>
          <w:p w14:paraId="33567AF9" w14:textId="77777777" w:rsidR="00F866D7" w:rsidRPr="00444033" w:rsidRDefault="00F866D7" w:rsidP="00F866D7">
            <w:pPr>
              <w:pStyle w:val="ab"/>
              <w:ind w:firstLine="596"/>
              <w:jc w:val="both"/>
            </w:pPr>
            <w:r w:rsidRPr="00444033">
              <w:t>Рішення, що ДП надана протягом розрахункового періоду, приймається, якщо в розрахунковому періоді всі хвилини з ознакою "Не враховується" або виконується така умова</w:t>
            </w:r>
          </w:p>
          <w:p w14:paraId="2996425C" w14:textId="17B881FE" w:rsidR="00F866D7" w:rsidRPr="00444033" w:rsidRDefault="00F866D7" w:rsidP="00F866D7">
            <w:pPr>
              <w:ind w:firstLine="596"/>
              <w:jc w:val="both"/>
              <w:rPr>
                <w:rFonts w:ascii="Times New Roman" w:eastAsia="Times New Roman" w:hAnsi="Times New Roman" w:cs="Times New Roman"/>
                <w:sz w:val="24"/>
                <w:szCs w:val="24"/>
                <w:lang w:eastAsia="uk-UA"/>
              </w:rPr>
            </w:pPr>
            <w:r w:rsidRPr="00444033">
              <w:rPr>
                <w:rFonts w:ascii="Times New Roman" w:hAnsi="Times New Roman" w:cs="Times New Roman"/>
                <w:sz w:val="24"/>
                <w:szCs w:val="24"/>
              </w:rPr>
              <w:t xml:space="preserve"> </w:t>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"C:\\Users\\Buratinskyi\\Desktop\\ZakonFB\\temp\\ZakonFB\\GK39821_IMG_387.GIF"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Pr="00444033">
              <w:rPr>
                <w:rFonts w:ascii="Times New Roman" w:hAnsi="Times New Roman" w:cs="Times New Roman"/>
                <w:sz w:val="24"/>
                <w:szCs w:val="24"/>
              </w:rPr>
              <w:fldChar w:fldCharType="begin"/>
            </w:r>
            <w:r w:rsidRPr="00444033">
              <w:rPr>
                <w:rFonts w:ascii="Times New Roman" w:hAnsi="Times New Roman" w:cs="Times New Roman"/>
                <w:sz w:val="24"/>
                <w:szCs w:val="24"/>
              </w:rPr>
              <w:instrText xml:space="preserve"> INCLUDEPICTURE  "C:\\Users\\ZakonFB\\temp\\ZakonFB\\GK39821_IMG_387.GIF" \* MERGEFORMATINET </w:instrText>
            </w:r>
            <w:r w:rsidRPr="00444033">
              <w:rPr>
                <w:rFonts w:ascii="Times New Roman" w:hAnsi="Times New Roman" w:cs="Times New Roman"/>
                <w:sz w:val="24"/>
                <w:szCs w:val="24"/>
              </w:rPr>
              <w:fldChar w:fldCharType="separate"/>
            </w:r>
            <w:r w:rsidR="00F97CA3" w:rsidRPr="00444033">
              <w:rPr>
                <w:rFonts w:ascii="Times New Roman" w:hAnsi="Times New Roman" w:cs="Times New Roman"/>
                <w:sz w:val="24"/>
                <w:szCs w:val="24"/>
              </w:rPr>
              <w:fldChar w:fldCharType="begin"/>
            </w:r>
            <w:r w:rsidR="00F97CA3" w:rsidRPr="00444033">
              <w:rPr>
                <w:rFonts w:ascii="Times New Roman" w:hAnsi="Times New Roman" w:cs="Times New Roman"/>
                <w:sz w:val="24"/>
                <w:szCs w:val="24"/>
              </w:rPr>
              <w:instrText xml:space="preserve"> INCLUDEPICTURE  "C:\\Users\\ZakonFB\\temp\\ZakonFB\\GK39821_IMG_387.GIF" \* MERGEFORMATINET </w:instrText>
            </w:r>
            <w:r w:rsidR="00F97CA3" w:rsidRPr="00444033">
              <w:rPr>
                <w:rFonts w:ascii="Times New Roman" w:hAnsi="Times New Roman" w:cs="Times New Roman"/>
                <w:sz w:val="24"/>
                <w:szCs w:val="24"/>
              </w:rPr>
              <w:fldChar w:fldCharType="separate"/>
            </w:r>
            <w:r w:rsidR="008915E6" w:rsidRPr="00444033">
              <w:rPr>
                <w:rFonts w:ascii="Times New Roman" w:hAnsi="Times New Roman" w:cs="Times New Roman"/>
                <w:sz w:val="24"/>
                <w:szCs w:val="24"/>
              </w:rPr>
              <w:fldChar w:fldCharType="begin"/>
            </w:r>
            <w:r w:rsidR="008915E6" w:rsidRPr="00444033">
              <w:rPr>
                <w:rFonts w:ascii="Times New Roman" w:hAnsi="Times New Roman" w:cs="Times New Roman"/>
                <w:sz w:val="24"/>
                <w:szCs w:val="24"/>
              </w:rPr>
              <w:instrText xml:space="preserve"> INCLUDEPICTURE  "C:\\Users\\ZakonFB\\temp\\ZakonFB\\GK39821_IMG_387.GIF" \* MERGEFORMATINET </w:instrText>
            </w:r>
            <w:r w:rsidR="008915E6" w:rsidRPr="00444033">
              <w:rPr>
                <w:rFonts w:ascii="Times New Roman" w:hAnsi="Times New Roman" w:cs="Times New Roman"/>
                <w:sz w:val="24"/>
                <w:szCs w:val="24"/>
              </w:rPr>
              <w:fldChar w:fldCharType="separate"/>
            </w:r>
            <w:r w:rsidR="004D34CC" w:rsidRPr="00444033">
              <w:rPr>
                <w:rFonts w:ascii="Times New Roman" w:hAnsi="Times New Roman" w:cs="Times New Roman"/>
                <w:sz w:val="24"/>
                <w:szCs w:val="24"/>
              </w:rPr>
              <w:fldChar w:fldCharType="begin"/>
            </w:r>
            <w:r w:rsidR="004D34CC" w:rsidRPr="00444033">
              <w:rPr>
                <w:rFonts w:ascii="Times New Roman" w:hAnsi="Times New Roman" w:cs="Times New Roman"/>
                <w:sz w:val="24"/>
                <w:szCs w:val="24"/>
              </w:rPr>
              <w:instrText xml:space="preserve"> INCLUDEPICTURE  "C:\\Users\\ZakonFB\\temp\\ZakonFB\\GK39821_IMG_387.GIF" \* MERGEFORMATINET </w:instrText>
            </w:r>
            <w:r w:rsidR="004D34CC" w:rsidRPr="00444033">
              <w:rPr>
                <w:rFonts w:ascii="Times New Roman" w:hAnsi="Times New Roman" w:cs="Times New Roman"/>
                <w:sz w:val="24"/>
                <w:szCs w:val="24"/>
              </w:rPr>
              <w:fldChar w:fldCharType="separate"/>
            </w:r>
            <w:r w:rsidR="003B1CCC" w:rsidRPr="00444033">
              <w:rPr>
                <w:rFonts w:ascii="Times New Roman" w:hAnsi="Times New Roman" w:cs="Times New Roman"/>
                <w:sz w:val="24"/>
                <w:szCs w:val="24"/>
              </w:rPr>
              <w:fldChar w:fldCharType="begin"/>
            </w:r>
            <w:r w:rsidR="003B1CCC" w:rsidRPr="00444033">
              <w:rPr>
                <w:rFonts w:ascii="Times New Roman" w:hAnsi="Times New Roman" w:cs="Times New Roman"/>
                <w:sz w:val="24"/>
                <w:szCs w:val="24"/>
              </w:rPr>
              <w:instrText xml:space="preserve"> INCLUDEPICTURE  "C:\\Users\\ZakonFB\\temp\\ZakonFB\\GK39821_IMG_387.GIF" \* MERGEFORMATINET </w:instrText>
            </w:r>
            <w:r w:rsidR="003B1CCC" w:rsidRPr="00444033">
              <w:rPr>
                <w:rFonts w:ascii="Times New Roman" w:hAnsi="Times New Roman" w:cs="Times New Roman"/>
                <w:sz w:val="24"/>
                <w:szCs w:val="24"/>
              </w:rPr>
              <w:fldChar w:fldCharType="separate"/>
            </w:r>
            <w:r w:rsidR="00160957" w:rsidRPr="00444033">
              <w:rPr>
                <w:rFonts w:ascii="Times New Roman" w:hAnsi="Times New Roman" w:cs="Times New Roman"/>
                <w:sz w:val="24"/>
                <w:szCs w:val="24"/>
              </w:rPr>
              <w:fldChar w:fldCharType="begin"/>
            </w:r>
            <w:r w:rsidR="00160957" w:rsidRPr="00444033">
              <w:rPr>
                <w:rFonts w:ascii="Times New Roman" w:hAnsi="Times New Roman" w:cs="Times New Roman"/>
                <w:sz w:val="24"/>
                <w:szCs w:val="24"/>
              </w:rPr>
              <w:instrText xml:space="preserve"> INCLUDEPICTURE  "C:\\Users\\ZakonFB\\temp\\ZakonFB\\GK39821_IMG_387.GIF" \* MERGEFORMATINET </w:instrText>
            </w:r>
            <w:r w:rsidR="00160957" w:rsidRPr="00444033">
              <w:rPr>
                <w:rFonts w:ascii="Times New Roman" w:hAnsi="Times New Roman" w:cs="Times New Roman"/>
                <w:sz w:val="24"/>
                <w:szCs w:val="24"/>
              </w:rPr>
              <w:fldChar w:fldCharType="separate"/>
            </w:r>
            <w:r w:rsidR="005901B2" w:rsidRPr="00444033">
              <w:rPr>
                <w:rFonts w:ascii="Times New Roman" w:hAnsi="Times New Roman" w:cs="Times New Roman"/>
                <w:sz w:val="24"/>
                <w:szCs w:val="24"/>
              </w:rPr>
              <w:fldChar w:fldCharType="begin"/>
            </w:r>
            <w:r w:rsidR="005901B2" w:rsidRPr="00444033">
              <w:rPr>
                <w:rFonts w:ascii="Times New Roman" w:hAnsi="Times New Roman" w:cs="Times New Roman"/>
                <w:sz w:val="24"/>
                <w:szCs w:val="24"/>
              </w:rPr>
              <w:instrText xml:space="preserve"> INCLUDEPICTURE  "C:\\Users\\ZakonFB\\temp\\ZakonFB\\GK39821_IMG_387.GIF" \* MERGEFORMATINET </w:instrText>
            </w:r>
            <w:r w:rsidR="005901B2" w:rsidRPr="00444033">
              <w:rPr>
                <w:rFonts w:ascii="Times New Roman" w:hAnsi="Times New Roman" w:cs="Times New Roman"/>
                <w:sz w:val="24"/>
                <w:szCs w:val="24"/>
              </w:rPr>
              <w:fldChar w:fldCharType="separate"/>
            </w:r>
            <w:r w:rsidR="00457C9E" w:rsidRPr="00444033">
              <w:rPr>
                <w:rFonts w:ascii="Times New Roman" w:hAnsi="Times New Roman" w:cs="Times New Roman"/>
                <w:sz w:val="24"/>
                <w:szCs w:val="24"/>
              </w:rPr>
              <w:fldChar w:fldCharType="begin"/>
            </w:r>
            <w:r w:rsidR="00457C9E" w:rsidRPr="00444033">
              <w:rPr>
                <w:rFonts w:ascii="Times New Roman" w:hAnsi="Times New Roman" w:cs="Times New Roman"/>
                <w:sz w:val="24"/>
                <w:szCs w:val="24"/>
              </w:rPr>
              <w:instrText xml:space="preserve"> </w:instrText>
            </w:r>
            <w:r w:rsidR="00457C9E" w:rsidRPr="00444033">
              <w:rPr>
                <w:rFonts w:ascii="Times New Roman" w:hAnsi="Times New Roman" w:cs="Times New Roman"/>
                <w:sz w:val="24"/>
                <w:szCs w:val="24"/>
              </w:rPr>
              <w:instrText>INCLUDEPICTURE  "C:\\Users\\ZakonFB\\temp\\ZakonFB\\GK39821_IMG_387.GIF" \* MERGEFORMATINET</w:instrText>
            </w:r>
            <w:r w:rsidR="00457C9E" w:rsidRPr="00444033">
              <w:rPr>
                <w:rFonts w:ascii="Times New Roman" w:hAnsi="Times New Roman" w:cs="Times New Roman"/>
                <w:sz w:val="24"/>
                <w:szCs w:val="24"/>
              </w:rPr>
              <w:instrText xml:space="preserve"> </w:instrText>
            </w:r>
            <w:r w:rsidR="00457C9E" w:rsidRPr="00444033">
              <w:rPr>
                <w:rFonts w:ascii="Times New Roman" w:hAnsi="Times New Roman" w:cs="Times New Roman"/>
                <w:sz w:val="24"/>
                <w:szCs w:val="24"/>
              </w:rPr>
              <w:fldChar w:fldCharType="separate"/>
            </w:r>
            <w:r w:rsidR="00444033" w:rsidRPr="00444033">
              <w:rPr>
                <w:rFonts w:ascii="Times New Roman" w:hAnsi="Times New Roman" w:cs="Times New Roman"/>
                <w:sz w:val="24"/>
                <w:szCs w:val="24"/>
              </w:rPr>
              <w:pict w14:anchorId="0ABAD9D1">
                <v:shape id="_x0000_i1026" type="#_x0000_t75" style="width:138pt;height:54.75pt">
                  <v:imagedata r:id="rId13" r:href="rId14"/>
                </v:shape>
              </w:pict>
            </w:r>
            <w:r w:rsidR="00457C9E" w:rsidRPr="00444033">
              <w:rPr>
                <w:rFonts w:ascii="Times New Roman" w:hAnsi="Times New Roman" w:cs="Times New Roman"/>
                <w:sz w:val="24"/>
                <w:szCs w:val="24"/>
              </w:rPr>
              <w:fldChar w:fldCharType="end"/>
            </w:r>
            <w:r w:rsidR="005901B2" w:rsidRPr="00444033">
              <w:rPr>
                <w:rFonts w:ascii="Times New Roman" w:hAnsi="Times New Roman" w:cs="Times New Roman"/>
                <w:sz w:val="24"/>
                <w:szCs w:val="24"/>
              </w:rPr>
              <w:fldChar w:fldCharType="end"/>
            </w:r>
            <w:r w:rsidR="00160957" w:rsidRPr="00444033">
              <w:rPr>
                <w:rFonts w:ascii="Times New Roman" w:hAnsi="Times New Roman" w:cs="Times New Roman"/>
                <w:sz w:val="24"/>
                <w:szCs w:val="24"/>
              </w:rPr>
              <w:fldChar w:fldCharType="end"/>
            </w:r>
            <w:r w:rsidR="003B1CCC" w:rsidRPr="00444033">
              <w:rPr>
                <w:rFonts w:ascii="Times New Roman" w:hAnsi="Times New Roman" w:cs="Times New Roman"/>
                <w:sz w:val="24"/>
                <w:szCs w:val="24"/>
              </w:rPr>
              <w:fldChar w:fldCharType="end"/>
            </w:r>
            <w:r w:rsidR="004D34CC" w:rsidRPr="00444033">
              <w:rPr>
                <w:rFonts w:ascii="Times New Roman" w:hAnsi="Times New Roman" w:cs="Times New Roman"/>
                <w:sz w:val="24"/>
                <w:szCs w:val="24"/>
              </w:rPr>
              <w:fldChar w:fldCharType="end"/>
            </w:r>
            <w:r w:rsidR="008915E6" w:rsidRPr="00444033">
              <w:rPr>
                <w:rFonts w:ascii="Times New Roman" w:hAnsi="Times New Roman" w:cs="Times New Roman"/>
                <w:sz w:val="24"/>
                <w:szCs w:val="24"/>
              </w:rPr>
              <w:fldChar w:fldCharType="end"/>
            </w:r>
            <w:r w:rsidR="00F97CA3"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fldChar w:fldCharType="end"/>
            </w:r>
            <w:r w:rsidRPr="00444033">
              <w:rPr>
                <w:rFonts w:ascii="Times New Roman" w:hAnsi="Times New Roman" w:cs="Times New Roman"/>
                <w:sz w:val="24"/>
                <w:szCs w:val="24"/>
              </w:rPr>
              <w:t>.</w:t>
            </w:r>
          </w:p>
        </w:tc>
        <w:tc>
          <w:tcPr>
            <w:tcW w:w="7795" w:type="dxa"/>
          </w:tcPr>
          <w:p w14:paraId="03191288" w14:textId="12B41D11"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r w:rsidRPr="00444033">
              <w:rPr>
                <w:rFonts w:ascii="Times New Roman" w:eastAsia="Calibri" w:hAnsi="Times New Roman" w:cs="Times New Roman"/>
                <w:bCs/>
                <w:sz w:val="24"/>
                <w:szCs w:val="24"/>
                <w:lang w:eastAsia="uk-UA"/>
              </w:rPr>
              <w:t>11.</w:t>
            </w:r>
            <w:r w:rsidRPr="00444033">
              <w:rPr>
                <w:rFonts w:ascii="Times New Roman" w:eastAsia="Calibri" w:hAnsi="Times New Roman" w:cs="Times New Roman"/>
                <w:sz w:val="24"/>
                <w:szCs w:val="24"/>
                <w:lang w:eastAsia="uk-UA"/>
              </w:rPr>
              <w:t xml:space="preserve"> Моніторинг надання ДП з аРВЧ не здійснюється в ОРЧ, в яких відбувалось підключення/відключення одиниці надання ДП до ЦР САРЧП. Таким ОРЧ автоматично присвоюється статус "ДП надана".</w:t>
            </w:r>
          </w:p>
          <w:p w14:paraId="406B9B86" w14:textId="1CF74479"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r w:rsidRPr="00444033">
              <w:rPr>
                <w:rFonts w:ascii="Times New Roman" w:eastAsia="Calibri" w:hAnsi="Times New Roman" w:cs="Times New Roman"/>
                <w:sz w:val="24"/>
                <w:szCs w:val="24"/>
                <w:lang w:eastAsia="uk-UA"/>
              </w:rPr>
              <w:t>…</w:t>
            </w:r>
          </w:p>
          <w:p w14:paraId="0314F77A" w14:textId="03C528A3"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r w:rsidRPr="00444033">
              <w:rPr>
                <w:rFonts w:ascii="Times New Roman" w:eastAsia="Calibri" w:hAnsi="Times New Roman" w:cs="Times New Roman"/>
                <w:sz w:val="24"/>
                <w:szCs w:val="24"/>
                <w:lang w:eastAsia="uk-UA"/>
              </w:rPr>
              <w:t xml:space="preserve">хвилина, яка не враховується при розрахунках ("Не враховується"). Ознака "Не враховується" присвоюється, коли не виконуються умови на "Завантаження" та "Розвантаження", </w:t>
            </w:r>
            <w:r w:rsidRPr="00444033">
              <w:rPr>
                <w:rFonts w:ascii="Times New Roman" w:eastAsia="Calibri" w:hAnsi="Times New Roman" w:cs="Times New Roman"/>
                <w:b/>
                <w:bCs/>
                <w:sz w:val="24"/>
                <w:szCs w:val="24"/>
                <w:lang w:eastAsia="uk-UA"/>
              </w:rPr>
              <w:t>або</w:t>
            </w:r>
            <w:r w:rsidRPr="00444033">
              <w:rPr>
                <w:rFonts w:ascii="Times New Roman" w:eastAsia="Calibri" w:hAnsi="Times New Roman" w:cs="Times New Roman"/>
                <w:sz w:val="24"/>
                <w:szCs w:val="24"/>
                <w:lang w:eastAsia="uk-UA"/>
              </w:rPr>
              <w:t xml:space="preserve"> якщо протягом усієї розрахункової хвилини виконується така умова</w:t>
            </w:r>
          </w:p>
          <w:p w14:paraId="3DA2003B" w14:textId="563705CB"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r w:rsidRPr="00444033">
              <w:rPr>
                <w:rFonts w:ascii="Times New Roman" w:eastAsia="Calibri" w:hAnsi="Times New Roman" w:cs="Times New Roman"/>
                <w:sz w:val="24"/>
                <w:szCs w:val="24"/>
                <w:lang w:eastAsia="uk-UA"/>
              </w:rPr>
              <w:t>…</w:t>
            </w:r>
          </w:p>
          <w:p w14:paraId="0AEFBCBD" w14:textId="77777777"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r w:rsidRPr="00444033">
              <w:rPr>
                <w:rFonts w:ascii="Times New Roman" w:eastAsia="Calibri" w:hAnsi="Times New Roman" w:cs="Times New Roman"/>
                <w:sz w:val="24"/>
                <w:szCs w:val="24"/>
                <w:lang w:eastAsia="uk-UA"/>
              </w:rPr>
              <w:t>Рішення, що ДП надана протягом розрахункового періоду, приймається, якщо в розрахунковому періоді всі хвилини з ознакою "Не враховується" або виконується така умова</w:t>
            </w:r>
          </w:p>
          <w:p w14:paraId="2A286851" w14:textId="77777777" w:rsidR="00F866D7" w:rsidRPr="00444033" w:rsidRDefault="00F866D7" w:rsidP="00F866D7">
            <w:pPr>
              <w:spacing w:line="259" w:lineRule="auto"/>
              <w:ind w:firstLine="604"/>
              <w:jc w:val="both"/>
              <w:rPr>
                <w:rFonts w:ascii="Times New Roman" w:eastAsia="Calibri" w:hAnsi="Times New Roman" w:cs="Times New Roman"/>
                <w:sz w:val="24"/>
                <w:szCs w:val="24"/>
                <w:lang w:eastAsia="uk-UA"/>
              </w:rPr>
            </w:pPr>
          </w:p>
          <w:p w14:paraId="047C9EEA" w14:textId="6B36B41B" w:rsidR="00F866D7" w:rsidRPr="00444033" w:rsidRDefault="00457C9E" w:rsidP="00F866D7">
            <w:pPr>
              <w:ind w:firstLine="604"/>
              <w:jc w:val="both"/>
              <w:rPr>
                <w:rFonts w:ascii="Times New Roman" w:eastAsia="Times New Roman" w:hAnsi="Times New Roman" w:cs="Times New Roman"/>
                <w:sz w:val="24"/>
                <w:szCs w:val="24"/>
                <w:lang w:eastAsia="uk-UA"/>
              </w:rPr>
            </w:pPr>
            <m:oMathPara>
              <m:oMath>
                <m:d>
                  <m:dPr>
                    <m:begChr m:val="["/>
                    <m:endChr m:val=""/>
                    <m:ctrlPr>
                      <w:rPr>
                        <w:rFonts w:ascii="Cambria Math" w:eastAsia="Calibri" w:hAnsi="Cambria Math" w:cs="Times New Roman"/>
                        <w:b/>
                        <w:bCs/>
                        <w:noProof/>
                        <w:sz w:val="24"/>
                        <w:szCs w:val="24"/>
                        <w:lang w:eastAsia="uk-UA"/>
                      </w:rPr>
                    </m:ctrlPr>
                  </m:dPr>
                  <m:e>
                    <m:eqArr>
                      <m:eqArrPr>
                        <m:ctrlPr>
                          <w:rPr>
                            <w:rFonts w:ascii="Cambria Math" w:eastAsia="Calibri" w:hAnsi="Cambria Math" w:cs="Times New Roman"/>
                            <w:b/>
                            <w:bCs/>
                            <w:noProof/>
                            <w:sz w:val="24"/>
                            <w:szCs w:val="24"/>
                            <w:lang w:eastAsia="uk-UA"/>
                          </w:rPr>
                        </m:ctrlPr>
                      </m:eqArrPr>
                      <m:e>
                        <m:f>
                          <m:fPr>
                            <m:ctrlPr>
                              <w:rPr>
                                <w:rFonts w:ascii="Cambria Math" w:eastAsia="Calibri" w:hAnsi="Cambria Math" w:cs="Times New Roman"/>
                                <w:b/>
                                <w:bCs/>
                                <w:noProof/>
                                <w:sz w:val="24"/>
                                <w:szCs w:val="24"/>
                                <w:lang w:eastAsia="uk-UA"/>
                              </w:rPr>
                            </m:ctrlPr>
                          </m:fPr>
                          <m:num>
                            <m:nary>
                              <m:naryPr>
                                <m:chr m:val="∑"/>
                                <m:limLoc m:val="undOvr"/>
                                <m:subHide m:val="1"/>
                                <m:supHide m:val="1"/>
                                <m:ctrlPr>
                                  <w:rPr>
                                    <w:rFonts w:ascii="Cambria Math" w:eastAsia="Calibri" w:hAnsi="Cambria Math" w:cs="Times New Roman"/>
                                    <w:b/>
                                    <w:bCs/>
                                    <w:noProof/>
                                    <w:sz w:val="24"/>
                                    <w:szCs w:val="24"/>
                                    <w:lang w:eastAsia="uk-UA"/>
                                  </w:rPr>
                                </m:ctrlPr>
                              </m:naryPr>
                              <m:sub/>
                              <m:sup/>
                              <m:e>
                                <m:sSubSup>
                                  <m:sSubSupPr>
                                    <m:ctrlPr>
                                      <w:rPr>
                                        <w:rFonts w:ascii="Cambria Math" w:eastAsia="Calibri" w:hAnsi="Cambria Math" w:cs="Times New Roman"/>
                                        <w:b/>
                                        <w:bCs/>
                                        <w:noProof/>
                                        <w:sz w:val="24"/>
                                        <w:szCs w:val="24"/>
                                        <w:lang w:eastAsia="uk-UA"/>
                                      </w:rPr>
                                    </m:ctrlPr>
                                  </m:sSubSupPr>
                                  <m:e>
                                    <m:r>
                                      <m:rPr>
                                        <m:sty m:val="b"/>
                                      </m:rPr>
                                      <w:rPr>
                                        <w:rFonts w:ascii="Cambria Math" w:eastAsia="Calibri" w:hAnsi="Cambria Math" w:cs="Times New Roman"/>
                                        <w:noProof/>
                                        <w:sz w:val="24"/>
                                        <w:szCs w:val="24"/>
                                        <w:lang w:eastAsia="uk-UA"/>
                                      </w:rPr>
                                      <m:t>∆P</m:t>
                                    </m:r>
                                  </m:e>
                                  <m:sub>
                                    <m:r>
                                      <m:rPr>
                                        <m:sty m:val="b"/>
                                      </m:rPr>
                                      <w:rPr>
                                        <w:rFonts w:ascii="Cambria Math" w:eastAsia="Calibri" w:hAnsi="Cambria Math" w:cs="Times New Roman"/>
                                        <w:noProof/>
                                        <w:sz w:val="24"/>
                                        <w:szCs w:val="24"/>
                                        <w:lang w:eastAsia="uk-UA"/>
                                      </w:rPr>
                                      <m:t>i</m:t>
                                    </m:r>
                                  </m:sub>
                                  <m:sup>
                                    <m:r>
                                      <m:rPr>
                                        <m:sty m:val="b"/>
                                      </m:rPr>
                                      <w:rPr>
                                        <w:rFonts w:ascii="Cambria Math" w:eastAsia="Calibri" w:hAnsi="Cambria Math" w:cs="Times New Roman"/>
                                        <w:noProof/>
                                        <w:sz w:val="24"/>
                                        <w:szCs w:val="24"/>
                                        <w:lang w:eastAsia="uk-UA"/>
                                      </w:rPr>
                                      <m:t>+</m:t>
                                    </m:r>
                                  </m:sup>
                                </m:sSubSup>
                              </m:e>
                            </m:nary>
                          </m:num>
                          <m:den>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den>
                        </m:f>
                        <m:r>
                          <m:rPr>
                            <m:sty m:val="b"/>
                          </m:rPr>
                          <w:rPr>
                            <w:rFonts w:ascii="Cambria Math" w:eastAsia="Calibri" w:hAnsi="Cambria Math" w:cs="Times New Roman"/>
                            <w:noProof/>
                            <w:sz w:val="24"/>
                            <w:szCs w:val="24"/>
                            <w:lang w:eastAsia="uk-UA"/>
                          </w:rPr>
                          <m:t>≥</m:t>
                        </m:r>
                        <m:sSub>
                          <m:sSubPr>
                            <m:ctrlPr>
                              <w:rPr>
                                <w:rFonts w:ascii="Cambria Math" w:eastAsia="Calibri" w:hAnsi="Cambria Math" w:cs="Times New Roman"/>
                                <w:b/>
                                <w:bCs/>
                                <w:noProof/>
                                <w:sz w:val="24"/>
                                <w:szCs w:val="24"/>
                                <w:lang w:eastAsia="uk-UA"/>
                              </w:rPr>
                            </m:ctrlPr>
                          </m:sSubPr>
                          <m:e>
                            <m:r>
                              <m:rPr>
                                <m:sty m:val="b"/>
                              </m:rPr>
                              <w:rPr>
                                <w:rFonts w:ascii="Cambria Math" w:eastAsia="Calibri" w:hAnsi="Cambria Math" w:cs="Times New Roman"/>
                                <w:noProof/>
                                <w:sz w:val="24"/>
                                <w:szCs w:val="24"/>
                                <w:lang w:eastAsia="uk-UA"/>
                              </w:rPr>
                              <m:t>v</m:t>
                            </m:r>
                          </m:e>
                          <m:sub>
                            <m:r>
                              <m:rPr>
                                <m:sty m:val="b"/>
                              </m:rPr>
                              <w:rPr>
                                <w:rFonts w:ascii="Cambria Math" w:eastAsia="Calibri" w:hAnsi="Cambria Math" w:cs="Times New Roman"/>
                                <w:noProof/>
                                <w:sz w:val="24"/>
                                <w:szCs w:val="24"/>
                                <w:lang w:eastAsia="uk-UA"/>
                              </w:rPr>
                              <m:t>зав</m:t>
                            </m:r>
                          </m:sub>
                        </m:sSub>
                        <m:r>
                          <m:rPr>
                            <m:sty m:val="b"/>
                          </m:rPr>
                          <w:rPr>
                            <w:rFonts w:ascii="Cambria Math" w:eastAsia="Calibri" w:hAnsi="Cambria Math" w:cs="Times New Roman"/>
                            <w:noProof/>
                            <w:sz w:val="24"/>
                            <w:szCs w:val="24"/>
                            <w:lang w:eastAsia="uk-UA"/>
                          </w:rPr>
                          <m:t>,</m:t>
                        </m:r>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r>
                          <m:rPr>
                            <m:sty m:val="b"/>
                          </m:rPr>
                          <w:rPr>
                            <w:rFonts w:ascii="Cambria Math" w:eastAsia="Calibri" w:hAnsi="Cambria Math" w:cs="Times New Roman"/>
                            <w:noProof/>
                            <w:sz w:val="24"/>
                            <w:szCs w:val="24"/>
                            <w:lang w:eastAsia="uk-UA"/>
                          </w:rPr>
                          <m:t>&gt;0</m:t>
                        </m:r>
                      </m:e>
                      <m:e>
                        <m:f>
                          <m:fPr>
                            <m:ctrlPr>
                              <w:rPr>
                                <w:rFonts w:ascii="Cambria Math" w:eastAsia="Calibri" w:hAnsi="Cambria Math" w:cs="Times New Roman"/>
                                <w:b/>
                                <w:bCs/>
                                <w:noProof/>
                                <w:sz w:val="24"/>
                                <w:szCs w:val="24"/>
                                <w:lang w:eastAsia="uk-UA"/>
                              </w:rPr>
                            </m:ctrlPr>
                          </m:fPr>
                          <m:num>
                            <m:nary>
                              <m:naryPr>
                                <m:chr m:val="∑"/>
                                <m:limLoc m:val="undOvr"/>
                                <m:subHide m:val="1"/>
                                <m:supHide m:val="1"/>
                                <m:ctrlPr>
                                  <w:rPr>
                                    <w:rFonts w:ascii="Cambria Math" w:eastAsia="Calibri" w:hAnsi="Cambria Math" w:cs="Times New Roman"/>
                                    <w:b/>
                                    <w:bCs/>
                                    <w:noProof/>
                                    <w:sz w:val="24"/>
                                    <w:szCs w:val="24"/>
                                    <w:lang w:eastAsia="uk-UA"/>
                                  </w:rPr>
                                </m:ctrlPr>
                              </m:naryPr>
                              <m:sub/>
                              <m:sup/>
                              <m:e>
                                <m:sSubSup>
                                  <m:sSubSupPr>
                                    <m:ctrlPr>
                                      <w:rPr>
                                        <w:rFonts w:ascii="Cambria Math" w:eastAsia="Calibri" w:hAnsi="Cambria Math" w:cs="Times New Roman"/>
                                        <w:b/>
                                        <w:bCs/>
                                        <w:noProof/>
                                        <w:sz w:val="24"/>
                                        <w:szCs w:val="24"/>
                                        <w:lang w:eastAsia="uk-UA"/>
                                      </w:rPr>
                                    </m:ctrlPr>
                                  </m:sSubSupPr>
                                  <m:e>
                                    <m:r>
                                      <m:rPr>
                                        <m:sty m:val="b"/>
                                      </m:rPr>
                                      <w:rPr>
                                        <w:rFonts w:ascii="Cambria Math" w:eastAsia="Calibri" w:hAnsi="Cambria Math" w:cs="Times New Roman"/>
                                        <w:noProof/>
                                        <w:sz w:val="24"/>
                                        <w:szCs w:val="24"/>
                                        <w:lang w:eastAsia="uk-UA"/>
                                      </w:rPr>
                                      <m:t>∆P</m:t>
                                    </m:r>
                                  </m:e>
                                  <m:sub>
                                    <m:r>
                                      <m:rPr>
                                        <m:sty m:val="b"/>
                                      </m:rPr>
                                      <w:rPr>
                                        <w:rFonts w:ascii="Cambria Math" w:eastAsia="Calibri" w:hAnsi="Cambria Math" w:cs="Times New Roman"/>
                                        <w:noProof/>
                                        <w:sz w:val="24"/>
                                        <w:szCs w:val="24"/>
                                        <w:lang w:eastAsia="uk-UA"/>
                                      </w:rPr>
                                      <m:t>i</m:t>
                                    </m:r>
                                  </m:sub>
                                  <m:sup>
                                    <m:r>
                                      <m:rPr>
                                        <m:sty m:val="b"/>
                                      </m:rPr>
                                      <w:rPr>
                                        <w:rFonts w:ascii="Cambria Math" w:eastAsia="Calibri" w:hAnsi="Cambria Math" w:cs="Times New Roman"/>
                                        <w:noProof/>
                                        <w:sz w:val="24"/>
                                        <w:szCs w:val="24"/>
                                        <w:lang w:eastAsia="uk-UA"/>
                                      </w:rPr>
                                      <m:t>-</m:t>
                                    </m:r>
                                  </m:sup>
                                </m:sSubSup>
                              </m:e>
                            </m:nary>
                          </m:num>
                          <m:den>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den>
                        </m:f>
                        <m:r>
                          <m:rPr>
                            <m:sty m:val="b"/>
                          </m:rPr>
                          <w:rPr>
                            <w:rFonts w:ascii="Cambria Math" w:eastAsia="Calibri" w:hAnsi="Cambria Math" w:cs="Times New Roman"/>
                            <w:noProof/>
                            <w:sz w:val="24"/>
                            <w:szCs w:val="24"/>
                            <w:lang w:eastAsia="uk-UA"/>
                          </w:rPr>
                          <m:t>≥</m:t>
                        </m:r>
                        <m:sSub>
                          <m:sSubPr>
                            <m:ctrlPr>
                              <w:rPr>
                                <w:rFonts w:ascii="Cambria Math" w:eastAsia="Calibri" w:hAnsi="Cambria Math" w:cs="Times New Roman"/>
                                <w:b/>
                                <w:bCs/>
                                <w:noProof/>
                                <w:sz w:val="24"/>
                                <w:szCs w:val="24"/>
                                <w:lang w:eastAsia="uk-UA"/>
                              </w:rPr>
                            </m:ctrlPr>
                          </m:sSubPr>
                          <m:e>
                            <m:r>
                              <m:rPr>
                                <m:sty m:val="b"/>
                              </m:rPr>
                              <w:rPr>
                                <w:rFonts w:ascii="Cambria Math" w:eastAsia="Calibri" w:hAnsi="Cambria Math" w:cs="Times New Roman"/>
                                <w:noProof/>
                                <w:sz w:val="24"/>
                                <w:szCs w:val="24"/>
                                <w:lang w:eastAsia="uk-UA"/>
                              </w:rPr>
                              <m:t>v</m:t>
                            </m:r>
                          </m:e>
                          <m:sub>
                            <m:r>
                              <m:rPr>
                                <m:sty m:val="b"/>
                              </m:rPr>
                              <w:rPr>
                                <w:rFonts w:ascii="Cambria Math" w:eastAsia="Calibri" w:hAnsi="Cambria Math" w:cs="Times New Roman"/>
                                <w:noProof/>
                                <w:sz w:val="24"/>
                                <w:szCs w:val="24"/>
                                <w:lang w:eastAsia="uk-UA"/>
                              </w:rPr>
                              <m:t>розв</m:t>
                            </m:r>
                          </m:sub>
                        </m:sSub>
                        <m:r>
                          <m:rPr>
                            <m:sty m:val="b"/>
                          </m:rPr>
                          <w:rPr>
                            <w:rFonts w:ascii="Cambria Math" w:eastAsia="Calibri" w:hAnsi="Cambria Math" w:cs="Times New Roman"/>
                            <w:noProof/>
                            <w:sz w:val="24"/>
                            <w:szCs w:val="24"/>
                            <w:lang w:eastAsia="uk-UA"/>
                          </w:rPr>
                          <m:t>,</m:t>
                        </m:r>
                        <m:sSup>
                          <m:sSupPr>
                            <m:ctrlPr>
                              <w:rPr>
                                <w:rFonts w:ascii="Cambria Math" w:eastAsia="Calibri" w:hAnsi="Cambria Math" w:cs="Times New Roman"/>
                                <w:b/>
                                <w:bCs/>
                                <w:noProof/>
                                <w:sz w:val="24"/>
                                <w:szCs w:val="24"/>
                                <w:lang w:eastAsia="uk-UA"/>
                              </w:rPr>
                            </m:ctrlPr>
                          </m:sSupPr>
                          <m:e>
                            <m:r>
                              <m:rPr>
                                <m:sty m:val="b"/>
                              </m:rPr>
                              <w:rPr>
                                <w:rFonts w:ascii="Cambria Math" w:eastAsia="Calibri" w:hAnsi="Cambria Math" w:cs="Times New Roman"/>
                                <w:noProof/>
                                <w:sz w:val="24"/>
                                <w:szCs w:val="24"/>
                                <w:lang w:val="en-US" w:eastAsia="uk-UA"/>
                              </w:rPr>
                              <m:t>n</m:t>
                            </m:r>
                          </m:e>
                          <m:sup>
                            <m:r>
                              <m:rPr>
                                <m:sty m:val="b"/>
                              </m:rPr>
                              <w:rPr>
                                <w:rFonts w:ascii="Cambria Math" w:eastAsia="Calibri" w:hAnsi="Cambria Math" w:cs="Times New Roman"/>
                                <w:noProof/>
                                <w:sz w:val="24"/>
                                <w:szCs w:val="24"/>
                                <w:lang w:eastAsia="uk-UA"/>
                              </w:rPr>
                              <m:t>-</m:t>
                            </m:r>
                          </m:sup>
                        </m:sSup>
                        <m:r>
                          <m:rPr>
                            <m:sty m:val="b"/>
                          </m:rPr>
                          <w:rPr>
                            <w:rFonts w:ascii="Cambria Math" w:eastAsia="Calibri" w:hAnsi="Cambria Math" w:cs="Times New Roman"/>
                            <w:noProof/>
                            <w:sz w:val="24"/>
                            <w:szCs w:val="24"/>
                            <w:lang w:eastAsia="uk-UA"/>
                          </w:rPr>
                          <m:t>&gt;0</m:t>
                        </m:r>
                      </m:e>
                    </m:eqArr>
                  </m:e>
                </m:d>
              </m:oMath>
            </m:oMathPara>
          </w:p>
        </w:tc>
      </w:tr>
      <w:tr w:rsidR="00444033" w:rsidRPr="00444033" w14:paraId="70DFEB11" w14:textId="77777777" w:rsidTr="005653AA">
        <w:tc>
          <w:tcPr>
            <w:tcW w:w="7793" w:type="dxa"/>
          </w:tcPr>
          <w:p w14:paraId="20551073" w14:textId="77777777" w:rsidR="00F866D7" w:rsidRPr="00444033" w:rsidRDefault="00F866D7" w:rsidP="00F866D7">
            <w:pPr>
              <w:ind w:firstLine="596"/>
              <w:jc w:val="both"/>
              <w:rPr>
                <w:rFonts w:ascii="Times New Roman" w:hAnsi="Times New Roman" w:cs="Times New Roman"/>
                <w:sz w:val="24"/>
                <w:szCs w:val="24"/>
              </w:rPr>
            </w:pPr>
            <w:r w:rsidRPr="00444033">
              <w:rPr>
                <w:rFonts w:ascii="Times New Roman" w:hAnsi="Times New Roman" w:cs="Times New Roman"/>
                <w:bCs/>
                <w:sz w:val="24"/>
                <w:szCs w:val="24"/>
              </w:rPr>
              <w:t>12.4.</w:t>
            </w:r>
            <w:r w:rsidRPr="00444033">
              <w:rPr>
                <w:rFonts w:ascii="Times New Roman" w:hAnsi="Times New Roman" w:cs="Times New Roman"/>
                <w:sz w:val="24"/>
                <w:szCs w:val="24"/>
              </w:rPr>
              <w:t xml:space="preserve"> Якщо відбувалася пряма активація резерву і при цьому величина активації на БР більша або дорівнює обсягу розподіленого на одиницю надання ДП резерву, то ДП вважається наданою, якщо виконуються такі умови:</w:t>
            </w:r>
          </w:p>
          <w:p w14:paraId="7A64D581" w14:textId="77777777" w:rsidR="00F866D7" w:rsidRPr="00444033" w:rsidRDefault="00457C9E" w:rsidP="00F866D7">
            <w:pPr>
              <w:ind w:firstLine="596"/>
              <w:jc w:val="both"/>
              <w:rPr>
                <w:rFonts w:ascii="Times New Roman" w:eastAsiaTheme="minorEastAsia"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зав</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oMath>
            </m:oMathPara>
          </w:p>
          <w:p w14:paraId="095FABE1" w14:textId="77777777" w:rsidR="00F866D7" w:rsidRPr="00444033" w:rsidRDefault="00F866D7" w:rsidP="00F866D7">
            <w:pPr>
              <w:ind w:firstLine="596"/>
              <w:jc w:val="both"/>
              <w:rPr>
                <w:rFonts w:ascii="Times New Roman" w:eastAsiaTheme="minorEastAsia" w:hAnsi="Times New Roman" w:cs="Times New Roman"/>
                <w:sz w:val="24"/>
                <w:szCs w:val="24"/>
              </w:rPr>
            </w:pPr>
            <w:r w:rsidRPr="00444033">
              <w:rPr>
                <w:rFonts w:ascii="Times New Roman" w:eastAsiaTheme="minorEastAsia" w:hAnsi="Times New Roman" w:cs="Times New Roman"/>
                <w:sz w:val="24"/>
                <w:szCs w:val="24"/>
              </w:rPr>
              <w:t>або</w:t>
            </w:r>
          </w:p>
          <w:p w14:paraId="36518D83" w14:textId="77777777" w:rsidR="00F866D7" w:rsidRPr="00444033" w:rsidRDefault="00457C9E" w:rsidP="00F866D7">
            <w:pPr>
              <w:ind w:firstLine="596"/>
              <w:jc w:val="both"/>
              <w:rPr>
                <w:rFonts w:ascii="Times New Roman"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р</m:t>
                    </m:r>
                    <m:r>
                      <w:rPr>
                        <w:rFonts w:ascii="Cambria Math" w:hAnsi="Cambria Math" w:cs="Times New Roman"/>
                        <w:noProof/>
                        <w:sz w:val="24"/>
                        <w:szCs w:val="24"/>
                      </w:rPr>
                      <m:t>оз</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r>
                  <m:rPr>
                    <m:sty m:val="p"/>
                  </m:rPr>
                  <w:rPr>
                    <w:rFonts w:ascii="Cambria Math" w:hAnsi="Cambria Math" w:cs="Times New Roman"/>
                    <w:noProof/>
                    <w:sz w:val="24"/>
                    <w:szCs w:val="24"/>
                  </w:rPr>
                  <m:t xml:space="preserve"> .</m:t>
                </m:r>
              </m:oMath>
            </m:oMathPara>
          </w:p>
          <w:p w14:paraId="71AEABF6" w14:textId="77777777" w:rsidR="00F866D7" w:rsidRPr="00444033" w:rsidRDefault="00F866D7" w:rsidP="00F866D7">
            <w:pPr>
              <w:ind w:firstLine="596"/>
              <w:jc w:val="both"/>
              <w:rPr>
                <w:rFonts w:ascii="Times New Roman" w:hAnsi="Times New Roman" w:cs="Times New Roman"/>
                <w:sz w:val="24"/>
                <w:szCs w:val="24"/>
              </w:rPr>
            </w:pPr>
          </w:p>
          <w:p w14:paraId="5507E03F" w14:textId="77777777" w:rsidR="00F866D7" w:rsidRPr="00444033" w:rsidRDefault="00F866D7" w:rsidP="00F866D7">
            <w:pPr>
              <w:ind w:firstLine="596"/>
              <w:jc w:val="both"/>
              <w:rPr>
                <w:rFonts w:ascii="Times New Roman" w:hAnsi="Times New Roman" w:cs="Times New Roman"/>
                <w:bCs/>
                <w:sz w:val="24"/>
                <w:szCs w:val="24"/>
              </w:rPr>
            </w:pPr>
            <w:r w:rsidRPr="00444033">
              <w:rPr>
                <w:rFonts w:ascii="Times New Roman" w:hAnsi="Times New Roman" w:cs="Times New Roman"/>
                <w:bCs/>
                <w:sz w:val="24"/>
                <w:szCs w:val="24"/>
              </w:rPr>
              <w:t>Якщо скасування команди здійснюються протягом часу її дії, моніторинг надання ДП не здійснюється до моменту повернення одиницею надання ДП на графік фізичного відпуску.</w:t>
            </w:r>
          </w:p>
          <w:p w14:paraId="71584D57" w14:textId="77777777" w:rsidR="00F866D7" w:rsidRPr="00444033" w:rsidRDefault="00F866D7" w:rsidP="00F866D7">
            <w:pPr>
              <w:ind w:firstLine="596"/>
              <w:jc w:val="both"/>
              <w:rPr>
                <w:rFonts w:ascii="Times New Roman" w:eastAsia="Times New Roman" w:hAnsi="Times New Roman" w:cs="Times New Roman"/>
                <w:sz w:val="24"/>
                <w:szCs w:val="24"/>
                <w:lang w:eastAsia="uk-UA"/>
              </w:rPr>
            </w:pPr>
          </w:p>
        </w:tc>
        <w:tc>
          <w:tcPr>
            <w:tcW w:w="7795" w:type="dxa"/>
          </w:tcPr>
          <w:p w14:paraId="224BF96B" w14:textId="77777777" w:rsidR="00F866D7" w:rsidRPr="00444033" w:rsidRDefault="00F866D7" w:rsidP="00F866D7">
            <w:pPr>
              <w:ind w:firstLine="604"/>
              <w:jc w:val="both"/>
              <w:rPr>
                <w:rFonts w:ascii="Times New Roman" w:hAnsi="Times New Roman" w:cs="Times New Roman"/>
                <w:sz w:val="24"/>
                <w:szCs w:val="24"/>
              </w:rPr>
            </w:pPr>
            <w:r w:rsidRPr="00444033">
              <w:rPr>
                <w:rFonts w:ascii="Times New Roman" w:hAnsi="Times New Roman" w:cs="Times New Roman"/>
                <w:bCs/>
                <w:sz w:val="24"/>
                <w:szCs w:val="24"/>
              </w:rPr>
              <w:lastRenderedPageBreak/>
              <w:t>12.4.</w:t>
            </w:r>
            <w:r w:rsidRPr="00444033">
              <w:rPr>
                <w:rFonts w:ascii="Times New Roman" w:hAnsi="Times New Roman" w:cs="Times New Roman"/>
                <w:sz w:val="24"/>
                <w:szCs w:val="24"/>
              </w:rPr>
              <w:t xml:space="preserve"> Якщо відбувалася пряма активація резерву і при цьому величина активації на БР більша або дорівнює обсягу розподіленого на одиницю надання ДП резерву, то ДП вважається наданою, якщо виконуються такі умови:</w:t>
            </w:r>
          </w:p>
          <w:p w14:paraId="57AC529D" w14:textId="77777777" w:rsidR="00F866D7" w:rsidRPr="00444033" w:rsidRDefault="00457C9E" w:rsidP="00F866D7">
            <w:pPr>
              <w:ind w:firstLine="604"/>
              <w:jc w:val="both"/>
              <w:rPr>
                <w:rFonts w:ascii="Times New Roman" w:eastAsiaTheme="minorEastAsia"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зав</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oMath>
            </m:oMathPara>
          </w:p>
          <w:p w14:paraId="08EA3B96" w14:textId="77777777" w:rsidR="00F866D7" w:rsidRPr="00444033" w:rsidRDefault="00F866D7" w:rsidP="00F866D7">
            <w:pPr>
              <w:ind w:firstLine="604"/>
              <w:jc w:val="both"/>
              <w:rPr>
                <w:rFonts w:ascii="Times New Roman" w:eastAsiaTheme="minorEastAsia" w:hAnsi="Times New Roman" w:cs="Times New Roman"/>
                <w:sz w:val="24"/>
                <w:szCs w:val="24"/>
              </w:rPr>
            </w:pPr>
            <w:r w:rsidRPr="00444033">
              <w:rPr>
                <w:rFonts w:ascii="Times New Roman" w:eastAsiaTheme="minorEastAsia" w:hAnsi="Times New Roman" w:cs="Times New Roman"/>
                <w:sz w:val="24"/>
                <w:szCs w:val="24"/>
              </w:rPr>
              <w:t>або</w:t>
            </w:r>
          </w:p>
          <w:p w14:paraId="1CFCA836" w14:textId="77777777" w:rsidR="00F866D7" w:rsidRPr="00444033" w:rsidRDefault="00457C9E" w:rsidP="00F866D7">
            <w:pPr>
              <w:ind w:firstLine="604"/>
              <w:jc w:val="both"/>
              <w:rPr>
                <w:rFonts w:ascii="Times New Roman" w:hAnsi="Times New Roman" w:cs="Times New Roman"/>
                <w:sz w:val="24"/>
                <w:szCs w:val="24"/>
              </w:rPr>
            </w:pPr>
            <m:oMathPara>
              <m:oMath>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факт.сер2</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Р</m:t>
                    </m:r>
                  </m:e>
                  <m:sub>
                    <m:r>
                      <m:rPr>
                        <m:sty m:val="p"/>
                      </m:rPr>
                      <w:rPr>
                        <w:rFonts w:ascii="Cambria Math" w:hAnsi="Cambria Math" w:cs="Times New Roman"/>
                        <w:noProof/>
                        <w:sz w:val="24"/>
                        <w:szCs w:val="24"/>
                      </w:rPr>
                      <m:t>план</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R</m:t>
                    </m:r>
                  </m:e>
                  <m:sub>
                    <m:r>
                      <m:rPr>
                        <m:sty m:val="p"/>
                      </m:rPr>
                      <w:rPr>
                        <w:rFonts w:ascii="Cambria Math" w:hAnsi="Cambria Math" w:cs="Times New Roman"/>
                        <w:noProof/>
                        <w:sz w:val="24"/>
                        <w:szCs w:val="24"/>
                      </w:rPr>
                      <m:t>р</m:t>
                    </m:r>
                    <m:r>
                      <w:rPr>
                        <w:rFonts w:ascii="Cambria Math" w:hAnsi="Cambria Math" w:cs="Times New Roman"/>
                        <w:noProof/>
                        <w:sz w:val="24"/>
                        <w:szCs w:val="24"/>
                      </w:rPr>
                      <m:t>оз</m:t>
                    </m:r>
                  </m:sub>
                </m:sSub>
                <m:r>
                  <m:rPr>
                    <m:sty m:val="p"/>
                  </m:rPr>
                  <w:rPr>
                    <w:rFonts w:ascii="Cambria Math" w:hAnsi="Cambria Math" w:cs="Times New Roman"/>
                    <w:noProof/>
                    <w:sz w:val="24"/>
                    <w:szCs w:val="24"/>
                  </w:rPr>
                  <m:t>+</m:t>
                </m:r>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δ3∙Р</m:t>
                    </m:r>
                  </m:e>
                  <m:sub>
                    <m:r>
                      <m:rPr>
                        <m:sty m:val="p"/>
                      </m:rPr>
                      <w:rPr>
                        <w:rFonts w:ascii="Cambria Math" w:hAnsi="Cambria Math" w:cs="Times New Roman"/>
                        <w:noProof/>
                        <w:sz w:val="24"/>
                        <w:szCs w:val="24"/>
                      </w:rPr>
                      <m:t>ном</m:t>
                    </m:r>
                  </m:sub>
                </m:sSub>
                <m:r>
                  <m:rPr>
                    <m:sty m:val="p"/>
                  </m:rPr>
                  <w:rPr>
                    <w:rFonts w:ascii="Cambria Math" w:hAnsi="Cambria Math" w:cs="Times New Roman"/>
                    <w:noProof/>
                    <w:sz w:val="24"/>
                    <w:szCs w:val="24"/>
                  </w:rPr>
                  <m:t xml:space="preserve"> .</m:t>
                </m:r>
              </m:oMath>
            </m:oMathPara>
          </w:p>
          <w:p w14:paraId="23CDD45E" w14:textId="77777777" w:rsidR="00F866D7" w:rsidRPr="00444033" w:rsidRDefault="00F866D7" w:rsidP="00F866D7">
            <w:pPr>
              <w:ind w:firstLine="604"/>
              <w:jc w:val="both"/>
              <w:rPr>
                <w:rFonts w:ascii="Times New Roman" w:hAnsi="Times New Roman" w:cs="Times New Roman"/>
                <w:sz w:val="24"/>
                <w:szCs w:val="24"/>
              </w:rPr>
            </w:pPr>
          </w:p>
          <w:p w14:paraId="2A58EF32" w14:textId="77777777" w:rsidR="00F866D7" w:rsidRPr="00444033" w:rsidRDefault="00F866D7" w:rsidP="00F866D7">
            <w:pPr>
              <w:ind w:firstLine="604"/>
              <w:jc w:val="both"/>
              <w:rPr>
                <w:rFonts w:ascii="Times New Roman" w:hAnsi="Times New Roman" w:cs="Times New Roman"/>
                <w:bCs/>
                <w:strike/>
                <w:sz w:val="24"/>
                <w:szCs w:val="24"/>
              </w:rPr>
            </w:pPr>
            <w:r w:rsidRPr="00444033">
              <w:rPr>
                <w:rFonts w:ascii="Times New Roman" w:hAnsi="Times New Roman" w:cs="Times New Roman"/>
                <w:bCs/>
                <w:strike/>
                <w:sz w:val="24"/>
                <w:szCs w:val="24"/>
              </w:rPr>
              <w:t>Якщо скасування команди здійснюються протягом часу її дії, моніторинг надання ДП не здійснюється до моменту повернення одиницею надання ДП на графік фізичного відпуску.</w:t>
            </w:r>
          </w:p>
          <w:p w14:paraId="639BF3AC"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tc>
      </w:tr>
      <w:tr w:rsidR="00444033" w:rsidRPr="00444033" w14:paraId="7E20EFD4" w14:textId="77777777" w:rsidTr="005653AA">
        <w:tc>
          <w:tcPr>
            <w:tcW w:w="7793" w:type="dxa"/>
          </w:tcPr>
          <w:p w14:paraId="23EEC06D" w14:textId="0BFEEA47" w:rsidR="00F866D7" w:rsidRPr="00444033" w:rsidRDefault="00EF5BD0" w:rsidP="00EF5BD0">
            <w:pPr>
              <w:ind w:firstLine="596"/>
              <w:jc w:val="both"/>
              <w:rPr>
                <w:rFonts w:ascii="Times New Roman" w:eastAsia="Times New Roman" w:hAnsi="Times New Roman" w:cs="Times New Roman"/>
                <w:sz w:val="24"/>
                <w:szCs w:val="24"/>
                <w:lang w:eastAsia="uk-UA"/>
              </w:rPr>
            </w:pPr>
            <w:r w:rsidRPr="00444033">
              <w:rPr>
                <w:rStyle w:val="st42"/>
                <w:rFonts w:ascii="Times New Roman" w:hAnsi="Times New Roman" w:cs="Times New Roman"/>
                <w:bCs/>
                <w:color w:val="auto"/>
                <w:sz w:val="24"/>
                <w:szCs w:val="24"/>
              </w:rPr>
              <w:lastRenderedPageBreak/>
              <w:t>Положення</w:t>
            </w:r>
            <w:r w:rsidR="00F866D7" w:rsidRPr="00444033">
              <w:rPr>
                <w:rStyle w:val="st42"/>
                <w:rFonts w:ascii="Times New Roman" w:hAnsi="Times New Roman" w:cs="Times New Roman"/>
                <w:bCs/>
                <w:color w:val="auto"/>
                <w:sz w:val="24"/>
                <w:szCs w:val="24"/>
              </w:rPr>
              <w:t xml:space="preserve"> відсутн</w:t>
            </w:r>
            <w:r w:rsidRPr="00444033">
              <w:rPr>
                <w:rStyle w:val="st42"/>
                <w:rFonts w:ascii="Times New Roman" w:hAnsi="Times New Roman" w:cs="Times New Roman"/>
                <w:bCs/>
                <w:color w:val="auto"/>
                <w:sz w:val="24"/>
                <w:szCs w:val="24"/>
              </w:rPr>
              <w:t>є</w:t>
            </w:r>
          </w:p>
        </w:tc>
        <w:tc>
          <w:tcPr>
            <w:tcW w:w="7795" w:type="dxa"/>
          </w:tcPr>
          <w:p w14:paraId="38D9202B" w14:textId="77777777" w:rsidR="00F866D7" w:rsidRPr="00444033" w:rsidRDefault="00F866D7" w:rsidP="00F866D7">
            <w:pPr>
              <w:pStyle w:val="st2"/>
              <w:spacing w:after="0"/>
              <w:ind w:firstLine="604"/>
              <w:rPr>
                <w:b/>
              </w:rPr>
            </w:pPr>
            <w:r w:rsidRPr="00444033">
              <w:rPr>
                <w:b/>
              </w:rPr>
              <w:t xml:space="preserve">12.5. Якщо була активована одна або більше пропозицій на балансуючому ринку і після цього відбулось скасування однієї або більше активованих пропозицій на балансуючому ринку, то ДП з рРВЧ або РЗ вважається наданою, за умови якщо значення активної потужності </w:t>
            </w:r>
            <w:r w:rsidRPr="00444033">
              <w:rPr>
                <w:lang w:val="en-US"/>
              </w:rPr>
              <w:t>P</w:t>
            </w:r>
            <w:r w:rsidRPr="00444033">
              <w:rPr>
                <w:vertAlign w:val="subscript"/>
              </w:rPr>
              <w:t>факт.сер2</w:t>
            </w:r>
            <w:r w:rsidRPr="00444033">
              <w:t xml:space="preserve"> </w:t>
            </w:r>
            <w:r w:rsidRPr="00444033">
              <w:rPr>
                <w:b/>
              </w:rPr>
              <w:t>знаходитись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w:t>
            </w:r>
          </w:p>
          <w:p w14:paraId="7CB3D487" w14:textId="77777777" w:rsidR="00F866D7" w:rsidRPr="00444033" w:rsidRDefault="00F866D7" w:rsidP="00F866D7">
            <w:pPr>
              <w:pStyle w:val="st2"/>
              <w:spacing w:after="0"/>
              <w:ind w:firstLine="604"/>
              <w:rPr>
                <w:b/>
              </w:rPr>
            </w:pPr>
            <w:r w:rsidRPr="00444033">
              <w:rPr>
                <w:b/>
              </w:rPr>
              <w:t>Якщо була активована одна або більше пропозицій на балансуючому ринку і відбулась активація ще однієї або більше пропозицій на балансуючому ринку, то ДП з рРВЧ або РЗ</w:t>
            </w:r>
            <w:r w:rsidRPr="00444033">
              <w:t xml:space="preserve"> </w:t>
            </w:r>
            <w:r w:rsidRPr="00444033">
              <w:rPr>
                <w:b/>
              </w:rPr>
              <w:t xml:space="preserve">вважається наданою, за умови якщо значення активної потужності </w:t>
            </w:r>
            <w:r w:rsidRPr="00444033">
              <w:rPr>
                <w:lang w:val="en-US"/>
              </w:rPr>
              <w:t>P</w:t>
            </w:r>
            <w:r w:rsidRPr="00444033">
              <w:rPr>
                <w:vertAlign w:val="subscript"/>
              </w:rPr>
              <w:t>факт.сер2</w:t>
            </w:r>
            <w:r w:rsidRPr="00444033">
              <w:t xml:space="preserve"> </w:t>
            </w:r>
            <w:r w:rsidRPr="00444033">
              <w:rPr>
                <w:b/>
              </w:rPr>
              <w:t>знаходитись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w:t>
            </w:r>
          </w:p>
          <w:p w14:paraId="19ED471E" w14:textId="77777777" w:rsidR="00F866D7" w:rsidRPr="00444033" w:rsidRDefault="00F866D7" w:rsidP="00F866D7">
            <w:pPr>
              <w:pStyle w:val="st2"/>
              <w:spacing w:after="0"/>
              <w:ind w:firstLine="604"/>
              <w:rPr>
                <w:b/>
              </w:rPr>
            </w:pPr>
            <w:r w:rsidRPr="00444033">
              <w:rPr>
                <w:b/>
              </w:rPr>
              <w:t>Зазначена перевірка проводиться за умови, що перевірка відповідно до пунктів 12.1-12.4 цього Порядку припадає на період часу протягом 2 хвилин після скасування та/або активації прямої пропозиції на балансуючому ринку та/або 15 хвилин після скасування та/або активації запланованої пропозиції на балансуючому ринку.</w:t>
            </w:r>
          </w:p>
          <w:p w14:paraId="1958C8ED" w14:textId="77777777" w:rsidR="00F866D7" w:rsidRPr="00444033" w:rsidRDefault="00F866D7" w:rsidP="00F866D7">
            <w:pPr>
              <w:ind w:firstLine="604"/>
              <w:jc w:val="both"/>
              <w:rPr>
                <w:rFonts w:ascii="Times New Roman" w:eastAsia="Times New Roman" w:hAnsi="Times New Roman" w:cs="Times New Roman"/>
                <w:sz w:val="24"/>
                <w:szCs w:val="24"/>
                <w:lang w:eastAsia="uk-UA"/>
              </w:rPr>
            </w:pPr>
          </w:p>
        </w:tc>
      </w:tr>
      <w:tr w:rsidR="00444033" w:rsidRPr="00444033" w14:paraId="32F94ECE" w14:textId="77777777" w:rsidTr="004D2E3C">
        <w:tc>
          <w:tcPr>
            <w:tcW w:w="15588" w:type="dxa"/>
            <w:gridSpan w:val="2"/>
          </w:tcPr>
          <w:p w14:paraId="18EF599D" w14:textId="77777777" w:rsidR="00624224" w:rsidRPr="00444033" w:rsidRDefault="00624224" w:rsidP="00C60F21">
            <w:pPr>
              <w:pBdr>
                <w:top w:val="nil"/>
                <w:left w:val="nil"/>
                <w:bottom w:val="nil"/>
                <w:right w:val="nil"/>
                <w:between w:val="nil"/>
              </w:pBdr>
              <w:shd w:val="clear" w:color="auto" w:fill="FFFFFF"/>
              <w:ind w:firstLine="604"/>
              <w:jc w:val="center"/>
              <w:rPr>
                <w:rFonts w:ascii="Times New Roman" w:eastAsia="Times New Roman" w:hAnsi="Times New Roman" w:cs="Times New Roman"/>
                <w:b/>
                <w:sz w:val="24"/>
                <w:szCs w:val="24"/>
                <w:lang w:eastAsia="uk-UA"/>
              </w:rPr>
            </w:pPr>
            <w:r w:rsidRPr="00444033">
              <w:rPr>
                <w:rFonts w:ascii="Times New Roman" w:eastAsia="Times New Roman" w:hAnsi="Times New Roman" w:cs="Times New Roman"/>
                <w:b/>
                <w:sz w:val="24"/>
                <w:szCs w:val="24"/>
                <w:lang w:eastAsia="uk-UA"/>
              </w:rPr>
              <w:t>Додаток 7 до Правил ринку</w:t>
            </w:r>
          </w:p>
          <w:p w14:paraId="74EC9411" w14:textId="466F5620" w:rsidR="00C60F21" w:rsidRPr="00444033" w:rsidRDefault="00C60F21" w:rsidP="00C81C93">
            <w:pPr>
              <w:pBdr>
                <w:top w:val="nil"/>
                <w:left w:val="nil"/>
                <w:bottom w:val="nil"/>
                <w:right w:val="nil"/>
                <w:between w:val="nil"/>
              </w:pBdr>
              <w:shd w:val="clear" w:color="auto" w:fill="FFFFFF"/>
              <w:spacing w:after="150"/>
              <w:ind w:firstLine="604"/>
              <w:jc w:val="center"/>
              <w:rPr>
                <w:rFonts w:ascii="Times New Roman" w:eastAsia="Times New Roman" w:hAnsi="Times New Roman" w:cs="Times New Roman"/>
                <w:b/>
                <w:sz w:val="24"/>
                <w:szCs w:val="24"/>
              </w:rPr>
            </w:pPr>
            <w:r w:rsidRPr="00444033">
              <w:rPr>
                <w:rFonts w:ascii="Times New Roman" w:eastAsia="Times New Roman" w:hAnsi="Times New Roman" w:cs="Times New Roman"/>
                <w:b/>
                <w:sz w:val="24"/>
                <w:szCs w:val="24"/>
              </w:rPr>
              <w:t>Типовий договір про участь у балансуючому ринку</w:t>
            </w:r>
          </w:p>
        </w:tc>
      </w:tr>
      <w:tr w:rsidR="00624224" w:rsidRPr="00444033" w14:paraId="7F14D504" w14:textId="77777777" w:rsidTr="004D2E3C">
        <w:tc>
          <w:tcPr>
            <w:tcW w:w="7793" w:type="dxa"/>
          </w:tcPr>
          <w:p w14:paraId="21510DC7" w14:textId="77777777" w:rsidR="00624224" w:rsidRPr="00444033" w:rsidRDefault="00624224" w:rsidP="004D2E3C">
            <w:pPr>
              <w:pBdr>
                <w:top w:val="nil"/>
                <w:left w:val="nil"/>
                <w:bottom w:val="nil"/>
                <w:right w:val="nil"/>
                <w:between w:val="nil"/>
              </w:pBdr>
              <w:shd w:val="clear" w:color="auto" w:fill="FFFFFF"/>
              <w:spacing w:after="150"/>
              <w:ind w:firstLine="596"/>
              <w:jc w:val="both"/>
              <w:rPr>
                <w:rFonts w:ascii="Times New Roman" w:eastAsia="Times New Roman" w:hAnsi="Times New Roman" w:cs="Times New Roman"/>
                <w:sz w:val="24"/>
                <w:szCs w:val="24"/>
              </w:rPr>
            </w:pPr>
            <w:r w:rsidRPr="00444033">
              <w:rPr>
                <w:rFonts w:ascii="Times New Roman" w:eastAsia="Times New Roman" w:hAnsi="Times New Roman" w:cs="Times New Roman"/>
                <w:sz w:val="24"/>
                <w:szCs w:val="24"/>
              </w:rPr>
              <w:t>Положення відсутнє</w:t>
            </w:r>
          </w:p>
        </w:tc>
        <w:tc>
          <w:tcPr>
            <w:tcW w:w="7795" w:type="dxa"/>
          </w:tcPr>
          <w:p w14:paraId="3D8A5612" w14:textId="77D700A6" w:rsidR="00624224" w:rsidRPr="00444033" w:rsidRDefault="00624224" w:rsidP="004D2E3C">
            <w:pPr>
              <w:pBdr>
                <w:top w:val="nil"/>
                <w:left w:val="nil"/>
                <w:bottom w:val="nil"/>
                <w:right w:val="nil"/>
                <w:between w:val="nil"/>
              </w:pBdr>
              <w:shd w:val="clear" w:color="auto" w:fill="FFFFFF"/>
              <w:spacing w:after="150"/>
              <w:ind w:firstLine="604"/>
              <w:jc w:val="both"/>
              <w:rPr>
                <w:rFonts w:ascii="Times New Roman" w:eastAsia="Times New Roman" w:hAnsi="Times New Roman" w:cs="Times New Roman"/>
                <w:b/>
                <w:sz w:val="24"/>
                <w:szCs w:val="24"/>
                <w:lang w:val="ru-RU"/>
              </w:rPr>
            </w:pPr>
            <w:r w:rsidRPr="00444033">
              <w:rPr>
                <w:rFonts w:ascii="Times New Roman" w:eastAsia="Times New Roman" w:hAnsi="Times New Roman" w:cs="Times New Roman"/>
                <w:b/>
                <w:sz w:val="24"/>
                <w:szCs w:val="24"/>
              </w:rPr>
              <w:t>3.3</w:t>
            </w:r>
            <w:r w:rsidR="00C60F21" w:rsidRPr="00444033">
              <w:rPr>
                <w:rFonts w:ascii="Times New Roman" w:eastAsia="Times New Roman" w:hAnsi="Times New Roman" w:cs="Times New Roman"/>
                <w:b/>
                <w:sz w:val="24"/>
                <w:szCs w:val="24"/>
              </w:rPr>
              <w:t>.</w:t>
            </w:r>
            <w:r w:rsidRPr="00444033">
              <w:rPr>
                <w:rFonts w:ascii="Times New Roman" w:eastAsia="Times New Roman" w:hAnsi="Times New Roman" w:cs="Times New Roman"/>
                <w:b/>
                <w:sz w:val="24"/>
                <w:szCs w:val="24"/>
              </w:rPr>
              <w:t xml:space="preserve"> </w:t>
            </w:r>
            <w:r w:rsidR="00C60F21" w:rsidRPr="00444033">
              <w:rPr>
                <w:rFonts w:ascii="Times New Roman" w:eastAsia="Times New Roman" w:hAnsi="Times New Roman" w:cs="Times New Roman"/>
                <w:b/>
                <w:sz w:val="24"/>
                <w:szCs w:val="24"/>
              </w:rPr>
              <w:t xml:space="preserve">Для розрахунків за цим Договором обсяги електричної енергії </w:t>
            </w:r>
            <w:r w:rsidR="00C60F21" w:rsidRPr="00444033">
              <w:rPr>
                <w:rFonts w:ascii="Times New Roman" w:eastAsia="Times New Roman" w:hAnsi="Times New Roman" w:cs="Times New Roman"/>
                <w:b/>
                <w:sz w:val="24"/>
                <w:szCs w:val="24"/>
                <w:lang w:val="ru-RU"/>
              </w:rPr>
              <w:t>зазнача</w:t>
            </w:r>
            <w:r w:rsidR="00C60F21" w:rsidRPr="00444033">
              <w:rPr>
                <w:rFonts w:ascii="Times New Roman" w:eastAsia="Times New Roman" w:hAnsi="Times New Roman" w:cs="Times New Roman"/>
                <w:b/>
                <w:sz w:val="24"/>
                <w:szCs w:val="24"/>
              </w:rPr>
              <w:t>ються у МВт·год з точністю до шести знаків після коми.</w:t>
            </w:r>
          </w:p>
        </w:tc>
      </w:tr>
    </w:tbl>
    <w:p w14:paraId="4270040B" w14:textId="77777777" w:rsidR="005A7596" w:rsidRPr="00444033" w:rsidRDefault="005A7596" w:rsidP="005A7596">
      <w:pPr>
        <w:jc w:val="center"/>
        <w:rPr>
          <w:rFonts w:ascii="Times New Roman" w:hAnsi="Times New Roman" w:cs="Times New Roman"/>
          <w:b/>
          <w:bCs/>
          <w:sz w:val="24"/>
          <w:szCs w:val="24"/>
        </w:rPr>
      </w:pPr>
    </w:p>
    <w:p w14:paraId="5E57EBF7" w14:textId="77777777" w:rsidR="003F2AF8" w:rsidRPr="00444033" w:rsidRDefault="003F2AF8"/>
    <w:sectPr w:rsidR="003F2AF8" w:rsidRPr="00444033" w:rsidSect="005A7596">
      <w:pgSz w:w="16838" w:h="11906" w:orient="landscape"/>
      <w:pgMar w:top="426"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EAB52" w14:textId="77777777" w:rsidR="00457C9E" w:rsidRDefault="00457C9E" w:rsidP="005A7596">
      <w:pPr>
        <w:spacing w:after="0" w:line="240" w:lineRule="auto"/>
      </w:pPr>
      <w:r>
        <w:separator/>
      </w:r>
    </w:p>
  </w:endnote>
  <w:endnote w:type="continuationSeparator" w:id="0">
    <w:p w14:paraId="60DDFA88" w14:textId="77777777" w:rsidR="00457C9E" w:rsidRDefault="00457C9E" w:rsidP="005A7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AB440" w14:textId="77777777" w:rsidR="00457C9E" w:rsidRDefault="00457C9E" w:rsidP="005A7596">
      <w:pPr>
        <w:spacing w:after="0" w:line="240" w:lineRule="auto"/>
      </w:pPr>
      <w:r>
        <w:separator/>
      </w:r>
    </w:p>
  </w:footnote>
  <w:footnote w:type="continuationSeparator" w:id="0">
    <w:p w14:paraId="512B4495" w14:textId="77777777" w:rsidR="00457C9E" w:rsidRDefault="00457C9E" w:rsidP="005A75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639"/>
    <w:rsid w:val="00002CC7"/>
    <w:rsid w:val="00160957"/>
    <w:rsid w:val="00193D23"/>
    <w:rsid w:val="0032113D"/>
    <w:rsid w:val="003B1CCC"/>
    <w:rsid w:val="003D0891"/>
    <w:rsid w:val="003F2AF8"/>
    <w:rsid w:val="00444033"/>
    <w:rsid w:val="00451DFE"/>
    <w:rsid w:val="00457C9E"/>
    <w:rsid w:val="004D34CC"/>
    <w:rsid w:val="004E6208"/>
    <w:rsid w:val="00520CED"/>
    <w:rsid w:val="00525583"/>
    <w:rsid w:val="005418C3"/>
    <w:rsid w:val="005653AA"/>
    <w:rsid w:val="005901B2"/>
    <w:rsid w:val="005A7596"/>
    <w:rsid w:val="00624224"/>
    <w:rsid w:val="006D1EC2"/>
    <w:rsid w:val="007319FD"/>
    <w:rsid w:val="0076289B"/>
    <w:rsid w:val="00793F57"/>
    <w:rsid w:val="00796DA2"/>
    <w:rsid w:val="007B3CA2"/>
    <w:rsid w:val="007E7643"/>
    <w:rsid w:val="00877C4D"/>
    <w:rsid w:val="008915E6"/>
    <w:rsid w:val="008D389A"/>
    <w:rsid w:val="008F7967"/>
    <w:rsid w:val="0095408E"/>
    <w:rsid w:val="00977C0E"/>
    <w:rsid w:val="009E1F7E"/>
    <w:rsid w:val="00A30E25"/>
    <w:rsid w:val="00A45B28"/>
    <w:rsid w:val="00A51587"/>
    <w:rsid w:val="00A54D05"/>
    <w:rsid w:val="00A70C85"/>
    <w:rsid w:val="00AC1315"/>
    <w:rsid w:val="00AF5DF2"/>
    <w:rsid w:val="00B92639"/>
    <w:rsid w:val="00BE2783"/>
    <w:rsid w:val="00C136FC"/>
    <w:rsid w:val="00C60F21"/>
    <w:rsid w:val="00C81C93"/>
    <w:rsid w:val="00CA1ADB"/>
    <w:rsid w:val="00D01DF4"/>
    <w:rsid w:val="00D15ACD"/>
    <w:rsid w:val="00D76654"/>
    <w:rsid w:val="00DC061C"/>
    <w:rsid w:val="00E92710"/>
    <w:rsid w:val="00E966B6"/>
    <w:rsid w:val="00EA7C8B"/>
    <w:rsid w:val="00EF5BD0"/>
    <w:rsid w:val="00F232AB"/>
    <w:rsid w:val="00F6008A"/>
    <w:rsid w:val="00F866D7"/>
    <w:rsid w:val="00F97C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F5EE8"/>
  <w15:chartTrackingRefBased/>
  <w15:docId w15:val="{0B966C05-58F0-4610-B4A7-F9675654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7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C1315"/>
    <w:rPr>
      <w:sz w:val="16"/>
      <w:szCs w:val="16"/>
    </w:rPr>
  </w:style>
  <w:style w:type="paragraph" w:styleId="a5">
    <w:name w:val="annotation text"/>
    <w:basedOn w:val="a"/>
    <w:link w:val="a6"/>
    <w:uiPriority w:val="99"/>
    <w:unhideWhenUsed/>
    <w:rsid w:val="00AC1315"/>
    <w:pPr>
      <w:spacing w:line="240" w:lineRule="auto"/>
    </w:pPr>
    <w:rPr>
      <w:sz w:val="20"/>
      <w:szCs w:val="20"/>
    </w:rPr>
  </w:style>
  <w:style w:type="character" w:customStyle="1" w:styleId="a6">
    <w:name w:val="Текст примітки Знак"/>
    <w:basedOn w:val="a0"/>
    <w:link w:val="a5"/>
    <w:uiPriority w:val="99"/>
    <w:rsid w:val="00AC1315"/>
    <w:rPr>
      <w:sz w:val="20"/>
      <w:szCs w:val="20"/>
    </w:rPr>
  </w:style>
  <w:style w:type="paragraph" w:styleId="a7">
    <w:name w:val="annotation subject"/>
    <w:basedOn w:val="a5"/>
    <w:next w:val="a5"/>
    <w:link w:val="a8"/>
    <w:uiPriority w:val="99"/>
    <w:semiHidden/>
    <w:unhideWhenUsed/>
    <w:rsid w:val="00AC1315"/>
    <w:rPr>
      <w:b/>
      <w:bCs/>
    </w:rPr>
  </w:style>
  <w:style w:type="character" w:customStyle="1" w:styleId="a8">
    <w:name w:val="Тема примітки Знак"/>
    <w:basedOn w:val="a6"/>
    <w:link w:val="a7"/>
    <w:uiPriority w:val="99"/>
    <w:semiHidden/>
    <w:rsid w:val="00AC1315"/>
    <w:rPr>
      <w:b/>
      <w:bCs/>
      <w:sz w:val="20"/>
      <w:szCs w:val="20"/>
    </w:rPr>
  </w:style>
  <w:style w:type="paragraph" w:styleId="a9">
    <w:name w:val="Balloon Text"/>
    <w:basedOn w:val="a"/>
    <w:link w:val="aa"/>
    <w:uiPriority w:val="99"/>
    <w:semiHidden/>
    <w:unhideWhenUsed/>
    <w:rsid w:val="00AC131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C1315"/>
    <w:rPr>
      <w:rFonts w:ascii="Segoe UI" w:hAnsi="Segoe UI" w:cs="Segoe UI"/>
      <w:sz w:val="18"/>
      <w:szCs w:val="18"/>
    </w:rPr>
  </w:style>
  <w:style w:type="character" w:customStyle="1" w:styleId="markedcontent">
    <w:name w:val="markedcontent"/>
    <w:basedOn w:val="a0"/>
    <w:rsid w:val="005653AA"/>
  </w:style>
  <w:style w:type="paragraph" w:customStyle="1" w:styleId="st2">
    <w:name w:val="st2"/>
    <w:rsid w:val="004E6208"/>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4E6208"/>
    <w:rPr>
      <w:color w:val="000000"/>
    </w:rPr>
  </w:style>
  <w:style w:type="paragraph" w:styleId="ab">
    <w:name w:val="Normal (Web)"/>
    <w:basedOn w:val="a"/>
    <w:unhideWhenUsed/>
    <w:qFormat/>
    <w:rsid w:val="004E620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14">
    <w:name w:val="st14"/>
    <w:rsid w:val="004E6208"/>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character" w:customStyle="1" w:styleId="st101">
    <w:name w:val="st101"/>
    <w:rsid w:val="004E6208"/>
    <w:rPr>
      <w:b/>
      <w:bCs/>
      <w:color w:val="000000"/>
    </w:rPr>
  </w:style>
  <w:style w:type="character" w:customStyle="1" w:styleId="st40">
    <w:name w:val="st40"/>
    <w:rsid w:val="004E6208"/>
    <w:rPr>
      <w:b/>
      <w:bCs/>
      <w:color w:val="000000"/>
      <w:sz w:val="32"/>
      <w:szCs w:val="32"/>
      <w:vertAlign w:val="subscript"/>
    </w:rPr>
  </w:style>
  <w:style w:type="paragraph" w:customStyle="1" w:styleId="rvps2">
    <w:name w:val="rvps2"/>
    <w:basedOn w:val="a"/>
    <w:rsid w:val="00F232A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161">
      <w:bodyDiv w:val="1"/>
      <w:marLeft w:val="0"/>
      <w:marRight w:val="0"/>
      <w:marTop w:val="0"/>
      <w:marBottom w:val="0"/>
      <w:divBdr>
        <w:top w:val="none" w:sz="0" w:space="0" w:color="auto"/>
        <w:left w:val="none" w:sz="0" w:space="0" w:color="auto"/>
        <w:bottom w:val="none" w:sz="0" w:space="0" w:color="auto"/>
        <w:right w:val="none" w:sz="0" w:space="0" w:color="auto"/>
      </w:divBdr>
    </w:div>
    <w:div w:id="375811149">
      <w:bodyDiv w:val="1"/>
      <w:marLeft w:val="0"/>
      <w:marRight w:val="0"/>
      <w:marTop w:val="0"/>
      <w:marBottom w:val="0"/>
      <w:divBdr>
        <w:top w:val="none" w:sz="0" w:space="0" w:color="auto"/>
        <w:left w:val="none" w:sz="0" w:space="0" w:color="auto"/>
        <w:bottom w:val="none" w:sz="0" w:space="0" w:color="auto"/>
        <w:right w:val="none" w:sz="0" w:space="0" w:color="auto"/>
      </w:divBdr>
    </w:div>
    <w:div w:id="708333148">
      <w:bodyDiv w:val="1"/>
      <w:marLeft w:val="0"/>
      <w:marRight w:val="0"/>
      <w:marTop w:val="0"/>
      <w:marBottom w:val="0"/>
      <w:divBdr>
        <w:top w:val="none" w:sz="0" w:space="0" w:color="auto"/>
        <w:left w:val="none" w:sz="0" w:space="0" w:color="auto"/>
        <w:bottom w:val="none" w:sz="0" w:space="0" w:color="auto"/>
        <w:right w:val="none" w:sz="0" w:space="0" w:color="auto"/>
      </w:divBdr>
    </w:div>
    <w:div w:id="1511675628">
      <w:bodyDiv w:val="1"/>
      <w:marLeft w:val="0"/>
      <w:marRight w:val="0"/>
      <w:marTop w:val="0"/>
      <w:marBottom w:val="0"/>
      <w:divBdr>
        <w:top w:val="none" w:sz="0" w:space="0" w:color="auto"/>
        <w:left w:val="none" w:sz="0" w:space="0" w:color="auto"/>
        <w:bottom w:val="none" w:sz="0" w:space="0" w:color="auto"/>
        <w:right w:val="none" w:sz="0" w:space="0" w:color="auto"/>
      </w:divBdr>
    </w:div>
    <w:div w:id="209905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7874-18"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zakon.rada.gov.ua/laws/show/v0307874-18" TargetMode="External"/><Relationship Id="rId12" Type="http://schemas.openxmlformats.org/officeDocument/2006/relationships/image" Target="file:///C:\Users\ZakonFB\temp\ZakonFB\GK39821_IMG_377.GI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v0307874-18" TargetMode="External"/><Relationship Id="rId4" Type="http://schemas.openxmlformats.org/officeDocument/2006/relationships/webSettings" Target="webSettings.xml"/><Relationship Id="rId9" Type="http://schemas.openxmlformats.org/officeDocument/2006/relationships/hyperlink" Target="https://zakon.rada.gov.ua/laws/show/v0307874-18" TargetMode="External"/><Relationship Id="rId14" Type="http://schemas.openxmlformats.org/officeDocument/2006/relationships/image" Target="file:///C:\Users\ZakonFB\temp\ZakonFB\GK39821_IMG_387.GI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3F5DB-6503-4F85-B49A-03C395CC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14</Pages>
  <Words>33189</Words>
  <Characters>18918</Characters>
  <Application>Microsoft Office Word</Application>
  <DocSecurity>0</DocSecurity>
  <Lines>157</Lines>
  <Paragraphs>104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Анжеліка Безкоровайна</dc:creator>
  <cp:keywords/>
  <dc:description/>
  <cp:lastModifiedBy>Анжеліка Безкоровайна</cp:lastModifiedBy>
  <cp:revision>31</cp:revision>
  <dcterms:created xsi:type="dcterms:W3CDTF">2024-07-31T14:18:00Z</dcterms:created>
  <dcterms:modified xsi:type="dcterms:W3CDTF">2024-09-10T07:24:00Z</dcterms:modified>
</cp:coreProperties>
</file>