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AD181" w14:textId="77777777" w:rsidR="00AC7218" w:rsidRDefault="00585872" w:rsidP="00623D3B">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6525C95A" w14:textId="36755319" w:rsidR="00585872" w:rsidRPr="00EE0216" w:rsidRDefault="00AC7218" w:rsidP="00AC7218">
      <w:pPr>
        <w:pStyle w:val="a4"/>
        <w:tabs>
          <w:tab w:val="left" w:pos="9355"/>
        </w:tabs>
        <w:spacing w:before="0" w:beforeAutospacing="0" w:after="0" w:afterAutospacing="0"/>
        <w:ind w:left="4248" w:firstLine="709"/>
        <w:rPr>
          <w:sz w:val="28"/>
          <w:szCs w:val="28"/>
        </w:rPr>
      </w:pPr>
      <w:r>
        <w:rPr>
          <w:sz w:val="28"/>
          <w:szCs w:val="28"/>
        </w:rPr>
        <w:t xml:space="preserve">        </w:t>
      </w:r>
      <w:r w:rsidR="00585872" w:rsidRPr="00EE0216">
        <w:rPr>
          <w:sz w:val="28"/>
          <w:szCs w:val="28"/>
        </w:rPr>
        <w:t>29.03.2019 № 450</w:t>
      </w:r>
    </w:p>
    <w:p w14:paraId="75AA6400" w14:textId="066D6548" w:rsidR="00585872" w:rsidRPr="009E581A" w:rsidRDefault="00585872" w:rsidP="00AC7218">
      <w:pPr>
        <w:pStyle w:val="a4"/>
        <w:tabs>
          <w:tab w:val="left" w:pos="9072"/>
          <w:tab w:val="left" w:pos="9355"/>
        </w:tabs>
        <w:spacing w:before="0" w:beforeAutospacing="0" w:after="0" w:afterAutospacing="0"/>
        <w:ind w:left="5529"/>
        <w:rPr>
          <w:sz w:val="28"/>
          <w:szCs w:val="28"/>
        </w:rPr>
      </w:pPr>
      <w:bookmarkStart w:id="0" w:name="_Hlk181287864"/>
      <w:r>
        <w:rPr>
          <w:sz w:val="28"/>
          <w:szCs w:val="28"/>
        </w:rPr>
        <w:t xml:space="preserve">(у редакції постанови НКРЕКП від </w:t>
      </w:r>
      <w:r w:rsidR="00245BC5">
        <w:rPr>
          <w:sz w:val="28"/>
          <w:szCs w:val="28"/>
          <w:lang w:val="ru-RU"/>
        </w:rPr>
        <w:t>21.01.2025</w:t>
      </w:r>
      <w:r w:rsidRPr="00741E65">
        <w:rPr>
          <w:sz w:val="28"/>
          <w:szCs w:val="28"/>
        </w:rPr>
        <w:t xml:space="preserve"> № </w:t>
      </w:r>
      <w:r w:rsidR="00245BC5">
        <w:rPr>
          <w:sz w:val="28"/>
          <w:szCs w:val="28"/>
          <w:lang w:val="ru-RU"/>
        </w:rPr>
        <w:t>59</w:t>
      </w:r>
      <w:bookmarkStart w:id="1" w:name="_GoBack"/>
      <w:bookmarkEnd w:id="1"/>
      <w:r>
        <w:rPr>
          <w:sz w:val="28"/>
          <w:szCs w:val="28"/>
        </w:rPr>
        <w:t>)</w:t>
      </w:r>
    </w:p>
    <w:bookmarkEnd w:id="0"/>
    <w:p w14:paraId="24CB39D4" w14:textId="77777777" w:rsidR="00585872" w:rsidRPr="00EE0216" w:rsidRDefault="00585872" w:rsidP="00AC7218">
      <w:pPr>
        <w:pStyle w:val="a4"/>
        <w:tabs>
          <w:tab w:val="left" w:pos="9355"/>
        </w:tabs>
        <w:spacing w:before="0" w:beforeAutospacing="0" w:after="0" w:afterAutospacing="0"/>
        <w:ind w:left="5954" w:firstLine="709"/>
        <w:rPr>
          <w:sz w:val="28"/>
          <w:szCs w:val="28"/>
        </w:rPr>
      </w:pPr>
    </w:p>
    <w:p w14:paraId="7C75EDB2" w14:textId="77777777" w:rsidR="008B1DDB" w:rsidRPr="00BB075C" w:rsidRDefault="008B1DDB" w:rsidP="00AC7218">
      <w:pPr>
        <w:pStyle w:val="a4"/>
        <w:spacing w:before="0" w:beforeAutospacing="0" w:after="0" w:afterAutospacing="0"/>
        <w:ind w:left="5954" w:firstLine="709"/>
        <w:rPr>
          <w:sz w:val="18"/>
          <w:szCs w:val="28"/>
        </w:rPr>
      </w:pPr>
    </w:p>
    <w:p w14:paraId="52D1E247" w14:textId="7E3A97D1" w:rsidR="008B1DDB" w:rsidRPr="006B3D6A" w:rsidRDefault="008B1DDB" w:rsidP="00AC7218">
      <w:pPr>
        <w:pStyle w:val="a4"/>
        <w:spacing w:before="0" w:beforeAutospacing="0" w:after="0" w:afterAutospacing="0"/>
        <w:ind w:firstLine="709"/>
        <w:jc w:val="center"/>
        <w:rPr>
          <w:b/>
          <w:sz w:val="28"/>
          <w:szCs w:val="28"/>
        </w:rPr>
      </w:pPr>
      <w:r w:rsidRPr="006B3D6A">
        <w:rPr>
          <w:sz w:val="28"/>
          <w:szCs w:val="28"/>
        </w:rPr>
        <w:br w:type="textWrapping" w:clear="all"/>
      </w:r>
      <w:r w:rsidRPr="006B3D6A">
        <w:rPr>
          <w:b/>
          <w:sz w:val="28"/>
          <w:szCs w:val="28"/>
        </w:rPr>
        <w:t>ІНСТРУКЦІЯ</w:t>
      </w:r>
    </w:p>
    <w:p w14:paraId="58E2A25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2-НКРЕКП-моніторинг-гарантований покупець (місячна) «Звіт про виконання спеціальних обов’язків»</w:t>
      </w:r>
    </w:p>
    <w:p w14:paraId="097B0109" w14:textId="77777777" w:rsidR="008B1DDB" w:rsidRPr="00BB075C" w:rsidRDefault="008B1DDB" w:rsidP="00AC7218">
      <w:pPr>
        <w:spacing w:after="0" w:line="240" w:lineRule="auto"/>
        <w:ind w:firstLine="709"/>
        <w:jc w:val="center"/>
        <w:rPr>
          <w:rFonts w:ascii="Times New Roman" w:hAnsi="Times New Roman" w:cs="Times New Roman"/>
          <w:b/>
          <w:sz w:val="20"/>
          <w:szCs w:val="28"/>
          <w:lang w:val="uk-UA"/>
        </w:rPr>
      </w:pPr>
    </w:p>
    <w:p w14:paraId="4EE35B6F"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03378EC4" w14:textId="77777777" w:rsidR="008B1DDB" w:rsidRPr="00BB075C" w:rsidRDefault="008B1DDB" w:rsidP="00AC7218">
      <w:pPr>
        <w:spacing w:after="0" w:line="240" w:lineRule="auto"/>
        <w:ind w:firstLine="709"/>
        <w:jc w:val="both"/>
        <w:rPr>
          <w:rFonts w:ascii="Times New Roman" w:hAnsi="Times New Roman" w:cs="Times New Roman"/>
          <w:sz w:val="18"/>
          <w:szCs w:val="28"/>
          <w:lang w:val="uk-UA"/>
        </w:rPr>
      </w:pPr>
    </w:p>
    <w:p w14:paraId="056C95BA" w14:textId="660DA02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FD5A75">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31B8AD9B"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14E8E426" w14:textId="0ED4499E"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1.2. Ця Інструкція визначає порядок заповнення форми звітності                № 2-НКРЕКП-моніторинг-гарантований покупець (місячна) «Звіт про виконання спеціальних обов’язків» (далі – форма звітності № 2)</w:t>
      </w:r>
      <w:r>
        <w:rPr>
          <w:rFonts w:ascii="Times New Roman" w:hAnsi="Times New Roman" w:cs="Times New Roman"/>
          <w:sz w:val="28"/>
          <w:szCs w:val="28"/>
          <w:lang w:val="uk-UA"/>
        </w:rPr>
        <w:t xml:space="preserve"> та додатк</w:t>
      </w:r>
      <w:r w:rsidR="00671DD6">
        <w:rPr>
          <w:rFonts w:ascii="Times New Roman" w:hAnsi="Times New Roman" w:cs="Times New Roman"/>
          <w:sz w:val="28"/>
          <w:szCs w:val="28"/>
          <w:lang w:val="uk-UA"/>
        </w:rPr>
        <w:t>ів</w:t>
      </w:r>
      <w:r>
        <w:rPr>
          <w:rFonts w:ascii="Times New Roman" w:hAnsi="Times New Roman" w:cs="Times New Roman"/>
          <w:sz w:val="28"/>
          <w:szCs w:val="28"/>
          <w:lang w:val="uk-UA"/>
        </w:rPr>
        <w:t xml:space="preserve"> до неї</w:t>
      </w:r>
      <w:r w:rsidRPr="006B3D6A">
        <w:rPr>
          <w:rFonts w:ascii="Times New Roman" w:hAnsi="Times New Roman" w:cs="Times New Roman"/>
          <w:sz w:val="28"/>
          <w:szCs w:val="28"/>
          <w:lang w:val="uk-UA"/>
        </w:rPr>
        <w:t>, а також термін її подання до НКРЕКП.</w:t>
      </w:r>
    </w:p>
    <w:p w14:paraId="458550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265BB994"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27EB3830" w14:textId="709B3FB5"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05D73F9D" w14:textId="0C242B1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BD6727">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133FC7">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 xml:space="preserve">», </w:t>
      </w:r>
      <w:r w:rsidRPr="00CE1D85">
        <w:rPr>
          <w:rFonts w:ascii="Times New Roman" w:hAnsi="Times New Roman" w:cs="Times New Roman"/>
          <w:sz w:val="28"/>
          <w:szCs w:val="28"/>
          <w:lang w:val="uk-UA"/>
        </w:rPr>
        <w:t>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5 червня 2019 року № 483;</w:t>
      </w:r>
    </w:p>
    <w:p w14:paraId="2DB02A06"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5A4906AA"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3E91837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6F6D79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58A5C6EB"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6ACCFF22"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5564AC6B" w14:textId="796E4998" w:rsidR="00E9416C" w:rsidRDefault="00E9416C" w:rsidP="00AC7218">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sidR="00CC3FED">
        <w:rPr>
          <w:rFonts w:ascii="Times New Roman" w:hAnsi="Times New Roman" w:cs="Times New Roman"/>
          <w:sz w:val="28"/>
          <w:szCs w:val="28"/>
          <w:lang w:val="uk-UA"/>
        </w:rPr>
        <w:t>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2376276"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71C8F752" w14:textId="58F3DCB4"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061093">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5C4F64E" w14:textId="77777777"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29EF5F" w14:textId="6DEC47F1"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061093">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061093">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061093">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53D0CB9A" w14:textId="5E44EBDD"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C1FC6B7" w14:textId="6B6F4793" w:rsidR="00E9416C"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до НКРЕКП.</w:t>
      </w:r>
    </w:p>
    <w:p w14:paraId="3A16FFF2" w14:textId="77777777"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1F65B9DD" w14:textId="210DFFF6" w:rsidR="00E9416C" w:rsidRPr="00665D42" w:rsidRDefault="00E9416C" w:rsidP="00AC7218">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CC3FED">
        <w:rPr>
          <w:rFonts w:ascii="Times New Roman" w:eastAsia="Times New Roman" w:hAnsi="Times New Roman" w:cs="Times New Roman"/>
          <w:sz w:val="28"/>
          <w:szCs w:val="28"/>
          <w:lang w:val="uk-UA" w:eastAsia="uk-UA"/>
        </w:rPr>
        <w:t>2</w:t>
      </w:r>
      <w:r w:rsidRPr="00665D42">
        <w:rPr>
          <w:rFonts w:ascii="Times New Roman" w:eastAsia="Times New Roman" w:hAnsi="Times New Roman" w:cs="Times New Roman"/>
          <w:sz w:val="28"/>
          <w:szCs w:val="28"/>
          <w:lang w:val="uk-UA" w:eastAsia="uk-UA"/>
        </w:rPr>
        <w:t xml:space="preserve">. </w:t>
      </w:r>
    </w:p>
    <w:p w14:paraId="1C9809B0" w14:textId="61A958D2" w:rsidR="00E9416C" w:rsidRPr="00665D42" w:rsidRDefault="00E9416C" w:rsidP="00AC7218">
      <w:pPr>
        <w:pStyle w:val="rvps2"/>
        <w:shd w:val="clear" w:color="auto" w:fill="FFFFFF"/>
        <w:spacing w:after="0"/>
        <w:ind w:firstLine="709"/>
        <w:jc w:val="both"/>
        <w:rPr>
          <w:sz w:val="28"/>
          <w:szCs w:val="28"/>
        </w:rPr>
      </w:pPr>
      <w:r w:rsidRPr="00665D42">
        <w:rPr>
          <w:sz w:val="28"/>
          <w:szCs w:val="28"/>
        </w:rPr>
        <w:t xml:space="preserve">2.5. Усі показники форми звітності № </w:t>
      </w:r>
      <w:r w:rsidR="00CC3FED">
        <w:rPr>
          <w:sz w:val="28"/>
          <w:szCs w:val="28"/>
        </w:rPr>
        <w:t>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0FB85379"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D66F4B7"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61C6ED51" w14:textId="6C7BEC2E"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B024A8A" w14:textId="77777777" w:rsidR="005F77A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277FC4">
        <w:rPr>
          <w:rFonts w:ascii="Times New Roman" w:hAnsi="Times New Roman" w:cs="Times New Roman"/>
          <w:sz w:val="28"/>
          <w:szCs w:val="28"/>
          <w:lang w:val="uk-UA"/>
        </w:rPr>
        <w:t>Вартісні показники наводяться у тис. грн (</w:t>
      </w:r>
      <w:r>
        <w:rPr>
          <w:rFonts w:ascii="Times New Roman" w:hAnsi="Times New Roman" w:cs="Times New Roman"/>
          <w:sz w:val="28"/>
          <w:szCs w:val="28"/>
          <w:lang w:val="uk-UA"/>
        </w:rPr>
        <w:t xml:space="preserve">з точністю не менше </w:t>
      </w:r>
      <w:r w:rsidRPr="00277FC4">
        <w:rPr>
          <w:rFonts w:ascii="Times New Roman" w:hAnsi="Times New Roman" w:cs="Times New Roman"/>
          <w:sz w:val="28"/>
          <w:szCs w:val="28"/>
          <w:lang w:val="uk-UA"/>
        </w:rPr>
        <w:t>п’ять знаків після коми) без урахування податку на додану вартість (далі – ПДВ).</w:t>
      </w:r>
    </w:p>
    <w:p w14:paraId="278B184A" w14:textId="7BA4ABF5" w:rsidR="00E9416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C960D8">
        <w:rPr>
          <w:rFonts w:ascii="Times New Roman" w:eastAsia="Times New Roman" w:hAnsi="Times New Roman"/>
          <w:sz w:val="28"/>
          <w:szCs w:val="28"/>
          <w:lang w:val="uk-UA" w:eastAsia="uk-UA"/>
        </w:rPr>
        <w:t>Обсяг електричної енергії наводиться у тис. МВт·год (</w:t>
      </w:r>
      <w:r>
        <w:rPr>
          <w:rFonts w:ascii="Times New Roman" w:hAnsi="Times New Roman" w:cs="Times New Roman"/>
          <w:sz w:val="28"/>
          <w:szCs w:val="28"/>
          <w:lang w:val="uk-UA"/>
        </w:rPr>
        <w:t xml:space="preserve">з точністю не менше </w:t>
      </w:r>
      <w:r w:rsidRPr="00C960D8">
        <w:rPr>
          <w:rFonts w:ascii="Times New Roman" w:eastAsia="Times New Roman" w:hAnsi="Times New Roman"/>
          <w:sz w:val="28"/>
          <w:szCs w:val="28"/>
          <w:lang w:val="uk-UA" w:eastAsia="uk-UA"/>
        </w:rPr>
        <w:t>три знаки після коми)</w:t>
      </w:r>
      <w:r>
        <w:rPr>
          <w:rFonts w:ascii="Times New Roman" w:eastAsia="Times New Roman" w:hAnsi="Times New Roman"/>
          <w:sz w:val="28"/>
          <w:szCs w:val="28"/>
          <w:lang w:val="uk-UA" w:eastAsia="uk-UA"/>
        </w:rPr>
        <w:t>.</w:t>
      </w:r>
    </w:p>
    <w:p w14:paraId="1E2F9CE3" w14:textId="77777777" w:rsidR="00E9416C" w:rsidRPr="000A6C28"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23A26750" w14:textId="316A21E8" w:rsidR="00E9416C" w:rsidRPr="00665D42"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8624068"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C4D8F2D"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267A906F" w14:textId="1C90CF48"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061093">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061093">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3DDC5C21" w14:textId="08EAC836" w:rsidR="00C955AA" w:rsidRDefault="004A5947" w:rsidP="00AC7218">
      <w:pPr>
        <w:tabs>
          <w:tab w:val="left" w:pos="993"/>
        </w:tabs>
        <w:spacing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Форма звітності № 2 обов’язково коригується</w:t>
      </w:r>
      <w:r w:rsidR="00FB75B8" w:rsidRPr="008865E1">
        <w:rPr>
          <w:rFonts w:ascii="Times New Roman" w:hAnsi="Times New Roman" w:cs="Times New Roman"/>
          <w:sz w:val="28"/>
          <w:szCs w:val="28"/>
          <w:lang w:val="en-US"/>
        </w:rPr>
        <w:t xml:space="preserve"> </w:t>
      </w:r>
      <w:r w:rsidRPr="008865E1">
        <w:rPr>
          <w:rFonts w:ascii="Times New Roman" w:hAnsi="Times New Roman" w:cs="Times New Roman"/>
          <w:sz w:val="28"/>
          <w:szCs w:val="28"/>
          <w:lang w:val="uk-UA"/>
        </w:rPr>
        <w:t xml:space="preserve">у разі оновлення даних від </w:t>
      </w:r>
      <w:r w:rsidR="00FB75B8" w:rsidRPr="008865E1">
        <w:rPr>
          <w:rFonts w:ascii="Times New Roman" w:hAnsi="Times New Roman" w:cs="Times New Roman"/>
          <w:sz w:val="28"/>
          <w:szCs w:val="28"/>
          <w:lang w:val="uk-UA"/>
        </w:rPr>
        <w:t xml:space="preserve">адміністратора розрахунків, </w:t>
      </w:r>
      <w:r w:rsidRPr="008865E1">
        <w:rPr>
          <w:rFonts w:ascii="Times New Roman" w:hAnsi="Times New Roman" w:cs="Times New Roman"/>
          <w:sz w:val="28"/>
          <w:szCs w:val="28"/>
          <w:lang w:val="uk-UA"/>
        </w:rPr>
        <w:t xml:space="preserve">адміністратора комерційного обліку, оператора ринку та організатора електронного аукціону протягом </w:t>
      </w:r>
      <w:r w:rsidR="00F341C0" w:rsidRPr="008865E1">
        <w:rPr>
          <w:rFonts w:ascii="Times New Roman" w:hAnsi="Times New Roman" w:cs="Times New Roman"/>
          <w:sz w:val="28"/>
          <w:szCs w:val="28"/>
          <w:lang w:val="en-US"/>
        </w:rPr>
        <w:t>8</w:t>
      </w:r>
      <w:r w:rsidRPr="008865E1">
        <w:rPr>
          <w:rFonts w:ascii="Times New Roman" w:hAnsi="Times New Roman" w:cs="Times New Roman"/>
          <w:sz w:val="28"/>
          <w:szCs w:val="28"/>
          <w:lang w:val="uk-UA"/>
        </w:rPr>
        <w:t xml:space="preserve"> робочих днів після </w:t>
      </w:r>
      <w:r w:rsidR="00C955AA">
        <w:rPr>
          <w:rFonts w:ascii="Times New Roman" w:hAnsi="Times New Roman" w:cs="Times New Roman"/>
          <w:sz w:val="28"/>
          <w:szCs w:val="28"/>
          <w:lang w:val="uk-UA"/>
        </w:rPr>
        <w:t>складення коригувального Акта купівлі-продажу електричної енергії для врегулювання небалансів та сплати інших платежів.</w:t>
      </w:r>
    </w:p>
    <w:p w14:paraId="6675412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2</w:t>
      </w:r>
    </w:p>
    <w:p w14:paraId="3B518209" w14:textId="77777777" w:rsidR="008B1DDB" w:rsidRPr="00C955AA" w:rsidRDefault="008B1DDB" w:rsidP="00AC7218">
      <w:pPr>
        <w:spacing w:after="0" w:line="240" w:lineRule="auto"/>
        <w:ind w:firstLine="709"/>
        <w:jc w:val="center"/>
        <w:rPr>
          <w:rFonts w:ascii="Times New Roman" w:hAnsi="Times New Roman" w:cs="Times New Roman"/>
          <w:sz w:val="28"/>
          <w:szCs w:val="28"/>
          <w:lang w:val="uk-UA"/>
        </w:rPr>
      </w:pPr>
    </w:p>
    <w:p w14:paraId="40F65954" w14:textId="489DEF17"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3</w:t>
      </w:r>
      <w:r>
        <w:rPr>
          <w:rFonts w:ascii="Times New Roman" w:hAnsi="Times New Roman" w:cs="Times New Roman"/>
          <w:sz w:val="28"/>
          <w:szCs w:val="28"/>
          <w:lang w:val="uk-UA"/>
        </w:rPr>
        <w:t xml:space="preserve">.1. </w:t>
      </w:r>
      <w:r w:rsidR="008B1DDB" w:rsidRPr="00383724">
        <w:rPr>
          <w:rFonts w:ascii="Times New Roman" w:hAnsi="Times New Roman" w:cs="Times New Roman"/>
          <w:sz w:val="28"/>
          <w:szCs w:val="28"/>
          <w:lang w:val="uk-UA"/>
        </w:rPr>
        <w:t xml:space="preserve">У розділі І «Інформація щодо виконання спеціальних обов'язків </w:t>
      </w:r>
      <w:r w:rsidR="0054558A" w:rsidRPr="00383724">
        <w:rPr>
          <w:rFonts w:ascii="Times New Roman" w:hAnsi="Times New Roman" w:cs="Times New Roman"/>
          <w:sz w:val="28"/>
          <w:szCs w:val="28"/>
          <w:lang w:val="uk-UA"/>
        </w:rPr>
        <w:t>у</w:t>
      </w:r>
      <w:r w:rsidR="008B1DDB" w:rsidRPr="00383724">
        <w:rPr>
          <w:rFonts w:ascii="Times New Roman" w:hAnsi="Times New Roman" w:cs="Times New Roman"/>
          <w:sz w:val="28"/>
          <w:szCs w:val="28"/>
          <w:lang w:val="uk-UA"/>
        </w:rPr>
        <w:t xml:space="preserve"> частині </w:t>
      </w:r>
      <w:r w:rsidR="004956AC" w:rsidRPr="004956AC">
        <w:rPr>
          <w:rFonts w:ascii="Times New Roman" w:hAnsi="Times New Roman" w:cs="Times New Roman"/>
          <w:sz w:val="28"/>
          <w:szCs w:val="28"/>
          <w:lang w:val="uk-UA"/>
        </w:rPr>
        <w:t>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відображаються дані щодо виконання спеціальних обов’язків для забезпечення доступності електричної енергії</w:t>
      </w:r>
      <w:r w:rsidR="008C3F45">
        <w:rPr>
          <w:rFonts w:ascii="Times New Roman" w:hAnsi="Times New Roman" w:cs="Times New Roman"/>
          <w:sz w:val="28"/>
          <w:szCs w:val="28"/>
          <w:lang w:val="uk-UA"/>
        </w:rPr>
        <w:t xml:space="preserve"> для побутових споживачів</w:t>
      </w:r>
      <w:r w:rsidR="00AF3419">
        <w:rPr>
          <w:rFonts w:ascii="Times New Roman" w:hAnsi="Times New Roman" w:cs="Times New Roman"/>
          <w:sz w:val="28"/>
          <w:szCs w:val="28"/>
          <w:lang w:val="uk-UA"/>
        </w:rPr>
        <w:t xml:space="preserve"> відповідно до постанови Кабінету Міністрів України від 05 червня 2019 року № 483 «</w:t>
      </w:r>
      <w:r w:rsidR="00AF3419" w:rsidRPr="00AF3419">
        <w:rPr>
          <w:rFonts w:ascii="Times New Roman" w:hAnsi="Times New Roman" w:cs="Times New Roman"/>
          <w:sz w:val="28"/>
          <w:szCs w:val="28"/>
          <w:lang w:val="uk-UA"/>
        </w:rPr>
        <w:t xml:space="preserve">Про затвердження Положення про покладення спеціальних обов’язків </w:t>
      </w:r>
      <w:r w:rsidR="00AF3419" w:rsidRPr="00AF3419">
        <w:rPr>
          <w:rFonts w:ascii="Times New Roman" w:hAnsi="Times New Roman" w:cs="Times New Roman"/>
          <w:sz w:val="28"/>
          <w:szCs w:val="28"/>
          <w:lang w:val="uk-UA"/>
        </w:rPr>
        <w:lastRenderedPageBreak/>
        <w:t>на учасників ринку електричної енергії для забезпечення загальносуспільних інтересів у процесі функціонування ринку електричної енергії</w:t>
      </w:r>
      <w:r w:rsidR="00AF3419">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w:t>
      </w:r>
    </w:p>
    <w:p w14:paraId="45CDBEFC"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0124B0BA" w14:textId="5D26D7F4"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графі 1 «</w:t>
      </w:r>
      <w:r w:rsidR="00235395" w:rsidRPr="00235395">
        <w:rPr>
          <w:rFonts w:ascii="Times New Roman" w:hAnsi="Times New Roman" w:cs="Times New Roman"/>
          <w:sz w:val="28"/>
          <w:szCs w:val="28"/>
          <w:lang w:val="uk-UA"/>
        </w:rPr>
        <w:t>За звітний розрахунковий місяць</w:t>
      </w:r>
      <w:r w:rsidR="008B1DDB" w:rsidRPr="00383724">
        <w:rPr>
          <w:rFonts w:ascii="Times New Roman" w:hAnsi="Times New Roman" w:cs="Times New Roman"/>
          <w:sz w:val="28"/>
          <w:szCs w:val="28"/>
          <w:lang w:val="uk-UA"/>
        </w:rPr>
        <w:t xml:space="preserve">»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00235395">
        <w:rPr>
          <w:rFonts w:ascii="Times New Roman" w:hAnsi="Times New Roman" w:cs="Times New Roman"/>
          <w:sz w:val="28"/>
          <w:szCs w:val="28"/>
          <w:lang w:val="uk-UA"/>
        </w:rPr>
        <w:t xml:space="preserve">за звітний розрахунковий </w:t>
      </w:r>
      <w:r w:rsidR="008B1DDB" w:rsidRPr="00383724">
        <w:rPr>
          <w:rFonts w:ascii="Times New Roman" w:hAnsi="Times New Roman" w:cs="Times New Roman"/>
          <w:sz w:val="28"/>
          <w:szCs w:val="28"/>
          <w:lang w:val="uk-UA"/>
        </w:rPr>
        <w:t xml:space="preserve">період; </w:t>
      </w:r>
    </w:p>
    <w:p w14:paraId="3637A28E"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1532943E" w14:textId="1CC1B724" w:rsidR="008B1DDB"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2) </w:t>
      </w:r>
      <w:r w:rsidRPr="00383724">
        <w:rPr>
          <w:rFonts w:ascii="Times New Roman" w:hAnsi="Times New Roman" w:cs="Times New Roman"/>
          <w:sz w:val="28"/>
          <w:szCs w:val="28"/>
          <w:lang w:val="uk-UA"/>
        </w:rPr>
        <w:t xml:space="preserve">у графі 2 «З початку звітного року»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 з початку звітного року; </w:t>
      </w:r>
    </w:p>
    <w:p w14:paraId="5DA193E3" w14:textId="77777777" w:rsidR="00235395" w:rsidRPr="00383724" w:rsidRDefault="00235395" w:rsidP="00AC7218">
      <w:pPr>
        <w:tabs>
          <w:tab w:val="left" w:pos="851"/>
        </w:tabs>
        <w:spacing w:after="0" w:line="240" w:lineRule="auto"/>
        <w:ind w:firstLine="709"/>
        <w:jc w:val="both"/>
        <w:rPr>
          <w:rFonts w:ascii="Times New Roman" w:hAnsi="Times New Roman" w:cs="Times New Roman"/>
          <w:sz w:val="28"/>
          <w:szCs w:val="28"/>
          <w:lang w:val="uk-UA"/>
        </w:rPr>
      </w:pPr>
    </w:p>
    <w:p w14:paraId="506DD328" w14:textId="188FA450" w:rsidR="008B1DDB" w:rsidRPr="00383724"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у рядку 005 «</w:t>
      </w:r>
      <w:r w:rsidR="00AF3419" w:rsidRPr="00AF3419">
        <w:rPr>
          <w:rFonts w:ascii="Times New Roman" w:hAnsi="Times New Roman" w:cs="Times New Roman"/>
          <w:sz w:val="28"/>
          <w:szCs w:val="28"/>
          <w:lang w:val="uk-UA"/>
        </w:rPr>
        <w:t xml:space="preserve">Прогнозна вартість </w:t>
      </w:r>
      <w:r w:rsidR="00372030">
        <w:rPr>
          <w:rFonts w:ascii="Times New Roman" w:hAnsi="Times New Roman" w:cs="Times New Roman"/>
          <w:sz w:val="28"/>
          <w:szCs w:val="28"/>
          <w:lang w:val="uk-UA"/>
        </w:rPr>
        <w:t xml:space="preserve">(без ПДВ)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sidRPr="00AF3419" w:rsidDel="00AF3419">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(розшифрувати у додатку 1)</w:t>
      </w:r>
      <w:r w:rsidRPr="00383724">
        <w:rPr>
          <w:rFonts w:ascii="Times New Roman" w:hAnsi="Times New Roman" w:cs="Times New Roman"/>
          <w:sz w:val="28"/>
          <w:szCs w:val="28"/>
          <w:lang w:val="uk-UA"/>
        </w:rPr>
        <w:t xml:space="preserve">» зазначається </w:t>
      </w:r>
      <w:r w:rsidR="00AF3419" w:rsidRPr="00383724">
        <w:rPr>
          <w:rFonts w:ascii="Times New Roman" w:hAnsi="Times New Roman" w:cs="Times New Roman"/>
          <w:sz w:val="28"/>
          <w:szCs w:val="28"/>
          <w:lang w:val="uk-UA"/>
        </w:rPr>
        <w:t>загальн</w:t>
      </w:r>
      <w:r w:rsidR="00AF3419">
        <w:rPr>
          <w:rFonts w:ascii="Times New Roman" w:hAnsi="Times New Roman" w:cs="Times New Roman"/>
          <w:sz w:val="28"/>
          <w:szCs w:val="28"/>
          <w:lang w:val="uk-UA"/>
        </w:rPr>
        <w:t>а п</w:t>
      </w:r>
      <w:r w:rsidR="00AF3419" w:rsidRPr="00AF3419">
        <w:rPr>
          <w:rFonts w:ascii="Times New Roman" w:hAnsi="Times New Roman" w:cs="Times New Roman"/>
          <w:sz w:val="28"/>
          <w:szCs w:val="28"/>
          <w:lang w:val="uk-UA"/>
        </w:rPr>
        <w:t xml:space="preserve">рогнозна вартість </w:t>
      </w:r>
      <w:r w:rsidR="00372030">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Pr>
          <w:rFonts w:ascii="Times New Roman" w:hAnsi="Times New Roman" w:cs="Times New Roman"/>
          <w:sz w:val="28"/>
          <w:szCs w:val="28"/>
          <w:lang w:val="uk-UA"/>
        </w:rPr>
        <w:t xml:space="preserve"> гарантованому покупцю</w:t>
      </w:r>
      <w:r w:rsidRPr="00383724">
        <w:rPr>
          <w:rFonts w:ascii="Times New Roman" w:hAnsi="Times New Roman" w:cs="Times New Roman"/>
          <w:sz w:val="28"/>
          <w:szCs w:val="28"/>
          <w:lang w:val="uk-UA"/>
        </w:rPr>
        <w:t>;</w:t>
      </w:r>
    </w:p>
    <w:p w14:paraId="204A8E0F"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673897D5" w14:textId="099CAC90"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8B1DDB" w:rsidRPr="00383724">
        <w:rPr>
          <w:rFonts w:ascii="Times New Roman" w:hAnsi="Times New Roman" w:cs="Times New Roman"/>
          <w:sz w:val="28"/>
          <w:szCs w:val="28"/>
          <w:lang w:val="uk-UA"/>
        </w:rPr>
        <w:t>у рядку 010 «</w:t>
      </w:r>
      <w:r w:rsidR="00AF3419" w:rsidRPr="00AF3419">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постачальників універсальних послуг (розшифрувати у додатку 1)</w:t>
      </w:r>
      <w:r w:rsidR="008B1DDB" w:rsidRPr="00383724">
        <w:rPr>
          <w:rFonts w:ascii="Times New Roman" w:hAnsi="Times New Roman" w:cs="Times New Roman"/>
          <w:sz w:val="28"/>
          <w:szCs w:val="28"/>
          <w:lang w:val="uk-UA"/>
        </w:rPr>
        <w:t xml:space="preserve">» </w:t>
      </w:r>
      <w:r w:rsidR="00D23207">
        <w:rPr>
          <w:rFonts w:ascii="Times New Roman" w:hAnsi="Times New Roman" w:cs="Times New Roman"/>
          <w:sz w:val="28"/>
          <w:szCs w:val="28"/>
          <w:lang w:val="uk-UA"/>
        </w:rPr>
        <w:t xml:space="preserve">зазначається загальний фактичний обсяг </w:t>
      </w:r>
      <w:r w:rsidR="00D23207" w:rsidRPr="00AF3419">
        <w:rPr>
          <w:rFonts w:ascii="Times New Roman" w:hAnsi="Times New Roman" w:cs="Times New Roman"/>
          <w:sz w:val="28"/>
          <w:szCs w:val="28"/>
          <w:lang w:val="uk-UA"/>
        </w:rPr>
        <w:t>споживання електричної енергії побутовими споживачами постачальників універсальних послуг</w:t>
      </w:r>
      <w:r w:rsidR="008B1DDB" w:rsidRPr="00383724">
        <w:rPr>
          <w:rFonts w:ascii="Times New Roman" w:hAnsi="Times New Roman" w:cs="Times New Roman"/>
          <w:sz w:val="28"/>
          <w:szCs w:val="28"/>
          <w:lang w:val="uk-UA"/>
        </w:rPr>
        <w:t>;</w:t>
      </w:r>
    </w:p>
    <w:p w14:paraId="0125C40A"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20DE5833" w14:textId="369B362D"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8B1DDB" w:rsidRPr="00383724">
        <w:rPr>
          <w:rFonts w:ascii="Times New Roman" w:hAnsi="Times New Roman" w:cs="Times New Roman"/>
          <w:sz w:val="28"/>
          <w:szCs w:val="28"/>
          <w:lang w:val="uk-UA"/>
        </w:rPr>
        <w:t>у рядку 015 «</w:t>
      </w:r>
      <w:r w:rsidR="00D23207" w:rsidRPr="00D23207">
        <w:rPr>
          <w:rFonts w:ascii="Times New Roman" w:hAnsi="Times New Roman" w:cs="Times New Roman"/>
          <w:sz w:val="28"/>
          <w:szCs w:val="28"/>
          <w:lang w:val="uk-UA"/>
        </w:rPr>
        <w:t xml:space="preserve">Ринкова вартість </w:t>
      </w:r>
      <w:r w:rsidR="00372030">
        <w:rPr>
          <w:rFonts w:ascii="Times New Roman" w:hAnsi="Times New Roman" w:cs="Times New Roman"/>
          <w:sz w:val="28"/>
          <w:szCs w:val="28"/>
          <w:lang w:val="uk-UA"/>
        </w:rPr>
        <w:t xml:space="preserve">(без ПДВ) </w:t>
      </w:r>
      <w:r w:rsidR="00D23207" w:rsidRPr="00D23207">
        <w:rPr>
          <w:rFonts w:ascii="Times New Roman" w:hAnsi="Times New Roman" w:cs="Times New Roman"/>
          <w:sz w:val="28"/>
          <w:szCs w:val="28"/>
          <w:lang w:val="uk-UA"/>
        </w:rPr>
        <w:t>електричної енергії, спожитої побутовими споживачами</w:t>
      </w:r>
      <w:r w:rsidR="007573CD">
        <w:rPr>
          <w:rFonts w:ascii="Times New Roman" w:hAnsi="Times New Roman" w:cs="Times New Roman"/>
          <w:sz w:val="28"/>
          <w:szCs w:val="28"/>
          <w:lang w:val="uk-UA"/>
        </w:rPr>
        <w:t xml:space="preserve"> у розрахунковому періоді</w:t>
      </w:r>
      <w:r w:rsidR="00D23207" w:rsidRPr="00D23207">
        <w:rPr>
          <w:rFonts w:ascii="Times New Roman" w:hAnsi="Times New Roman" w:cs="Times New Roman"/>
          <w:sz w:val="28"/>
          <w:szCs w:val="28"/>
          <w:lang w:val="uk-UA"/>
        </w:rPr>
        <w:t xml:space="preserve"> (розшифрувати у додатку</w:t>
      </w:r>
      <w:r w:rsidR="00D23207">
        <w:rPr>
          <w:rFonts w:ascii="Times New Roman" w:hAnsi="Times New Roman" w:cs="Times New Roman"/>
          <w:sz w:val="28"/>
          <w:szCs w:val="28"/>
          <w:lang w:val="uk-UA"/>
        </w:rPr>
        <w:t> </w:t>
      </w:r>
      <w:r w:rsidR="00D23207" w:rsidRPr="00D23207">
        <w:rPr>
          <w:rFonts w:ascii="Times New Roman" w:hAnsi="Times New Roman" w:cs="Times New Roman"/>
          <w:sz w:val="28"/>
          <w:szCs w:val="28"/>
          <w:lang w:val="uk-UA"/>
        </w:rPr>
        <w:t>1)</w:t>
      </w:r>
      <w:r w:rsidR="008B1DDB" w:rsidRPr="00383724">
        <w:rPr>
          <w:rFonts w:ascii="Times New Roman" w:hAnsi="Times New Roman" w:cs="Times New Roman"/>
          <w:sz w:val="28"/>
          <w:szCs w:val="28"/>
          <w:lang w:val="uk-UA"/>
        </w:rPr>
        <w:t>»</w:t>
      </w:r>
      <w:r w:rsidR="00D23207">
        <w:rPr>
          <w:rFonts w:ascii="Times New Roman" w:hAnsi="Times New Roman" w:cs="Times New Roman"/>
          <w:sz w:val="28"/>
          <w:szCs w:val="28"/>
          <w:lang w:val="uk-UA"/>
        </w:rPr>
        <w:t xml:space="preserve"> </w:t>
      </w:r>
      <w:r w:rsidR="00585872">
        <w:rPr>
          <w:rFonts w:ascii="Times New Roman" w:hAnsi="Times New Roman" w:cs="Times New Roman"/>
          <w:sz w:val="28"/>
          <w:szCs w:val="28"/>
          <w:lang w:val="uk-UA"/>
        </w:rPr>
        <w:t xml:space="preserve">зазначається </w:t>
      </w:r>
      <w:r w:rsidR="000246B6">
        <w:rPr>
          <w:rFonts w:ascii="Times New Roman" w:hAnsi="Times New Roman" w:cs="Times New Roman"/>
          <w:sz w:val="28"/>
          <w:szCs w:val="28"/>
          <w:lang w:val="uk-UA"/>
        </w:rPr>
        <w:t>загальна р</w:t>
      </w:r>
      <w:r w:rsidR="000246B6" w:rsidRPr="00D23207">
        <w:rPr>
          <w:rFonts w:ascii="Times New Roman" w:hAnsi="Times New Roman" w:cs="Times New Roman"/>
          <w:sz w:val="28"/>
          <w:szCs w:val="28"/>
          <w:lang w:val="uk-UA"/>
        </w:rPr>
        <w:t>инкова вартість</w:t>
      </w:r>
      <w:r w:rsidR="00372030">
        <w:rPr>
          <w:rFonts w:ascii="Times New Roman" w:hAnsi="Times New Roman" w:cs="Times New Roman"/>
          <w:sz w:val="28"/>
          <w:szCs w:val="28"/>
          <w:lang w:val="uk-UA"/>
        </w:rPr>
        <w:t xml:space="preserve"> </w:t>
      </w:r>
      <w:r w:rsidR="000246B6" w:rsidRPr="00D23207">
        <w:rPr>
          <w:rFonts w:ascii="Times New Roman" w:hAnsi="Times New Roman" w:cs="Times New Roman"/>
          <w:sz w:val="28"/>
          <w:szCs w:val="28"/>
          <w:lang w:val="uk-UA"/>
        </w:rPr>
        <w:t>електричної енергії, спожитої побутовими споживачами</w:t>
      </w:r>
      <w:r w:rsidR="000246B6">
        <w:rPr>
          <w:rFonts w:ascii="Times New Roman" w:hAnsi="Times New Roman" w:cs="Times New Roman"/>
          <w:sz w:val="28"/>
          <w:szCs w:val="28"/>
          <w:lang w:val="uk-UA"/>
        </w:rPr>
        <w:t xml:space="preserve"> постачальників універсальних послуг</w:t>
      </w:r>
      <w:r w:rsidR="008B1DDB" w:rsidRPr="00383724">
        <w:rPr>
          <w:rFonts w:ascii="Times New Roman" w:hAnsi="Times New Roman" w:cs="Times New Roman"/>
          <w:sz w:val="28"/>
          <w:szCs w:val="28"/>
          <w:lang w:val="uk-UA"/>
        </w:rPr>
        <w:t>;</w:t>
      </w:r>
    </w:p>
    <w:p w14:paraId="0CEA6896"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17BAE91F" w14:textId="7B7A3C4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8B1DDB" w:rsidRPr="00383724">
        <w:rPr>
          <w:rFonts w:ascii="Times New Roman" w:hAnsi="Times New Roman" w:cs="Times New Roman"/>
          <w:sz w:val="28"/>
          <w:szCs w:val="28"/>
          <w:lang w:val="uk-UA"/>
        </w:rPr>
        <w:t>у рядку 020 «</w:t>
      </w:r>
      <w:r w:rsidR="000246B6" w:rsidRPr="000246B6">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(без ПДВ) </w:t>
      </w:r>
      <w:r w:rsidR="000246B6"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 (розшифрувати у додатку 1)</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 </w:t>
      </w:r>
      <w:r w:rsidR="00372030"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8B1DDB" w:rsidRPr="00383724">
        <w:rPr>
          <w:rFonts w:ascii="Times New Roman" w:hAnsi="Times New Roman" w:cs="Times New Roman"/>
          <w:sz w:val="28"/>
          <w:szCs w:val="28"/>
          <w:lang w:val="uk-UA"/>
        </w:rPr>
        <w:t>;</w:t>
      </w:r>
    </w:p>
    <w:p w14:paraId="788E02F1"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7B13D457" w14:textId="5311398E"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8B1DDB" w:rsidRPr="00383724">
        <w:rPr>
          <w:rFonts w:ascii="Times New Roman" w:hAnsi="Times New Roman" w:cs="Times New Roman"/>
          <w:sz w:val="28"/>
          <w:szCs w:val="28"/>
          <w:lang w:val="uk-UA"/>
        </w:rPr>
        <w:t>у рядку 025 «</w:t>
      </w:r>
      <w:r w:rsidR="00743AF8" w:rsidRPr="00743AF8">
        <w:rPr>
          <w:rFonts w:ascii="Times New Roman" w:hAnsi="Times New Roman" w:cs="Times New Roman"/>
          <w:sz w:val="28"/>
          <w:szCs w:val="28"/>
          <w:lang w:val="uk-UA"/>
        </w:rPr>
        <w:t>Сума (без ПДВ), сплачена постачальникам універсальних послуг за послугу із 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xml:space="preserve">» зазначається </w:t>
      </w:r>
      <w:r w:rsidR="00743AF8">
        <w:rPr>
          <w:rFonts w:ascii="Times New Roman" w:hAnsi="Times New Roman" w:cs="Times New Roman"/>
          <w:sz w:val="28"/>
          <w:szCs w:val="28"/>
          <w:lang w:val="uk-UA"/>
        </w:rPr>
        <w:t>загальна с</w:t>
      </w:r>
      <w:r w:rsidR="00743AF8" w:rsidRPr="00743AF8">
        <w:rPr>
          <w:rFonts w:ascii="Times New Roman" w:hAnsi="Times New Roman" w:cs="Times New Roman"/>
          <w:sz w:val="28"/>
          <w:szCs w:val="28"/>
          <w:lang w:val="uk-UA"/>
        </w:rPr>
        <w:t xml:space="preserve">ума, сплачена постачальникам універсальних послуг </w:t>
      </w:r>
      <w:r w:rsidR="00743AF8">
        <w:rPr>
          <w:rFonts w:ascii="Times New Roman" w:hAnsi="Times New Roman" w:cs="Times New Roman"/>
          <w:sz w:val="28"/>
          <w:szCs w:val="28"/>
          <w:lang w:val="uk-UA"/>
        </w:rPr>
        <w:t xml:space="preserve">гарантованим покупцем </w:t>
      </w:r>
      <w:r w:rsidR="00743AF8" w:rsidRPr="00743AF8">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w:t>
      </w:r>
      <w:bookmarkStart w:id="3" w:name="_Hlk86762992"/>
      <w:r w:rsidR="00D67FE5">
        <w:rPr>
          <w:rFonts w:ascii="Times New Roman" w:hAnsi="Times New Roman" w:cs="Times New Roman"/>
          <w:sz w:val="28"/>
          <w:szCs w:val="28"/>
          <w:lang w:val="uk-UA"/>
        </w:rPr>
        <w:t xml:space="preserve">станом на </w:t>
      </w:r>
      <w:r w:rsidR="004A5947">
        <w:rPr>
          <w:rFonts w:ascii="Times New Roman" w:hAnsi="Times New Roman" w:cs="Times New Roman"/>
          <w:sz w:val="28"/>
          <w:szCs w:val="28"/>
          <w:lang w:val="uk-UA"/>
        </w:rPr>
        <w:t>2</w:t>
      </w:r>
      <w:r w:rsidR="002D5D6B">
        <w:rPr>
          <w:rFonts w:ascii="Times New Roman" w:hAnsi="Times New Roman" w:cs="Times New Roman"/>
          <w:sz w:val="28"/>
          <w:szCs w:val="28"/>
          <w:lang w:val="uk-UA"/>
        </w:rPr>
        <w:t>0</w:t>
      </w:r>
      <w:r w:rsidR="004A5947">
        <w:rPr>
          <w:rFonts w:ascii="Times New Roman" w:hAnsi="Times New Roman" w:cs="Times New Roman"/>
          <w:sz w:val="28"/>
          <w:szCs w:val="28"/>
          <w:lang w:val="uk-UA"/>
        </w:rPr>
        <w:t xml:space="preserve"> </w:t>
      </w:r>
      <w:r w:rsidR="003D5C2F">
        <w:rPr>
          <w:rFonts w:ascii="Times New Roman" w:hAnsi="Times New Roman" w:cs="Times New Roman"/>
          <w:sz w:val="28"/>
          <w:szCs w:val="28"/>
          <w:lang w:val="uk-UA"/>
        </w:rPr>
        <w:t>(включно) число місяця наступного за розрахунковим</w:t>
      </w:r>
      <w:bookmarkEnd w:id="3"/>
      <w:r w:rsidR="008B1DDB" w:rsidRPr="00383724">
        <w:rPr>
          <w:rFonts w:ascii="Times New Roman" w:hAnsi="Times New Roman" w:cs="Times New Roman"/>
          <w:sz w:val="28"/>
          <w:szCs w:val="28"/>
          <w:lang w:val="uk-UA"/>
        </w:rPr>
        <w:t>;</w:t>
      </w:r>
    </w:p>
    <w:p w14:paraId="42C60EB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432F0E65" w14:textId="05C9BE02"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8B1DDB" w:rsidRPr="00383724">
        <w:rPr>
          <w:rFonts w:ascii="Times New Roman" w:hAnsi="Times New Roman" w:cs="Times New Roman"/>
          <w:sz w:val="28"/>
          <w:szCs w:val="28"/>
          <w:lang w:val="uk-UA"/>
        </w:rPr>
        <w:t>у рядку 030 «</w:t>
      </w:r>
      <w:r w:rsidR="00743AF8" w:rsidRPr="00743AF8">
        <w:rPr>
          <w:rFonts w:ascii="Times New Roman" w:hAnsi="Times New Roman" w:cs="Times New Roman"/>
          <w:sz w:val="28"/>
          <w:szCs w:val="28"/>
          <w:lang w:val="uk-UA"/>
        </w:rPr>
        <w:t>Прогнозн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варт</w:t>
      </w:r>
      <w:r w:rsidR="0009349C">
        <w:rPr>
          <w:rFonts w:ascii="Times New Roman" w:hAnsi="Times New Roman" w:cs="Times New Roman"/>
          <w:sz w:val="28"/>
          <w:szCs w:val="28"/>
          <w:lang w:val="uk-UA"/>
        </w:rPr>
        <w:t>ість</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w:t>
      </w:r>
      <w:r w:rsidR="005B4E21">
        <w:rPr>
          <w:rFonts w:ascii="Times New Roman" w:hAnsi="Times New Roman" w:cs="Times New Roman"/>
          <w:sz w:val="28"/>
          <w:szCs w:val="28"/>
          <w:lang w:val="uk-UA"/>
        </w:rPr>
        <w:t xml:space="preserve">придбавається </w:t>
      </w:r>
      <w:r w:rsidR="0009349C" w:rsidRPr="00743AF8">
        <w:rPr>
          <w:rFonts w:ascii="Times New Roman" w:hAnsi="Times New Roman" w:cs="Times New Roman"/>
          <w:sz w:val="28"/>
          <w:szCs w:val="28"/>
          <w:lang w:val="uk-UA"/>
        </w:rPr>
        <w:lastRenderedPageBreak/>
        <w:t>виробникам</w:t>
      </w:r>
      <w:r w:rsidR="005B4E21">
        <w:rPr>
          <w:rFonts w:ascii="Times New Roman" w:hAnsi="Times New Roman" w:cs="Times New Roman"/>
          <w:sz w:val="28"/>
          <w:szCs w:val="28"/>
          <w:lang w:val="uk-UA"/>
        </w:rPr>
        <w:t>и</w:t>
      </w:r>
      <w:r w:rsidR="0009349C" w:rsidRPr="00743AF8">
        <w:rPr>
          <w:rFonts w:ascii="Times New Roman" w:hAnsi="Times New Roman" w:cs="Times New Roman"/>
          <w:sz w:val="28"/>
          <w:szCs w:val="28"/>
          <w:lang w:val="uk-UA"/>
        </w:rPr>
        <w:t xml:space="preserve"> </w:t>
      </w:r>
      <w:r w:rsidR="00743AF8" w:rsidRPr="00743AF8">
        <w:rPr>
          <w:rFonts w:ascii="Times New Roman" w:hAnsi="Times New Roman" w:cs="Times New Roman"/>
          <w:sz w:val="28"/>
          <w:szCs w:val="28"/>
          <w:lang w:val="uk-UA"/>
        </w:rPr>
        <w:t>(без ПДВ), у т. ч.:</w:t>
      </w:r>
      <w:r w:rsidR="008B1DDB" w:rsidRPr="00383724">
        <w:rPr>
          <w:rFonts w:ascii="Times New Roman" w:hAnsi="Times New Roman" w:cs="Times New Roman"/>
          <w:sz w:val="28"/>
          <w:szCs w:val="28"/>
          <w:lang w:val="uk-UA"/>
        </w:rPr>
        <w:t xml:space="preserve">» </w:t>
      </w:r>
      <w:r w:rsidR="00743AF8" w:rsidRPr="00383724">
        <w:rPr>
          <w:rFonts w:ascii="Times New Roman" w:hAnsi="Times New Roman" w:cs="Times New Roman"/>
          <w:sz w:val="28"/>
          <w:szCs w:val="28"/>
          <w:lang w:val="uk-UA"/>
        </w:rPr>
        <w:t>зазнача</w:t>
      </w:r>
      <w:r w:rsidR="00743AF8">
        <w:rPr>
          <w:rFonts w:ascii="Times New Roman" w:hAnsi="Times New Roman" w:cs="Times New Roman"/>
          <w:sz w:val="28"/>
          <w:szCs w:val="28"/>
          <w:lang w:val="uk-UA"/>
        </w:rPr>
        <w:t>ються дані щодо загальн</w:t>
      </w:r>
      <w:r w:rsidR="0009349C">
        <w:rPr>
          <w:rFonts w:ascii="Times New Roman" w:hAnsi="Times New Roman" w:cs="Times New Roman"/>
          <w:sz w:val="28"/>
          <w:szCs w:val="28"/>
          <w:lang w:val="uk-UA"/>
        </w:rPr>
        <w:t>ої</w:t>
      </w:r>
      <w:r w:rsidR="00743AF8">
        <w:rPr>
          <w:rFonts w:ascii="Times New Roman" w:hAnsi="Times New Roman" w:cs="Times New Roman"/>
          <w:sz w:val="28"/>
          <w:szCs w:val="28"/>
          <w:lang w:val="uk-UA"/>
        </w:rPr>
        <w:t xml:space="preserve"> п</w:t>
      </w:r>
      <w:r w:rsidR="00743AF8"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743AF8">
        <w:rPr>
          <w:rFonts w:ascii="Times New Roman" w:hAnsi="Times New Roman" w:cs="Times New Roman"/>
          <w:sz w:val="28"/>
          <w:szCs w:val="28"/>
          <w:lang w:val="uk-UA"/>
        </w:rPr>
        <w:t>ю</w:t>
      </w:r>
      <w:r w:rsidR="00743AF8" w:rsidRPr="00743AF8">
        <w:rPr>
          <w:rFonts w:ascii="Times New Roman" w:hAnsi="Times New Roman" w:cs="Times New Roman"/>
          <w:sz w:val="28"/>
          <w:szCs w:val="28"/>
          <w:lang w:val="uk-UA"/>
        </w:rPr>
        <w:t xml:space="preserve">ться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 xml:space="preserve">им </w:t>
      </w:r>
      <w:r w:rsidR="0009349C" w:rsidRPr="00743AF8">
        <w:rPr>
          <w:rFonts w:ascii="Times New Roman" w:hAnsi="Times New Roman" w:cs="Times New Roman"/>
          <w:sz w:val="28"/>
          <w:szCs w:val="28"/>
          <w:lang w:val="uk-UA"/>
        </w:rPr>
        <w:t>покупц</w:t>
      </w:r>
      <w:r w:rsidR="0009349C">
        <w:rPr>
          <w:rFonts w:ascii="Times New Roman" w:hAnsi="Times New Roman" w:cs="Times New Roman"/>
          <w:sz w:val="28"/>
          <w:szCs w:val="28"/>
          <w:lang w:val="uk-UA"/>
        </w:rPr>
        <w:t>ем</w:t>
      </w:r>
      <w:r w:rsidR="0009349C" w:rsidRPr="00743AF8">
        <w:rPr>
          <w:rFonts w:ascii="Times New Roman" w:hAnsi="Times New Roman" w:cs="Times New Roman"/>
          <w:sz w:val="28"/>
          <w:szCs w:val="28"/>
          <w:lang w:val="uk-UA"/>
        </w:rPr>
        <w:t xml:space="preserve"> виробникам </w:t>
      </w:r>
      <w:r w:rsidR="00743AF8" w:rsidRPr="00743AF8">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w:t>
      </w:r>
    </w:p>
    <w:p w14:paraId="1D767D37" w14:textId="65AE622C" w:rsidR="00743AF8" w:rsidRDefault="00743AF8" w:rsidP="00AC7218">
      <w:pPr>
        <w:tabs>
          <w:tab w:val="left" w:pos="851"/>
        </w:tabs>
        <w:spacing w:after="0" w:line="240" w:lineRule="auto"/>
        <w:ind w:firstLine="709"/>
        <w:jc w:val="both"/>
        <w:rPr>
          <w:rFonts w:ascii="Times New Roman" w:hAnsi="Times New Roman" w:cs="Times New Roman"/>
          <w:sz w:val="28"/>
          <w:szCs w:val="28"/>
          <w:lang w:val="uk-UA"/>
        </w:rPr>
      </w:pPr>
    </w:p>
    <w:p w14:paraId="6DF91EDA" w14:textId="3B89A65A" w:rsidR="00743AF8" w:rsidRPr="00383724" w:rsidRDefault="00743AF8"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035 «</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w:t>
      </w:r>
      <w:r w:rsidR="0009349C">
        <w:rPr>
          <w:rFonts w:ascii="Times New Roman" w:hAnsi="Times New Roman" w:cs="Times New Roman"/>
          <w:sz w:val="28"/>
          <w:szCs w:val="28"/>
          <w:lang w:val="uk-UA"/>
        </w:rPr>
        <w:t>ються дані щодо п</w:t>
      </w:r>
      <w:r w:rsidR="0009349C"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09349C"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09349C">
        <w:rPr>
          <w:rFonts w:ascii="Times New Roman" w:hAnsi="Times New Roman" w:cs="Times New Roman"/>
          <w:sz w:val="28"/>
          <w:szCs w:val="28"/>
          <w:lang w:val="uk-UA"/>
        </w:rPr>
        <w:t>ю</w:t>
      </w:r>
      <w:r w:rsidR="0009349C" w:rsidRPr="00743AF8">
        <w:rPr>
          <w:rFonts w:ascii="Times New Roman" w:hAnsi="Times New Roman" w:cs="Times New Roman"/>
          <w:sz w:val="28"/>
          <w:szCs w:val="28"/>
          <w:lang w:val="uk-UA"/>
        </w:rPr>
        <w:t>ться</w:t>
      </w:r>
      <w:r w:rsidR="0009349C">
        <w:rPr>
          <w:rFonts w:ascii="Times New Roman" w:hAnsi="Times New Roman" w:cs="Times New Roman"/>
          <w:sz w:val="28"/>
          <w:szCs w:val="28"/>
          <w:lang w:val="uk-UA"/>
        </w:rPr>
        <w:t xml:space="preserve">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им</w:t>
      </w:r>
      <w:r w:rsidR="0009349C" w:rsidRPr="00743AF8">
        <w:rPr>
          <w:rFonts w:ascii="Times New Roman" w:hAnsi="Times New Roman" w:cs="Times New Roman"/>
          <w:sz w:val="28"/>
          <w:szCs w:val="28"/>
          <w:lang w:val="uk-UA"/>
        </w:rPr>
        <w:t xml:space="preserve"> покупц</w:t>
      </w:r>
      <w:r w:rsidR="0009349C">
        <w:rPr>
          <w:rFonts w:ascii="Times New Roman" w:hAnsi="Times New Roman" w:cs="Times New Roman"/>
          <w:sz w:val="28"/>
          <w:szCs w:val="28"/>
          <w:lang w:val="uk-UA"/>
        </w:rPr>
        <w:t xml:space="preserve">ем </w:t>
      </w:r>
      <w:r w:rsidR="007B657E">
        <w:rPr>
          <w:rFonts w:ascii="Times New Roman" w:hAnsi="Times New Roman" w:cs="Times New Roman"/>
          <w:sz w:val="28"/>
          <w:szCs w:val="28"/>
          <w:lang w:val="uk-UA"/>
        </w:rPr>
        <w:t>АТ</w:t>
      </w:r>
      <w:r w:rsidR="0009349C">
        <w:rPr>
          <w:rFonts w:ascii="Times New Roman" w:hAnsi="Times New Roman" w:cs="Times New Roman"/>
          <w:sz w:val="28"/>
          <w:szCs w:val="28"/>
          <w:lang w:val="uk-UA"/>
        </w:rPr>
        <w:t> «НАЕК «Енергоатом»</w:t>
      </w:r>
      <w:r w:rsidR="0009349C" w:rsidRPr="00383724">
        <w:rPr>
          <w:rFonts w:ascii="Times New Roman" w:hAnsi="Times New Roman" w:cs="Times New Roman"/>
          <w:sz w:val="28"/>
          <w:szCs w:val="28"/>
          <w:lang w:val="uk-UA"/>
        </w:rPr>
        <w:t>;</w:t>
      </w:r>
    </w:p>
    <w:p w14:paraId="7F480DF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5657C460" w14:textId="2ABF9CBE" w:rsidR="0009349C"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040 «</w:t>
      </w:r>
      <w:r w:rsidRPr="0009349C">
        <w:rPr>
          <w:rFonts w:ascii="Times New Roman" w:hAnsi="Times New Roman" w:cs="Times New Roman"/>
          <w:sz w:val="28"/>
          <w:szCs w:val="28"/>
          <w:lang w:val="uk-UA"/>
        </w:rPr>
        <w:t>ПрАТ «Укргідроенерго»</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w:t>
      </w:r>
      <w:r>
        <w:rPr>
          <w:rFonts w:ascii="Times New Roman" w:hAnsi="Times New Roman" w:cs="Times New Roman"/>
          <w:sz w:val="28"/>
          <w:szCs w:val="28"/>
          <w:lang w:val="uk-UA"/>
        </w:rPr>
        <w:t>ються дані щодо п</w:t>
      </w:r>
      <w:r w:rsidRPr="00743AF8">
        <w:rPr>
          <w:rFonts w:ascii="Times New Roman" w:hAnsi="Times New Roman" w:cs="Times New Roman"/>
          <w:sz w:val="28"/>
          <w:szCs w:val="28"/>
          <w:lang w:val="uk-UA"/>
        </w:rPr>
        <w:t>рогнозн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граничн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вартост</w:t>
      </w:r>
      <w:r>
        <w:rPr>
          <w:rFonts w:ascii="Times New Roman" w:hAnsi="Times New Roman" w:cs="Times New Roman"/>
          <w:sz w:val="28"/>
          <w:szCs w:val="28"/>
          <w:lang w:val="uk-UA"/>
        </w:rPr>
        <w:t>і</w:t>
      </w:r>
      <w:r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Pr>
          <w:rFonts w:ascii="Times New Roman" w:hAnsi="Times New Roman" w:cs="Times New Roman"/>
          <w:sz w:val="28"/>
          <w:szCs w:val="28"/>
          <w:lang w:val="uk-UA"/>
        </w:rPr>
        <w:t>ю</w:t>
      </w:r>
      <w:r w:rsidRPr="00743AF8">
        <w:rPr>
          <w:rFonts w:ascii="Times New Roman" w:hAnsi="Times New Roman" w:cs="Times New Roman"/>
          <w:sz w:val="28"/>
          <w:szCs w:val="28"/>
          <w:lang w:val="uk-UA"/>
        </w:rPr>
        <w:t>ться</w:t>
      </w:r>
      <w:r>
        <w:rPr>
          <w:rFonts w:ascii="Times New Roman" w:hAnsi="Times New Roman" w:cs="Times New Roman"/>
          <w:sz w:val="28"/>
          <w:szCs w:val="28"/>
          <w:lang w:val="uk-UA"/>
        </w:rPr>
        <w:t xml:space="preserve"> </w:t>
      </w:r>
      <w:r w:rsidRPr="00743AF8">
        <w:rPr>
          <w:rFonts w:ascii="Times New Roman" w:hAnsi="Times New Roman" w:cs="Times New Roman"/>
          <w:sz w:val="28"/>
          <w:szCs w:val="28"/>
          <w:lang w:val="uk-UA"/>
        </w:rPr>
        <w:t>гарантован</w:t>
      </w:r>
      <w:r w:rsidR="00A47934">
        <w:rPr>
          <w:rFonts w:ascii="Times New Roman" w:hAnsi="Times New Roman" w:cs="Times New Roman"/>
          <w:sz w:val="28"/>
          <w:szCs w:val="28"/>
          <w:lang w:val="uk-UA"/>
        </w:rPr>
        <w:t>им</w:t>
      </w:r>
      <w:r w:rsidRPr="00743AF8">
        <w:rPr>
          <w:rFonts w:ascii="Times New Roman" w:hAnsi="Times New Roman" w:cs="Times New Roman"/>
          <w:sz w:val="28"/>
          <w:szCs w:val="28"/>
          <w:lang w:val="uk-UA"/>
        </w:rPr>
        <w:t xml:space="preserve"> покупц</w:t>
      </w:r>
      <w:r w:rsidR="00A47934">
        <w:rPr>
          <w:rFonts w:ascii="Times New Roman" w:hAnsi="Times New Roman" w:cs="Times New Roman"/>
          <w:sz w:val="28"/>
          <w:szCs w:val="28"/>
          <w:lang w:val="uk-UA"/>
        </w:rPr>
        <w:t>ем</w:t>
      </w:r>
      <w:r>
        <w:rPr>
          <w:rFonts w:ascii="Times New Roman" w:hAnsi="Times New Roman" w:cs="Times New Roman"/>
          <w:sz w:val="28"/>
          <w:szCs w:val="28"/>
          <w:lang w:val="uk-UA"/>
        </w:rPr>
        <w:t xml:space="preserve"> ПрАТ «Укргідроенерго»</w:t>
      </w:r>
      <w:r w:rsidRPr="00383724">
        <w:rPr>
          <w:rFonts w:ascii="Times New Roman" w:hAnsi="Times New Roman" w:cs="Times New Roman"/>
          <w:sz w:val="28"/>
          <w:szCs w:val="28"/>
          <w:lang w:val="uk-UA"/>
        </w:rPr>
        <w:t>;</w:t>
      </w:r>
    </w:p>
    <w:p w14:paraId="01EC8EDD" w14:textId="6B31539A"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73AC655D" w14:textId="13ECFAE5"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83724">
        <w:rPr>
          <w:rFonts w:ascii="Times New Roman" w:hAnsi="Times New Roman" w:cs="Times New Roman"/>
          <w:sz w:val="28"/>
          <w:szCs w:val="28"/>
          <w:lang w:val="uk-UA"/>
        </w:rPr>
        <w:t>у рядку 045 «</w:t>
      </w:r>
      <w:r w:rsidR="001E64E9" w:rsidRPr="001E64E9">
        <w:rPr>
          <w:rFonts w:ascii="Times New Roman" w:hAnsi="Times New Roman" w:cs="Times New Roman"/>
          <w:sz w:val="28"/>
          <w:szCs w:val="28"/>
          <w:lang w:val="uk-UA"/>
        </w:rPr>
        <w:t>Прогнозна вартість послуг із забезпечення доступності електричної енергії для побутових споживачів, що надається гарантованим покупцем виробникам</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w:t>
      </w:r>
      <w:r w:rsidR="00476EAE">
        <w:rPr>
          <w:rFonts w:ascii="Times New Roman" w:hAnsi="Times New Roman" w:cs="Times New Roman"/>
          <w:sz w:val="28"/>
          <w:szCs w:val="28"/>
          <w:lang w:val="uk-UA"/>
        </w:rPr>
        <w:t xml:space="preserve"> загальна</w:t>
      </w:r>
      <w:r w:rsidRPr="00383724">
        <w:rPr>
          <w:rFonts w:ascii="Times New Roman" w:hAnsi="Times New Roman" w:cs="Times New Roman"/>
          <w:sz w:val="28"/>
          <w:szCs w:val="28"/>
          <w:lang w:val="uk-UA"/>
        </w:rPr>
        <w:t xml:space="preserve"> </w:t>
      </w:r>
      <w:r w:rsidR="001E64E9">
        <w:rPr>
          <w:rFonts w:ascii="Times New Roman" w:hAnsi="Times New Roman" w:cs="Times New Roman"/>
          <w:sz w:val="28"/>
          <w:szCs w:val="28"/>
          <w:lang w:val="uk-UA"/>
        </w:rPr>
        <w:t>прогнозна</w:t>
      </w:r>
      <w:r w:rsidRPr="0009349C">
        <w:rPr>
          <w:rFonts w:ascii="Times New Roman" w:hAnsi="Times New Roman" w:cs="Times New Roman"/>
          <w:sz w:val="28"/>
          <w:szCs w:val="28"/>
          <w:lang w:val="uk-UA"/>
        </w:rPr>
        <w:t xml:space="preserve"> вартість послуг із забезпечення доступності електричної енергії для побутових споживачів, що нада</w:t>
      </w:r>
      <w:r w:rsidR="001E64E9">
        <w:rPr>
          <w:rFonts w:ascii="Times New Roman" w:hAnsi="Times New Roman" w:cs="Times New Roman"/>
          <w:sz w:val="28"/>
          <w:szCs w:val="28"/>
          <w:lang w:val="uk-UA"/>
        </w:rPr>
        <w:t>є</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37B985DD" w14:textId="77777777"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63514A79" w14:textId="0561DCD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050 </w:t>
      </w:r>
      <w:r>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зазначається загальн</w:t>
      </w:r>
      <w:r>
        <w:rPr>
          <w:rFonts w:ascii="Times New Roman" w:hAnsi="Times New Roman" w:cs="Times New Roman"/>
          <w:sz w:val="28"/>
          <w:szCs w:val="28"/>
          <w:lang w:val="uk-UA"/>
        </w:rPr>
        <w:t xml:space="preserve">а </w:t>
      </w:r>
      <w:r w:rsidR="00D32B80" w:rsidRPr="00D32B80">
        <w:rPr>
          <w:rFonts w:ascii="Times New Roman" w:hAnsi="Times New Roman" w:cs="Times New Roman"/>
          <w:sz w:val="28"/>
          <w:szCs w:val="28"/>
          <w:lang w:val="uk-UA"/>
        </w:rPr>
        <w:t xml:space="preserve">прогнозна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Pr>
          <w:rFonts w:ascii="Times New Roman" w:hAnsi="Times New Roman" w:cs="Times New Roman"/>
          <w:sz w:val="28"/>
          <w:szCs w:val="28"/>
          <w:lang w:val="uk-UA"/>
        </w:rPr>
        <w:t> </w:t>
      </w:r>
      <w:r w:rsidRPr="00743AF8">
        <w:rPr>
          <w:rFonts w:ascii="Times New Roman" w:hAnsi="Times New Roman" w:cs="Times New Roman"/>
          <w:sz w:val="28"/>
          <w:szCs w:val="28"/>
          <w:lang w:val="uk-UA"/>
        </w:rPr>
        <w:t>«НАЕК «Енергоатом</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p>
    <w:p w14:paraId="40A2DFF8" w14:textId="77777777" w:rsidR="00906FD9" w:rsidRPr="006A758F" w:rsidRDefault="00906FD9" w:rsidP="00AC7218">
      <w:pPr>
        <w:pStyle w:val="a5"/>
        <w:spacing w:after="0" w:line="240" w:lineRule="auto"/>
        <w:ind w:left="0" w:firstLine="709"/>
        <w:rPr>
          <w:rFonts w:ascii="Times New Roman" w:hAnsi="Times New Roman" w:cs="Times New Roman"/>
          <w:sz w:val="28"/>
          <w:szCs w:val="28"/>
          <w:lang w:val="uk-UA"/>
        </w:rPr>
      </w:pPr>
    </w:p>
    <w:p w14:paraId="5E61384D" w14:textId="1660E53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055 </w:t>
      </w:r>
      <w:r>
        <w:rPr>
          <w:rFonts w:ascii="Times New Roman" w:hAnsi="Times New Roman" w:cs="Times New Roman"/>
          <w:sz w:val="28"/>
          <w:szCs w:val="28"/>
          <w:lang w:val="uk-UA"/>
        </w:rPr>
        <w:t>«</w:t>
      </w:r>
      <w:r w:rsidRPr="0009349C">
        <w:rPr>
          <w:rFonts w:ascii="Times New Roman" w:hAnsi="Times New Roman" w:cs="Times New Roman"/>
          <w:sz w:val="28"/>
          <w:szCs w:val="28"/>
          <w:lang w:val="uk-UA"/>
        </w:rPr>
        <w:t>ПрАТ «Укргідроенерго</w:t>
      </w:r>
      <w:r w:rsidRPr="00743A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зазначається </w:t>
      </w:r>
      <w:r w:rsidR="00D32B80" w:rsidRPr="00D32B80">
        <w:rPr>
          <w:rFonts w:ascii="Times New Roman" w:hAnsi="Times New Roman" w:cs="Times New Roman"/>
          <w:sz w:val="28"/>
          <w:szCs w:val="28"/>
          <w:lang w:val="uk-UA"/>
        </w:rPr>
        <w:t xml:space="preserve">загальна прогнозна вартість послуг із забезпечення доступності електричної енергії для побутових споживачів, що надається гарантованим покупцем </w:t>
      </w:r>
      <w:r w:rsidR="00D32B80">
        <w:rPr>
          <w:rFonts w:ascii="Times New Roman" w:hAnsi="Times New Roman" w:cs="Times New Roman"/>
          <w:sz w:val="28"/>
          <w:szCs w:val="28"/>
          <w:lang w:val="uk-UA"/>
        </w:rPr>
        <w:br/>
      </w:r>
      <w:r w:rsidRPr="0009349C">
        <w:rPr>
          <w:rFonts w:ascii="Times New Roman" w:hAnsi="Times New Roman" w:cs="Times New Roman"/>
          <w:sz w:val="28"/>
          <w:szCs w:val="28"/>
          <w:lang w:val="uk-UA"/>
        </w:rPr>
        <w:t>ПрАТ «Укргідроенерго</w:t>
      </w:r>
      <w:r>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2FCA4667"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DFB9BC1" w14:textId="1E45432C" w:rsidR="008B1DDB"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60</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09349C">
        <w:rPr>
          <w:rFonts w:ascii="Times New Roman" w:hAnsi="Times New Roman" w:cs="Times New Roman"/>
          <w:sz w:val="28"/>
          <w:szCs w:val="28"/>
          <w:lang w:val="uk-UA"/>
        </w:rPr>
        <w:t>Факти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w:t>
      </w:r>
      <w:r w:rsidR="00840F6C">
        <w:rPr>
          <w:rFonts w:ascii="Times New Roman" w:hAnsi="Times New Roman" w:cs="Times New Roman"/>
          <w:sz w:val="28"/>
          <w:szCs w:val="28"/>
          <w:lang w:val="uk-UA"/>
        </w:rPr>
        <w:t>придбавається</w:t>
      </w:r>
      <w:r w:rsidRPr="0009349C">
        <w:rPr>
          <w:rFonts w:ascii="Times New Roman" w:hAnsi="Times New Roman" w:cs="Times New Roman"/>
          <w:sz w:val="28"/>
          <w:szCs w:val="28"/>
          <w:lang w:val="uk-UA"/>
        </w:rPr>
        <w:t xml:space="preserve"> виробникам</w:t>
      </w:r>
      <w:r w:rsidR="00840F6C">
        <w:rPr>
          <w:rFonts w:ascii="Times New Roman" w:hAnsi="Times New Roman" w:cs="Times New Roman"/>
          <w:sz w:val="28"/>
          <w:szCs w:val="28"/>
          <w:lang w:val="uk-UA"/>
        </w:rPr>
        <w:t>и</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 загальн</w:t>
      </w:r>
      <w:r>
        <w:rPr>
          <w:rFonts w:ascii="Times New Roman" w:hAnsi="Times New Roman" w:cs="Times New Roman"/>
          <w:sz w:val="28"/>
          <w:szCs w:val="28"/>
          <w:lang w:val="uk-UA"/>
        </w:rPr>
        <w:t>а ф</w:t>
      </w:r>
      <w:r w:rsidRPr="0009349C">
        <w:rPr>
          <w:rFonts w:ascii="Times New Roman" w:hAnsi="Times New Roman" w:cs="Times New Roman"/>
          <w:sz w:val="28"/>
          <w:szCs w:val="28"/>
          <w:lang w:val="uk-UA"/>
        </w:rPr>
        <w:t>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на гранична вартість послуг із забезпечення доступності електричної енергії для побутових споживачів, що нада</w:t>
      </w:r>
      <w:r w:rsidR="00A47934">
        <w:rPr>
          <w:rFonts w:ascii="Times New Roman" w:hAnsi="Times New Roman" w:cs="Times New Roman"/>
          <w:sz w:val="28"/>
          <w:szCs w:val="28"/>
          <w:lang w:val="uk-UA"/>
        </w:rPr>
        <w:t>ю</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460DB35B" w14:textId="77777777" w:rsidR="0009349C" w:rsidRPr="00383724" w:rsidRDefault="0009349C" w:rsidP="00AC7218">
      <w:pPr>
        <w:tabs>
          <w:tab w:val="left" w:pos="851"/>
        </w:tabs>
        <w:spacing w:after="0" w:line="240" w:lineRule="auto"/>
        <w:ind w:firstLine="709"/>
        <w:jc w:val="both"/>
        <w:rPr>
          <w:rFonts w:ascii="Times New Roman" w:hAnsi="Times New Roman" w:cs="Times New Roman"/>
          <w:sz w:val="28"/>
          <w:szCs w:val="28"/>
          <w:lang w:val="uk-UA"/>
        </w:rPr>
      </w:pPr>
    </w:p>
    <w:p w14:paraId="040F5BE6" w14:textId="622EB59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6D3567">
        <w:rPr>
          <w:rFonts w:ascii="Times New Roman" w:hAnsi="Times New Roman" w:cs="Times New Roman"/>
          <w:sz w:val="28"/>
          <w:szCs w:val="28"/>
          <w:lang w:val="uk-UA"/>
        </w:rPr>
        <w:t>065</w:t>
      </w:r>
      <w:r w:rsidR="008B1DDB" w:rsidRPr="00383724">
        <w:rPr>
          <w:rFonts w:ascii="Times New Roman" w:hAnsi="Times New Roman" w:cs="Times New Roman"/>
          <w:sz w:val="28"/>
          <w:szCs w:val="28"/>
          <w:lang w:val="uk-UA"/>
        </w:rPr>
        <w:t xml:space="preserve"> </w:t>
      </w:r>
      <w:r w:rsidR="0009349C">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09349C"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зазначається загальн</w:t>
      </w:r>
      <w:r w:rsidR="0009349C">
        <w:rPr>
          <w:rFonts w:ascii="Times New Roman" w:hAnsi="Times New Roman" w:cs="Times New Roman"/>
          <w:sz w:val="28"/>
          <w:szCs w:val="28"/>
          <w:lang w:val="uk-UA"/>
        </w:rPr>
        <w:t>а ф</w:t>
      </w:r>
      <w:r w:rsidR="0009349C" w:rsidRPr="0009349C">
        <w:rPr>
          <w:rFonts w:ascii="Times New Roman" w:hAnsi="Times New Roman" w:cs="Times New Roman"/>
          <w:sz w:val="28"/>
          <w:szCs w:val="28"/>
          <w:lang w:val="uk-UA"/>
        </w:rPr>
        <w:t>акти</w:t>
      </w:r>
      <w:r w:rsidR="0009349C">
        <w:rPr>
          <w:rFonts w:ascii="Times New Roman" w:hAnsi="Times New Roman" w:cs="Times New Roman"/>
          <w:sz w:val="28"/>
          <w:szCs w:val="28"/>
          <w:lang w:val="uk-UA"/>
        </w:rPr>
        <w:t>ч</w:t>
      </w:r>
      <w:r w:rsidR="0009349C"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w:t>
      </w:r>
      <w:r w:rsidR="00A47934" w:rsidRPr="00743AF8">
        <w:rPr>
          <w:rFonts w:ascii="Times New Roman" w:hAnsi="Times New Roman" w:cs="Times New Roman"/>
          <w:sz w:val="28"/>
          <w:szCs w:val="28"/>
          <w:lang w:val="uk-UA"/>
        </w:rPr>
        <w:t>«НАЕК «Енергоатом</w:t>
      </w:r>
      <w:r w:rsidR="002A23B2">
        <w:rPr>
          <w:rFonts w:ascii="Times New Roman" w:hAnsi="Times New Roman" w:cs="Times New Roman"/>
          <w:sz w:val="28"/>
          <w:szCs w:val="28"/>
          <w:lang w:val="uk-UA"/>
        </w:rPr>
        <w:t>»</w:t>
      </w:r>
      <w:r w:rsidR="0009349C" w:rsidRPr="00383724">
        <w:rPr>
          <w:rFonts w:ascii="Times New Roman" w:hAnsi="Times New Roman" w:cs="Times New Roman"/>
          <w:sz w:val="28"/>
          <w:szCs w:val="28"/>
          <w:lang w:val="uk-UA"/>
        </w:rPr>
        <w:t xml:space="preserve">; </w:t>
      </w:r>
    </w:p>
    <w:p w14:paraId="5C454558" w14:textId="77777777" w:rsidR="008B1DDB" w:rsidRPr="006A758F" w:rsidRDefault="008B1DDB" w:rsidP="00AC7218">
      <w:pPr>
        <w:pStyle w:val="a5"/>
        <w:spacing w:after="0" w:line="240" w:lineRule="auto"/>
        <w:ind w:left="0" w:firstLine="709"/>
        <w:rPr>
          <w:rFonts w:ascii="Times New Roman" w:hAnsi="Times New Roman" w:cs="Times New Roman"/>
          <w:sz w:val="28"/>
          <w:szCs w:val="28"/>
          <w:lang w:val="uk-UA"/>
        </w:rPr>
      </w:pPr>
    </w:p>
    <w:p w14:paraId="63877AA5" w14:textId="34F85990" w:rsidR="008B1DDB" w:rsidRPr="006A758F"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70</w:t>
      </w:r>
      <w:r w:rsidR="008B1DDB" w:rsidRPr="00383724">
        <w:rPr>
          <w:rFonts w:ascii="Times New Roman" w:hAnsi="Times New Roman" w:cs="Times New Roman"/>
          <w:sz w:val="28"/>
          <w:szCs w:val="28"/>
          <w:lang w:val="uk-UA"/>
        </w:rPr>
        <w:t xml:space="preserve"> </w:t>
      </w:r>
      <w:r w:rsidR="00A47934">
        <w:rPr>
          <w:rFonts w:ascii="Times New Roman" w:hAnsi="Times New Roman" w:cs="Times New Roman"/>
          <w:sz w:val="28"/>
          <w:szCs w:val="28"/>
          <w:lang w:val="uk-UA"/>
        </w:rPr>
        <w:t>«</w:t>
      </w:r>
      <w:r w:rsidR="00A47934" w:rsidRPr="0009349C">
        <w:rPr>
          <w:rFonts w:ascii="Times New Roman" w:hAnsi="Times New Roman" w:cs="Times New Roman"/>
          <w:sz w:val="28"/>
          <w:szCs w:val="28"/>
          <w:lang w:val="uk-UA"/>
        </w:rPr>
        <w:t>ПрАТ «Укргідроенерго</w:t>
      </w:r>
      <w:r w:rsidR="00A47934" w:rsidRPr="00743AF8">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зазначається загальн</w:t>
      </w:r>
      <w:r w:rsidR="00A47934">
        <w:rPr>
          <w:rFonts w:ascii="Times New Roman" w:hAnsi="Times New Roman" w:cs="Times New Roman"/>
          <w:sz w:val="28"/>
          <w:szCs w:val="28"/>
          <w:lang w:val="uk-UA"/>
        </w:rPr>
        <w:t>а ф</w:t>
      </w:r>
      <w:r w:rsidR="00A47934" w:rsidRPr="0009349C">
        <w:rPr>
          <w:rFonts w:ascii="Times New Roman" w:hAnsi="Times New Roman" w:cs="Times New Roman"/>
          <w:sz w:val="28"/>
          <w:szCs w:val="28"/>
          <w:lang w:val="uk-UA"/>
        </w:rPr>
        <w:t>акти</w:t>
      </w:r>
      <w:r w:rsidR="00A47934">
        <w:rPr>
          <w:rFonts w:ascii="Times New Roman" w:hAnsi="Times New Roman" w:cs="Times New Roman"/>
          <w:sz w:val="28"/>
          <w:szCs w:val="28"/>
          <w:lang w:val="uk-UA"/>
        </w:rPr>
        <w:t>ч</w:t>
      </w:r>
      <w:r w:rsidR="00A47934"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w:t>
      </w:r>
      <w:r w:rsidR="00A47934" w:rsidRPr="0009349C">
        <w:rPr>
          <w:rFonts w:ascii="Times New Roman" w:hAnsi="Times New Roman" w:cs="Times New Roman"/>
          <w:sz w:val="28"/>
          <w:szCs w:val="28"/>
          <w:lang w:val="uk-UA"/>
        </w:rPr>
        <w:lastRenderedPageBreak/>
        <w:t>енергії для побутових споживачів, що надається гарантованим покупцем ПрАТ «Укргідроенерго</w:t>
      </w:r>
      <w:r w:rsidR="002A23B2">
        <w:rPr>
          <w:rFonts w:ascii="Times New Roman" w:hAnsi="Times New Roman" w:cs="Times New Roman"/>
          <w:sz w:val="28"/>
          <w:szCs w:val="28"/>
          <w:lang w:val="uk-UA"/>
        </w:rPr>
        <w:t>»</w:t>
      </w:r>
      <w:r w:rsidR="00A47934" w:rsidRPr="00383724">
        <w:rPr>
          <w:rFonts w:ascii="Times New Roman" w:hAnsi="Times New Roman" w:cs="Times New Roman"/>
          <w:sz w:val="28"/>
          <w:szCs w:val="28"/>
          <w:lang w:val="uk-UA"/>
        </w:rPr>
        <w:t xml:space="preserve">; </w:t>
      </w:r>
    </w:p>
    <w:p w14:paraId="0D218A5A" w14:textId="77777777" w:rsidR="008B1DDB" w:rsidRPr="0056647B" w:rsidRDefault="008B1DDB" w:rsidP="00AC7218">
      <w:pPr>
        <w:pStyle w:val="a5"/>
        <w:spacing w:after="0" w:line="240" w:lineRule="auto"/>
        <w:ind w:left="0" w:firstLine="709"/>
        <w:rPr>
          <w:rFonts w:ascii="Times New Roman" w:hAnsi="Times New Roman" w:cs="Times New Roman"/>
          <w:sz w:val="28"/>
          <w:szCs w:val="28"/>
          <w:lang w:val="uk-UA"/>
        </w:rPr>
      </w:pPr>
    </w:p>
    <w:p w14:paraId="5AC56773" w14:textId="3690B3A4" w:rsidR="008B1DDB" w:rsidRDefault="00A7510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7</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6D3567">
        <w:rPr>
          <w:rFonts w:ascii="Times New Roman" w:hAnsi="Times New Roman" w:cs="Times New Roman"/>
          <w:sz w:val="28"/>
          <w:szCs w:val="28"/>
          <w:lang w:val="uk-UA"/>
        </w:rPr>
        <w:t>75</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A47934" w:rsidRPr="00A47934">
        <w:rPr>
          <w:rFonts w:ascii="Times New Roman" w:hAnsi="Times New Roman" w:cs="Times New Roman"/>
          <w:sz w:val="28"/>
          <w:szCs w:val="28"/>
          <w:lang w:val="uk-UA"/>
        </w:rPr>
        <w:t>Вартість послуг із забезпечення доступності електричної енергії для побутових споживачів, що надається гарантованим покупцем виробникам (без ПДВ), у т. ч.:</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A47934" w:rsidRPr="00A47934">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гарантованим покупцем виробникам</w:t>
      </w:r>
      <w:r w:rsidR="00A47934">
        <w:rPr>
          <w:rFonts w:ascii="Times New Roman" w:hAnsi="Times New Roman" w:cs="Times New Roman"/>
          <w:sz w:val="28"/>
          <w:szCs w:val="28"/>
          <w:lang w:val="uk-UA"/>
        </w:rPr>
        <w:t>;</w:t>
      </w:r>
    </w:p>
    <w:p w14:paraId="02FFDB1D" w14:textId="77777777" w:rsidR="008A0911" w:rsidRPr="00383724" w:rsidRDefault="008A0911" w:rsidP="00AC7218">
      <w:pPr>
        <w:tabs>
          <w:tab w:val="left" w:pos="851"/>
        </w:tabs>
        <w:spacing w:after="0" w:line="240" w:lineRule="auto"/>
        <w:ind w:firstLine="709"/>
        <w:jc w:val="both"/>
        <w:rPr>
          <w:rFonts w:ascii="Times New Roman" w:hAnsi="Times New Roman" w:cs="Times New Roman"/>
          <w:sz w:val="28"/>
          <w:szCs w:val="28"/>
          <w:lang w:val="uk-UA"/>
        </w:rPr>
      </w:pPr>
    </w:p>
    <w:p w14:paraId="495E065E" w14:textId="3FBAF22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8A0911">
        <w:rPr>
          <w:rFonts w:ascii="Times New Roman" w:hAnsi="Times New Roman" w:cs="Times New Roman"/>
          <w:sz w:val="28"/>
          <w:szCs w:val="28"/>
          <w:lang w:val="uk-UA"/>
        </w:rPr>
        <w:t>80</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 xml:space="preserve">зазначається загальна вартість </w:t>
      </w:r>
      <w:r w:rsidR="00A47934"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w:t>
      </w:r>
    </w:p>
    <w:p w14:paraId="3727300C" w14:textId="4035F758" w:rsidR="008B1DDB" w:rsidRDefault="008B1DDB" w:rsidP="00AC7218">
      <w:pPr>
        <w:pStyle w:val="a5"/>
        <w:spacing w:after="0" w:line="240" w:lineRule="auto"/>
        <w:ind w:left="0" w:firstLine="709"/>
        <w:rPr>
          <w:rFonts w:ascii="Times New Roman" w:hAnsi="Times New Roman" w:cs="Times New Roman"/>
          <w:sz w:val="28"/>
          <w:szCs w:val="28"/>
          <w:lang w:val="uk-UA"/>
        </w:rPr>
      </w:pPr>
    </w:p>
    <w:p w14:paraId="40DE905A" w14:textId="30D5F6A0" w:rsidR="00A47934" w:rsidRPr="00383724" w:rsidRDefault="00A4793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9</w:t>
      </w:r>
      <w:r>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85</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Pr>
          <w:rFonts w:ascii="Times New Roman" w:hAnsi="Times New Roman" w:cs="Times New Roman"/>
          <w:sz w:val="28"/>
          <w:szCs w:val="28"/>
          <w:lang w:val="uk-UA"/>
        </w:rPr>
        <w:t>ПрАТ «Укргідроенерго</w:t>
      </w:r>
      <w:r w:rsidRPr="00383724">
        <w:rPr>
          <w:rFonts w:ascii="Times New Roman" w:hAnsi="Times New Roman" w:cs="Times New Roman"/>
          <w:sz w:val="28"/>
          <w:szCs w:val="28"/>
          <w:lang w:val="uk-UA"/>
        </w:rPr>
        <w:t xml:space="preserve">» зазначається загальна вартість </w:t>
      </w:r>
      <w:r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Pr>
          <w:rFonts w:ascii="Times New Roman" w:hAnsi="Times New Roman" w:cs="Times New Roman"/>
          <w:sz w:val="28"/>
          <w:szCs w:val="28"/>
          <w:lang w:val="uk-UA"/>
        </w:rPr>
        <w:t>ПрАТ «Укргідроенерго</w:t>
      </w:r>
      <w:r w:rsidR="00851C76">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715EB046" w14:textId="3554A603" w:rsidR="00A47934" w:rsidRPr="0066231A" w:rsidRDefault="00A47934" w:rsidP="00AC7218">
      <w:pPr>
        <w:pStyle w:val="a5"/>
        <w:spacing w:after="0" w:line="240" w:lineRule="auto"/>
        <w:ind w:left="0" w:firstLine="709"/>
        <w:rPr>
          <w:rFonts w:ascii="Times New Roman" w:hAnsi="Times New Roman" w:cs="Times New Roman"/>
          <w:sz w:val="28"/>
          <w:szCs w:val="28"/>
          <w:lang w:val="uk-UA"/>
        </w:rPr>
      </w:pPr>
    </w:p>
    <w:p w14:paraId="17E514EC" w14:textId="4BD2F095" w:rsidR="008B1DDB"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90</w:t>
      </w:r>
      <w:r w:rsidR="00A47934">
        <w:rPr>
          <w:rFonts w:ascii="Times New Roman" w:hAnsi="Times New Roman" w:cs="Times New Roman"/>
          <w:sz w:val="28"/>
          <w:szCs w:val="28"/>
          <w:lang w:val="uk-UA"/>
        </w:rPr>
        <w:t xml:space="preserve"> «С</w:t>
      </w:r>
      <w:r w:rsidR="00A47934" w:rsidRPr="00A47934">
        <w:rPr>
          <w:rFonts w:ascii="Times New Roman" w:hAnsi="Times New Roman" w:cs="Times New Roman"/>
          <w:sz w:val="28"/>
          <w:szCs w:val="28"/>
          <w:lang w:val="uk-UA"/>
        </w:rPr>
        <w:t xml:space="preserve">ума (без ПДВ), сплачена виробниками за послугу із забезпечення доступності електричної енергії для побутових споживачів, </w:t>
      </w:r>
      <w:r w:rsidR="00A47934">
        <w:rPr>
          <w:rFonts w:ascii="Times New Roman" w:hAnsi="Times New Roman" w:cs="Times New Roman"/>
          <w:sz w:val="28"/>
          <w:szCs w:val="28"/>
          <w:lang w:val="uk-UA"/>
        </w:rPr>
        <w:br/>
      </w:r>
      <w:r w:rsidR="00A47934" w:rsidRPr="00A47934">
        <w:rPr>
          <w:rFonts w:ascii="Times New Roman" w:hAnsi="Times New Roman" w:cs="Times New Roman"/>
          <w:sz w:val="28"/>
          <w:szCs w:val="28"/>
          <w:lang w:val="uk-UA"/>
        </w:rPr>
        <w:t>у т. ч.:</w:t>
      </w:r>
      <w:r w:rsidR="00A47934">
        <w:rPr>
          <w:rFonts w:ascii="Times New Roman" w:hAnsi="Times New Roman" w:cs="Times New Roman"/>
          <w:sz w:val="28"/>
          <w:szCs w:val="28"/>
          <w:lang w:val="uk-UA"/>
        </w:rPr>
        <w:t>» зазначається загальна с</w:t>
      </w:r>
      <w:r w:rsidR="00A47934" w:rsidRPr="00A47934">
        <w:rPr>
          <w:rFonts w:ascii="Times New Roman" w:hAnsi="Times New Roman" w:cs="Times New Roman"/>
          <w:sz w:val="28"/>
          <w:szCs w:val="28"/>
          <w:lang w:val="uk-UA"/>
        </w:rPr>
        <w:t xml:space="preserve">ума, сплачена виробниками </w:t>
      </w:r>
      <w:r w:rsidR="00A47934">
        <w:rPr>
          <w:rFonts w:ascii="Times New Roman" w:hAnsi="Times New Roman" w:cs="Times New Roman"/>
          <w:sz w:val="28"/>
          <w:szCs w:val="28"/>
          <w:lang w:val="uk-UA"/>
        </w:rPr>
        <w:t xml:space="preserve">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2A23B2">
        <w:rPr>
          <w:rFonts w:ascii="Times New Roman" w:hAnsi="Times New Roman" w:cs="Times New Roman"/>
          <w:sz w:val="28"/>
          <w:szCs w:val="28"/>
          <w:lang w:val="uk-UA"/>
        </w:rPr>
        <w:t>,</w:t>
      </w:r>
      <w:r w:rsidR="00D67FE5">
        <w:rPr>
          <w:rFonts w:ascii="Times New Roman" w:hAnsi="Times New Roman" w:cs="Times New Roman"/>
          <w:sz w:val="28"/>
          <w:szCs w:val="28"/>
          <w:lang w:val="uk-UA"/>
        </w:rPr>
        <w:t xml:space="preserve"> </w:t>
      </w:r>
      <w:r w:rsidR="004A5947" w:rsidRPr="00F71F04">
        <w:rPr>
          <w:rFonts w:ascii="Times New Roman" w:hAnsi="Times New Roman" w:cs="Times New Roman"/>
          <w:sz w:val="28"/>
          <w:szCs w:val="28"/>
          <w:lang w:val="uk-UA"/>
        </w:rPr>
        <w:t>станом на 2</w:t>
      </w:r>
      <w:r w:rsidR="002D5D6B">
        <w:rPr>
          <w:rFonts w:ascii="Times New Roman" w:hAnsi="Times New Roman" w:cs="Times New Roman"/>
          <w:sz w:val="28"/>
          <w:szCs w:val="28"/>
          <w:lang w:val="uk-UA"/>
        </w:rPr>
        <w:t>0</w:t>
      </w:r>
      <w:r w:rsidR="004A5947" w:rsidRPr="00F71F04">
        <w:rPr>
          <w:rFonts w:ascii="Times New Roman" w:hAnsi="Times New Roman" w:cs="Times New Roman"/>
          <w:sz w:val="28"/>
          <w:szCs w:val="28"/>
          <w:lang w:val="uk-UA"/>
        </w:rPr>
        <w:t xml:space="preserve"> (включно) число місяця наступного за розрахунковим</w:t>
      </w:r>
      <w:r w:rsidR="00A47934" w:rsidRPr="00F71F04">
        <w:rPr>
          <w:rFonts w:ascii="Times New Roman" w:hAnsi="Times New Roman" w:cs="Times New Roman"/>
          <w:sz w:val="28"/>
          <w:szCs w:val="28"/>
          <w:lang w:val="uk-UA"/>
        </w:rPr>
        <w:t>;</w:t>
      </w:r>
    </w:p>
    <w:p w14:paraId="5A7A384B" w14:textId="1DCE8B69"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17C6FFC8" w14:textId="59F9EA4C"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95</w:t>
      </w:r>
      <w:r w:rsidR="00A47934">
        <w:rPr>
          <w:rFonts w:ascii="Times New Roman" w:hAnsi="Times New Roman" w:cs="Times New Roman"/>
          <w:sz w:val="28"/>
          <w:szCs w:val="28"/>
          <w:lang w:val="uk-UA"/>
        </w:rPr>
        <w:t xml:space="preserve">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зазначається с</w:t>
      </w:r>
      <w:r w:rsidR="00A47934" w:rsidRPr="00A47934">
        <w:rPr>
          <w:rFonts w:ascii="Times New Roman" w:hAnsi="Times New Roman" w:cs="Times New Roman"/>
          <w:sz w:val="28"/>
          <w:szCs w:val="28"/>
          <w:lang w:val="uk-UA"/>
        </w:rPr>
        <w:t xml:space="preserve">ума (без ПДВ), сплачена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15925C91" w14:textId="2AF5E3D2"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3631AB28" w14:textId="2B6DF15E"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A47934">
        <w:rPr>
          <w:rFonts w:ascii="Times New Roman" w:hAnsi="Times New Roman" w:cs="Times New Roman"/>
          <w:sz w:val="28"/>
          <w:szCs w:val="28"/>
          <w:lang w:val="uk-UA"/>
        </w:rPr>
        <w:t xml:space="preserve">) у рядку </w:t>
      </w:r>
      <w:r w:rsidR="008A0911">
        <w:rPr>
          <w:rFonts w:ascii="Times New Roman" w:hAnsi="Times New Roman" w:cs="Times New Roman"/>
          <w:sz w:val="28"/>
          <w:szCs w:val="28"/>
          <w:lang w:val="uk-UA"/>
        </w:rPr>
        <w:t>100</w:t>
      </w:r>
      <w:r w:rsidR="00A47934">
        <w:rPr>
          <w:rFonts w:ascii="Times New Roman" w:hAnsi="Times New Roman" w:cs="Times New Roman"/>
          <w:sz w:val="28"/>
          <w:szCs w:val="28"/>
          <w:lang w:val="uk-UA"/>
        </w:rPr>
        <w:t xml:space="preserve"> «ПрАТ «Укргідроенерго» зазначається с</w:t>
      </w:r>
      <w:r w:rsidR="00A47934" w:rsidRPr="00A47934">
        <w:rPr>
          <w:rFonts w:ascii="Times New Roman" w:hAnsi="Times New Roman" w:cs="Times New Roman"/>
          <w:sz w:val="28"/>
          <w:szCs w:val="28"/>
          <w:lang w:val="uk-UA"/>
        </w:rPr>
        <w:t xml:space="preserve">ума (без ПДВ), сплачена </w:t>
      </w:r>
      <w:r w:rsidR="00A47934">
        <w:rPr>
          <w:rFonts w:ascii="Times New Roman" w:hAnsi="Times New Roman" w:cs="Times New Roman"/>
          <w:sz w:val="28"/>
          <w:szCs w:val="28"/>
          <w:lang w:val="uk-UA"/>
        </w:rPr>
        <w:t>ПрАТ «Укргідроенерго</w:t>
      </w:r>
      <w:r w:rsidR="002A23B2">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74AD62C2" w14:textId="77777777" w:rsidR="00A47934" w:rsidRPr="00BB075C" w:rsidRDefault="00A47934" w:rsidP="00AC7218">
      <w:pPr>
        <w:tabs>
          <w:tab w:val="left" w:pos="851"/>
        </w:tabs>
        <w:spacing w:after="0" w:line="240" w:lineRule="auto"/>
        <w:ind w:firstLine="709"/>
        <w:jc w:val="both"/>
        <w:rPr>
          <w:rFonts w:ascii="Times New Roman" w:hAnsi="Times New Roman" w:cs="Times New Roman"/>
          <w:sz w:val="24"/>
          <w:szCs w:val="28"/>
          <w:lang w:val="uk-UA"/>
        </w:rPr>
      </w:pPr>
    </w:p>
    <w:p w14:paraId="2CEA2F5E" w14:textId="39512A3E"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8B1DDB" w:rsidRPr="00383724">
        <w:rPr>
          <w:rFonts w:ascii="Times New Roman" w:hAnsi="Times New Roman" w:cs="Times New Roman"/>
          <w:sz w:val="28"/>
          <w:szCs w:val="28"/>
          <w:lang w:val="uk-UA"/>
        </w:rPr>
        <w:t>У розділі ІІ «Інформація щодо виконання спеціальних обов'язків з забезпечення збільшення частки виробництва електричної енергії з альтернативних джерел енергії» відображаються дані щодо обсягів, вартості та цін закупівлі гарантованим покупцем електричної енергії щодо виконання спеціальних обов’язків з забезпечення збільшення частки виробництва електричної енергії з альтернативних джерел енергії</w:t>
      </w:r>
      <w:r w:rsidR="00AF4AB1">
        <w:rPr>
          <w:rFonts w:ascii="Times New Roman" w:hAnsi="Times New Roman" w:cs="Times New Roman"/>
          <w:sz w:val="28"/>
          <w:szCs w:val="28"/>
          <w:lang w:val="uk-UA"/>
        </w:rPr>
        <w:t xml:space="preserve"> п</w:t>
      </w:r>
      <w:r w:rsidR="00E80306">
        <w:rPr>
          <w:rFonts w:ascii="Times New Roman" w:hAnsi="Times New Roman" w:cs="Times New Roman"/>
          <w:sz w:val="28"/>
          <w:szCs w:val="28"/>
          <w:lang w:val="uk-UA"/>
        </w:rPr>
        <w:t>р</w:t>
      </w:r>
      <w:r w:rsidR="00AF4AB1">
        <w:rPr>
          <w:rFonts w:ascii="Times New Roman" w:hAnsi="Times New Roman" w:cs="Times New Roman"/>
          <w:sz w:val="28"/>
          <w:szCs w:val="28"/>
          <w:lang w:val="uk-UA"/>
        </w:rPr>
        <w:t>отягом звітного місяця (графа 1) та з початку звітного року (графа 2)</w:t>
      </w:r>
      <w:r w:rsidR="008B1DDB" w:rsidRPr="00383724">
        <w:rPr>
          <w:rFonts w:ascii="Times New Roman" w:hAnsi="Times New Roman" w:cs="Times New Roman"/>
          <w:sz w:val="28"/>
          <w:szCs w:val="28"/>
          <w:lang w:val="uk-UA"/>
        </w:rPr>
        <w:t>:</w:t>
      </w:r>
    </w:p>
    <w:p w14:paraId="2F27F3B4" w14:textId="77777777" w:rsidR="008B1DDB" w:rsidRPr="00BB075C" w:rsidRDefault="008B1DDB" w:rsidP="00AC7218">
      <w:pPr>
        <w:pStyle w:val="a5"/>
        <w:tabs>
          <w:tab w:val="left" w:pos="1134"/>
        </w:tabs>
        <w:spacing w:after="0" w:line="240" w:lineRule="auto"/>
        <w:ind w:left="0" w:firstLine="709"/>
        <w:jc w:val="both"/>
        <w:rPr>
          <w:rFonts w:ascii="Times New Roman" w:hAnsi="Times New Roman" w:cs="Times New Roman"/>
          <w:sz w:val="24"/>
          <w:szCs w:val="28"/>
          <w:lang w:val="uk-UA"/>
        </w:rPr>
      </w:pPr>
    </w:p>
    <w:p w14:paraId="7B11344F" w14:textId="3C9FD956"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8A0911">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«Загальний обсяг електричної енергії, закуплений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з них</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(розшифрувати у додатку</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2)</w:t>
      </w:r>
      <w:r w:rsidR="008B1DDB" w:rsidRPr="00383724">
        <w:rPr>
          <w:rFonts w:ascii="Times New Roman" w:hAnsi="Times New Roman" w:cs="Times New Roman"/>
          <w:sz w:val="28"/>
          <w:szCs w:val="28"/>
          <w:lang w:val="uk-UA"/>
        </w:rPr>
        <w:t xml:space="preserve">:» зазначається обсяг електричної енергії, закуплений гарантованим покупцем у </w:t>
      </w:r>
      <w:r w:rsidR="004F3FCB" w:rsidRPr="004F3FCB">
        <w:rPr>
          <w:rFonts w:ascii="Times New Roman" w:hAnsi="Times New Roman" w:cs="Times New Roman"/>
          <w:sz w:val="28"/>
          <w:szCs w:val="28"/>
          <w:lang w:val="uk-UA"/>
        </w:rPr>
        <w:lastRenderedPageBreak/>
        <w:t>продавців за «зеленим» тарифом</w:t>
      </w:r>
      <w:r w:rsidR="008B1DDB" w:rsidRPr="00383724">
        <w:rPr>
          <w:rFonts w:ascii="Times New Roman" w:hAnsi="Times New Roman" w:cs="Times New Roman"/>
          <w:sz w:val="28"/>
          <w:szCs w:val="28"/>
          <w:lang w:val="uk-UA"/>
        </w:rPr>
        <w:t xml:space="preserve">. Значення рядка </w:t>
      </w:r>
      <w:r w:rsidR="00CD0F3D">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CD0F3D">
        <w:rPr>
          <w:rFonts w:ascii="Times New Roman" w:hAnsi="Times New Roman" w:cs="Times New Roman"/>
          <w:sz w:val="28"/>
          <w:szCs w:val="28"/>
          <w:lang w:val="uk-UA"/>
        </w:rPr>
        <w:t>110</w:t>
      </w:r>
      <w:r w:rsidR="004F3FCB">
        <w:rPr>
          <w:rFonts w:ascii="Times New Roman" w:hAnsi="Times New Roman" w:cs="Times New Roman"/>
          <w:sz w:val="28"/>
          <w:szCs w:val="28"/>
          <w:lang w:val="uk-UA"/>
        </w:rPr>
        <w:t xml:space="preserve"> та</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CD0F3D">
        <w:rPr>
          <w:rFonts w:ascii="Times New Roman" w:hAnsi="Times New Roman" w:cs="Times New Roman"/>
          <w:sz w:val="28"/>
          <w:szCs w:val="28"/>
          <w:lang w:val="uk-UA"/>
        </w:rPr>
        <w:t>55</w:t>
      </w:r>
      <w:r w:rsidR="008B1DDB" w:rsidRPr="00383724">
        <w:rPr>
          <w:rFonts w:ascii="Times New Roman" w:hAnsi="Times New Roman" w:cs="Times New Roman"/>
          <w:sz w:val="28"/>
          <w:szCs w:val="28"/>
          <w:lang w:val="uk-UA"/>
        </w:rPr>
        <w:t>;</w:t>
      </w:r>
    </w:p>
    <w:p w14:paraId="5E10C371"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4426B2EC" w14:textId="487EA930"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8A0911">
        <w:rPr>
          <w:rFonts w:ascii="Times New Roman" w:hAnsi="Times New Roman" w:cs="Times New Roman"/>
          <w:sz w:val="28"/>
          <w:szCs w:val="28"/>
          <w:lang w:val="uk-UA"/>
        </w:rPr>
        <w:t>11</w:t>
      </w:r>
      <w:r w:rsidR="006F0AD0">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 </w:t>
      </w:r>
      <w:r w:rsidR="008A0911">
        <w:rPr>
          <w:rFonts w:ascii="Times New Roman" w:hAnsi="Times New Roman" w:cs="Times New Roman"/>
          <w:sz w:val="28"/>
          <w:szCs w:val="28"/>
          <w:lang w:val="uk-UA"/>
        </w:rPr>
        <w:t>1</w:t>
      </w:r>
      <w:r w:rsidR="00CD0F3D">
        <w:rPr>
          <w:rFonts w:ascii="Times New Roman" w:hAnsi="Times New Roman" w:cs="Times New Roman"/>
          <w:sz w:val="28"/>
          <w:szCs w:val="28"/>
          <w:lang w:val="uk-UA"/>
        </w:rPr>
        <w:t>5</w:t>
      </w:r>
      <w:r w:rsidR="008A0911">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зазначається обсяг електричної енергії, закуплений гарантованим покупцем у виробників за </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6104F6">
        <w:rPr>
          <w:rFonts w:ascii="Times New Roman" w:hAnsi="Times New Roman" w:cs="Times New Roman"/>
          <w:sz w:val="28"/>
          <w:szCs w:val="28"/>
          <w:lang w:val="uk-UA"/>
        </w:rPr>
        <w:t xml:space="preserve"> усього та у розрізі видів генерації</w:t>
      </w:r>
      <w:r w:rsidR="008B1DDB" w:rsidRPr="00383724">
        <w:rPr>
          <w:rFonts w:ascii="Times New Roman" w:hAnsi="Times New Roman" w:cs="Times New Roman"/>
          <w:sz w:val="28"/>
          <w:szCs w:val="28"/>
          <w:lang w:val="uk-UA"/>
        </w:rPr>
        <w:t xml:space="preserve">. Значення рядка </w:t>
      </w:r>
      <w:r w:rsidR="006F0AD0">
        <w:rPr>
          <w:rFonts w:ascii="Times New Roman" w:hAnsi="Times New Roman" w:cs="Times New Roman"/>
          <w:sz w:val="28"/>
          <w:szCs w:val="28"/>
          <w:lang w:val="uk-UA"/>
        </w:rPr>
        <w:t>110</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6104F6"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15</w:t>
      </w:r>
      <w:r w:rsidR="006104F6"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50</w:t>
      </w:r>
      <w:r w:rsidR="008B1DDB" w:rsidRPr="00383724">
        <w:rPr>
          <w:rFonts w:ascii="Times New Roman" w:hAnsi="Times New Roman" w:cs="Times New Roman"/>
          <w:sz w:val="28"/>
          <w:szCs w:val="28"/>
          <w:lang w:val="uk-UA"/>
        </w:rPr>
        <w:t>;</w:t>
      </w:r>
    </w:p>
    <w:p w14:paraId="1BAADEA7"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02CBFB6E" w14:textId="04B17004" w:rsidR="008B1DD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6104F6">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155 </w:t>
      </w:r>
      <w:r w:rsidR="006104F6">
        <w:rPr>
          <w:rFonts w:ascii="Times New Roman" w:hAnsi="Times New Roman" w:cs="Times New Roman"/>
          <w:sz w:val="28"/>
          <w:szCs w:val="28"/>
          <w:lang w:val="uk-UA"/>
        </w:rPr>
        <w:t xml:space="preserve">– </w:t>
      </w:r>
      <w:r w:rsidR="00E600C7">
        <w:rPr>
          <w:rFonts w:ascii="Times New Roman" w:hAnsi="Times New Roman" w:cs="Times New Roman"/>
          <w:sz w:val="28"/>
          <w:szCs w:val="28"/>
          <w:lang w:val="en-US"/>
        </w:rPr>
        <w:t>200</w:t>
      </w:r>
      <w:r w:rsidR="004F3FCB">
        <w:rPr>
          <w:rFonts w:ascii="Times New Roman" w:hAnsi="Times New Roman" w:cs="Times New Roman"/>
          <w:sz w:val="28"/>
          <w:szCs w:val="28"/>
          <w:lang w:val="uk-UA"/>
        </w:rPr>
        <w:t xml:space="preserve"> </w:t>
      </w:r>
      <w:r w:rsidR="006104F6">
        <w:rPr>
          <w:rFonts w:ascii="Times New Roman" w:hAnsi="Times New Roman" w:cs="Times New Roman"/>
          <w:sz w:val="28"/>
          <w:szCs w:val="28"/>
          <w:lang w:val="uk-UA"/>
        </w:rPr>
        <w:t>з</w:t>
      </w:r>
      <w:r w:rsidR="008B1DDB" w:rsidRPr="00383724">
        <w:rPr>
          <w:rFonts w:ascii="Times New Roman" w:hAnsi="Times New Roman" w:cs="Times New Roman"/>
          <w:sz w:val="28"/>
          <w:szCs w:val="28"/>
          <w:lang w:val="uk-UA"/>
        </w:rPr>
        <w:t xml:space="preserve">ачається обсяг електричної енергії, закуплений гарантованим покупцем </w:t>
      </w:r>
      <w:r w:rsidR="006104F6" w:rsidRPr="00383724">
        <w:rPr>
          <w:rFonts w:ascii="Times New Roman" w:hAnsi="Times New Roman" w:cs="Times New Roman"/>
          <w:sz w:val="28"/>
          <w:szCs w:val="28"/>
          <w:lang w:val="uk-UA"/>
        </w:rPr>
        <w:t xml:space="preserve">у </w:t>
      </w:r>
      <w:r w:rsidR="00B0697F">
        <w:rPr>
          <w:rFonts w:ascii="Times New Roman" w:hAnsi="Times New Roman" w:cs="Times New Roman"/>
          <w:sz w:val="28"/>
          <w:szCs w:val="28"/>
          <w:lang w:val="uk-UA"/>
        </w:rPr>
        <w:t xml:space="preserve">активних </w:t>
      </w:r>
      <w:r w:rsidR="006104F6">
        <w:rPr>
          <w:rFonts w:ascii="Times New Roman" w:hAnsi="Times New Roman" w:cs="Times New Roman"/>
          <w:sz w:val="28"/>
          <w:szCs w:val="28"/>
          <w:lang w:val="uk-UA"/>
        </w:rPr>
        <w:t>споживачів</w:t>
      </w:r>
      <w:r w:rsidR="006104F6"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15</w:t>
      </w:r>
      <w:r w:rsidR="00D15A32">
        <w:rPr>
          <w:rFonts w:ascii="Times New Roman" w:hAnsi="Times New Roman" w:cs="Times New Roman"/>
          <w:sz w:val="28"/>
          <w:szCs w:val="28"/>
          <w:lang w:val="uk-UA"/>
        </w:rPr>
        <w:t>5</w:t>
      </w:r>
      <w:r w:rsidR="006104F6" w:rsidRPr="00383724">
        <w:rPr>
          <w:rFonts w:ascii="Times New Roman" w:hAnsi="Times New Roman" w:cs="Times New Roman"/>
          <w:sz w:val="28"/>
          <w:szCs w:val="28"/>
          <w:lang w:val="uk-UA"/>
        </w:rPr>
        <w:t xml:space="preserve"> дорівнює сумі рядків </w:t>
      </w:r>
      <w:r w:rsidR="004F3FCB">
        <w:rPr>
          <w:rFonts w:ascii="Times New Roman" w:hAnsi="Times New Roman" w:cs="Times New Roman"/>
          <w:sz w:val="28"/>
          <w:szCs w:val="28"/>
          <w:lang w:val="uk-UA"/>
        </w:rPr>
        <w:t>160</w:t>
      </w:r>
      <w:r w:rsidR="004F3FCB" w:rsidRPr="00565C17">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w:t>
      </w:r>
      <w:r w:rsidR="006104F6" w:rsidRPr="00565C17">
        <w:rPr>
          <w:rFonts w:ascii="Times New Roman" w:hAnsi="Times New Roman" w:cs="Times New Roman"/>
          <w:sz w:val="28"/>
          <w:szCs w:val="28"/>
          <w:lang w:val="uk-UA"/>
        </w:rPr>
        <w:t xml:space="preserve"> </w:t>
      </w:r>
      <w:r w:rsidR="00E600C7">
        <w:rPr>
          <w:rFonts w:ascii="Times New Roman" w:hAnsi="Times New Roman" w:cs="Times New Roman"/>
          <w:sz w:val="28"/>
          <w:szCs w:val="28"/>
          <w:lang w:val="en-US"/>
        </w:rPr>
        <w:t>200</w:t>
      </w:r>
      <w:r w:rsidR="006104F6" w:rsidRPr="00383724">
        <w:rPr>
          <w:rFonts w:ascii="Times New Roman" w:hAnsi="Times New Roman" w:cs="Times New Roman"/>
          <w:sz w:val="28"/>
          <w:szCs w:val="28"/>
          <w:lang w:val="uk-UA"/>
        </w:rPr>
        <w:t>;</w:t>
      </w:r>
    </w:p>
    <w:p w14:paraId="3628FAB6"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366DBEEE" w14:textId="3E234F8B"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w:t>
      </w:r>
      <w:r w:rsidR="00E600C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«Загальна вартість закупленої електричної енергії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(без ПДВ), з них:» зазначається загальна вартість 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xml:space="preserve">. Значення рядка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w:t>
      </w:r>
      <w:r w:rsidR="00E600C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w:t>
      </w:r>
      <w:r w:rsidR="00E600C7">
        <w:rPr>
          <w:rFonts w:ascii="Times New Roman" w:hAnsi="Times New Roman" w:cs="Times New Roman"/>
          <w:sz w:val="28"/>
          <w:szCs w:val="28"/>
          <w:lang w:val="en-US"/>
        </w:rPr>
        <w:t>10</w:t>
      </w:r>
      <w:r w:rsidR="00890825" w:rsidRPr="00383724">
        <w:rPr>
          <w:rFonts w:ascii="Times New Roman" w:hAnsi="Times New Roman" w:cs="Times New Roman"/>
          <w:sz w:val="28"/>
          <w:szCs w:val="28"/>
          <w:lang w:val="uk-UA"/>
        </w:rPr>
        <w:t xml:space="preserve"> та</w:t>
      </w:r>
      <w:r w:rsidR="008B1DDB"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25</w:t>
      </w:r>
      <w:r w:rsidR="00E600C7">
        <w:rPr>
          <w:rFonts w:ascii="Times New Roman" w:hAnsi="Times New Roman" w:cs="Times New Roman"/>
          <w:sz w:val="28"/>
          <w:szCs w:val="28"/>
          <w:lang w:val="en-US"/>
        </w:rPr>
        <w:t>5</w:t>
      </w:r>
      <w:r w:rsidR="008B1DDB" w:rsidRPr="00383724">
        <w:rPr>
          <w:rFonts w:ascii="Times New Roman" w:hAnsi="Times New Roman" w:cs="Times New Roman"/>
          <w:sz w:val="28"/>
          <w:szCs w:val="28"/>
          <w:lang w:val="uk-UA"/>
        </w:rPr>
        <w:t>;</w:t>
      </w:r>
    </w:p>
    <w:p w14:paraId="2B428355"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31B529AC" w14:textId="37EA9DAD"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2877B7" w:rsidRPr="00383724">
        <w:rPr>
          <w:rFonts w:ascii="Times New Roman" w:hAnsi="Times New Roman" w:cs="Times New Roman"/>
          <w:sz w:val="28"/>
          <w:szCs w:val="28"/>
          <w:lang w:val="uk-UA"/>
        </w:rPr>
        <w:t>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10</w:t>
      </w:r>
      <w:r w:rsidR="004F3FCB">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50</w:t>
      </w:r>
      <w:r w:rsidR="004F3FCB">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зазначається вартість електричної енергії (без ПДВ), закупленої гарантованим покупцем у виробників за </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877B7">
        <w:rPr>
          <w:rFonts w:ascii="Times New Roman" w:hAnsi="Times New Roman" w:cs="Times New Roman"/>
          <w:sz w:val="28"/>
          <w:szCs w:val="28"/>
          <w:lang w:val="uk-UA"/>
        </w:rPr>
        <w:t xml:space="preserve"> усього та за видами генерації</w:t>
      </w:r>
      <w:r w:rsidR="008B1DDB"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10</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2877B7">
        <w:rPr>
          <w:rFonts w:ascii="Times New Roman" w:hAnsi="Times New Roman" w:cs="Times New Roman"/>
          <w:sz w:val="28"/>
          <w:szCs w:val="28"/>
          <w:lang w:val="uk-UA"/>
        </w:rPr>
        <w:br/>
      </w:r>
      <w:r w:rsidR="004F3FCB">
        <w:rPr>
          <w:rFonts w:ascii="Times New Roman" w:hAnsi="Times New Roman" w:cs="Times New Roman"/>
          <w:sz w:val="28"/>
          <w:szCs w:val="28"/>
          <w:lang w:val="uk-UA"/>
        </w:rPr>
        <w:t>21</w:t>
      </w:r>
      <w:r w:rsidR="00DF4197">
        <w:rPr>
          <w:rFonts w:ascii="Times New Roman" w:hAnsi="Times New Roman" w:cs="Times New Roman"/>
          <w:sz w:val="28"/>
          <w:szCs w:val="28"/>
          <w:lang w:val="en-US"/>
        </w:rPr>
        <w:t>5</w:t>
      </w:r>
      <w:r w:rsidR="004F3FC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50</w:t>
      </w:r>
      <w:r w:rsidR="008B1DDB" w:rsidRPr="00383724">
        <w:rPr>
          <w:rFonts w:ascii="Times New Roman" w:hAnsi="Times New Roman" w:cs="Times New Roman"/>
          <w:sz w:val="28"/>
          <w:szCs w:val="28"/>
          <w:lang w:val="uk-UA"/>
        </w:rPr>
        <w:t>;</w:t>
      </w:r>
    </w:p>
    <w:p w14:paraId="0E0C8481"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5DA9268D" w14:textId="65E679AC" w:rsidR="002877B7"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2877B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у 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25</w:t>
      </w:r>
      <w:r w:rsidR="00DF4197">
        <w:rPr>
          <w:rFonts w:ascii="Times New Roman" w:hAnsi="Times New Roman" w:cs="Times New Roman"/>
          <w:sz w:val="28"/>
          <w:szCs w:val="28"/>
          <w:lang w:val="en-US"/>
        </w:rPr>
        <w:t>5</w:t>
      </w:r>
      <w:r w:rsidR="004F3FCB">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DF4197">
        <w:rPr>
          <w:rFonts w:ascii="Times New Roman" w:hAnsi="Times New Roman" w:cs="Times New Roman"/>
          <w:sz w:val="28"/>
          <w:szCs w:val="28"/>
          <w:lang w:val="en-US"/>
        </w:rPr>
        <w:t>300</w:t>
      </w:r>
      <w:r w:rsidR="004F3FCB">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зазначається вартість електричної енергії (без ПДВ), закупленої гарантованим покупцем у</w:t>
      </w:r>
      <w:r w:rsidR="00B0697F">
        <w:rPr>
          <w:rFonts w:ascii="Times New Roman" w:hAnsi="Times New Roman" w:cs="Times New Roman"/>
          <w:sz w:val="28"/>
          <w:szCs w:val="28"/>
          <w:lang w:val="uk-UA"/>
        </w:rPr>
        <w:t xml:space="preserve"> активних</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споживачів за «зеленим»</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тарифом усього та у розрізі видів генерації</w:t>
      </w:r>
      <w:r w:rsidR="002877B7"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25</w:t>
      </w:r>
      <w:r w:rsidR="00DF4197">
        <w:rPr>
          <w:rFonts w:ascii="Times New Roman" w:hAnsi="Times New Roman" w:cs="Times New Roman"/>
          <w:sz w:val="28"/>
          <w:szCs w:val="28"/>
          <w:lang w:val="en-US"/>
        </w:rPr>
        <w:t>5</w:t>
      </w:r>
      <w:r w:rsidR="004F3FCB" w:rsidRPr="00383724">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w:t>
      </w:r>
      <w:r w:rsidR="00DF4197">
        <w:rPr>
          <w:rFonts w:ascii="Times New Roman" w:hAnsi="Times New Roman" w:cs="Times New Roman"/>
          <w:sz w:val="28"/>
          <w:szCs w:val="28"/>
          <w:lang w:val="en-US"/>
        </w:rPr>
        <w:t>60</w:t>
      </w:r>
      <w:r w:rsidR="004F3FCB" w:rsidRPr="00565C1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w:t>
      </w:r>
      <w:r w:rsidR="002877B7" w:rsidRPr="00565C17">
        <w:rPr>
          <w:rFonts w:ascii="Times New Roman" w:hAnsi="Times New Roman" w:cs="Times New Roman"/>
          <w:sz w:val="28"/>
          <w:szCs w:val="28"/>
          <w:lang w:val="uk-UA"/>
        </w:rPr>
        <w:t xml:space="preserve"> </w:t>
      </w:r>
      <w:r w:rsidR="00DF4197">
        <w:rPr>
          <w:rFonts w:ascii="Times New Roman" w:hAnsi="Times New Roman" w:cs="Times New Roman"/>
          <w:sz w:val="28"/>
          <w:szCs w:val="28"/>
          <w:lang w:val="en-US"/>
        </w:rPr>
        <w:t>300</w:t>
      </w:r>
      <w:r w:rsidR="002877B7" w:rsidRPr="00383724">
        <w:rPr>
          <w:rFonts w:ascii="Times New Roman" w:hAnsi="Times New Roman" w:cs="Times New Roman"/>
          <w:sz w:val="28"/>
          <w:szCs w:val="28"/>
          <w:lang w:val="uk-UA"/>
        </w:rPr>
        <w:t>;</w:t>
      </w:r>
    </w:p>
    <w:p w14:paraId="5CABF830" w14:textId="3BA193CA" w:rsidR="00890825" w:rsidRDefault="00890825" w:rsidP="00AC7218">
      <w:pPr>
        <w:tabs>
          <w:tab w:val="left" w:pos="851"/>
        </w:tabs>
        <w:spacing w:after="0" w:line="240" w:lineRule="auto"/>
        <w:ind w:firstLine="709"/>
        <w:jc w:val="both"/>
        <w:rPr>
          <w:rFonts w:ascii="Times New Roman" w:hAnsi="Times New Roman" w:cs="Times New Roman"/>
          <w:sz w:val="28"/>
          <w:szCs w:val="28"/>
          <w:lang w:val="uk-UA"/>
        </w:rPr>
      </w:pPr>
    </w:p>
    <w:p w14:paraId="7B755B96" w14:textId="4A4574BE" w:rsidR="004F3FC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 xml:space="preserve">у рядку </w:t>
      </w:r>
      <w:r w:rsidR="00DF4197">
        <w:rPr>
          <w:rFonts w:ascii="Times New Roman" w:hAnsi="Times New Roman" w:cs="Times New Roman"/>
          <w:sz w:val="28"/>
          <w:szCs w:val="28"/>
          <w:lang w:val="en-US"/>
        </w:rPr>
        <w:t>305</w:t>
      </w:r>
      <w:r w:rsidR="004F3FCB" w:rsidRPr="00383724">
        <w:rPr>
          <w:rFonts w:ascii="Times New Roman" w:hAnsi="Times New Roman" w:cs="Times New Roman"/>
          <w:sz w:val="28"/>
          <w:szCs w:val="28"/>
          <w:lang w:val="uk-UA"/>
        </w:rPr>
        <w:t xml:space="preserve"> «</w:t>
      </w:r>
      <w:r w:rsidR="004F3FCB" w:rsidRPr="004F3FCB">
        <w:rPr>
          <w:rFonts w:ascii="Times New Roman" w:hAnsi="Times New Roman" w:cs="Times New Roman"/>
          <w:sz w:val="28"/>
          <w:szCs w:val="28"/>
          <w:lang w:val="uk-UA"/>
        </w:rPr>
        <w:t>Середньозважена ціна купівлі (з урахуванням надбавки, без ПДВ) у продавців за «зеленим» тарифом, з них:</w:t>
      </w:r>
      <w:r w:rsidR="004F3FCB" w:rsidRPr="00383724">
        <w:rPr>
          <w:rFonts w:ascii="Times New Roman" w:hAnsi="Times New Roman" w:cs="Times New Roman"/>
          <w:sz w:val="28"/>
          <w:szCs w:val="28"/>
          <w:lang w:val="uk-UA"/>
        </w:rPr>
        <w:t xml:space="preserve">» зазначається </w:t>
      </w:r>
      <w:r w:rsidR="004F3FCB">
        <w:rPr>
          <w:rFonts w:ascii="Times New Roman" w:hAnsi="Times New Roman" w:cs="Times New Roman"/>
          <w:sz w:val="28"/>
          <w:szCs w:val="28"/>
          <w:lang w:val="uk-UA"/>
        </w:rPr>
        <w:t xml:space="preserve">середньозважена ціна </w:t>
      </w:r>
      <w:r w:rsidR="004F3FCB" w:rsidRPr="00383724">
        <w:rPr>
          <w:rFonts w:ascii="Times New Roman" w:hAnsi="Times New Roman" w:cs="Times New Roman"/>
          <w:sz w:val="28"/>
          <w:szCs w:val="28"/>
          <w:lang w:val="uk-UA"/>
        </w:rPr>
        <w:t xml:space="preserve">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w:t>
      </w:r>
      <w:r w:rsidR="00047C93">
        <w:rPr>
          <w:rFonts w:ascii="Times New Roman" w:hAnsi="Times New Roman" w:cs="Times New Roman"/>
          <w:sz w:val="28"/>
          <w:szCs w:val="28"/>
          <w:lang w:val="uk-UA"/>
        </w:rPr>
        <w:t>з урахуванням надбавки</w:t>
      </w:r>
      <w:r w:rsidR="004F3FCB" w:rsidRPr="00383724">
        <w:rPr>
          <w:rFonts w:ascii="Times New Roman" w:hAnsi="Times New Roman" w:cs="Times New Roman"/>
          <w:sz w:val="28"/>
          <w:szCs w:val="28"/>
          <w:lang w:val="uk-UA"/>
        </w:rPr>
        <w:t>);</w:t>
      </w:r>
    </w:p>
    <w:p w14:paraId="46053379" w14:textId="77777777" w:rsidR="00E03153" w:rsidRPr="00383724" w:rsidRDefault="00E03153" w:rsidP="00AC7218">
      <w:pPr>
        <w:tabs>
          <w:tab w:val="left" w:pos="851"/>
        </w:tabs>
        <w:spacing w:after="0" w:line="240" w:lineRule="auto"/>
        <w:ind w:firstLine="709"/>
        <w:jc w:val="both"/>
        <w:rPr>
          <w:rFonts w:ascii="Times New Roman" w:hAnsi="Times New Roman" w:cs="Times New Roman"/>
          <w:sz w:val="28"/>
          <w:szCs w:val="28"/>
          <w:lang w:val="uk-UA"/>
        </w:rPr>
      </w:pPr>
    </w:p>
    <w:p w14:paraId="49DDF869" w14:textId="7C5ECDAA" w:rsidR="008B1DDB"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8E39B5">
        <w:rPr>
          <w:rFonts w:ascii="Times New Roman" w:hAnsi="Times New Roman" w:cs="Times New Roman"/>
          <w:sz w:val="28"/>
          <w:szCs w:val="28"/>
          <w:lang w:val="uk-UA"/>
        </w:rPr>
        <w:t>)</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F2391E" w:rsidRPr="00F341C0">
        <w:rPr>
          <w:rFonts w:ascii="Times New Roman" w:hAnsi="Times New Roman" w:cs="Times New Roman"/>
          <w:sz w:val="28"/>
          <w:szCs w:val="28"/>
          <w:lang w:val="uk-UA"/>
        </w:rPr>
        <w:t xml:space="preserve">рядках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10</w:t>
      </w:r>
      <w:r w:rsidR="004F3FCB" w:rsidRPr="00F341C0">
        <w:rPr>
          <w:rFonts w:ascii="Times New Roman" w:hAnsi="Times New Roman" w:cs="Times New Roman"/>
          <w:sz w:val="28"/>
          <w:szCs w:val="28"/>
          <w:lang w:val="uk-UA"/>
        </w:rPr>
        <w:t xml:space="preserve"> </w:t>
      </w:r>
      <w:r w:rsidR="00F2391E" w:rsidRPr="00F341C0">
        <w:rPr>
          <w:rFonts w:ascii="Times New Roman" w:hAnsi="Times New Roman" w:cs="Times New Roman"/>
          <w:sz w:val="28"/>
          <w:szCs w:val="28"/>
          <w:lang w:val="uk-UA"/>
        </w:rPr>
        <w:t xml:space="preserve">–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50</w:t>
      </w:r>
      <w:r w:rsidR="00047C93" w:rsidRPr="00F341C0">
        <w:rPr>
          <w:rFonts w:ascii="Times New Roman" w:hAnsi="Times New Roman" w:cs="Times New Roman"/>
          <w:sz w:val="28"/>
          <w:szCs w:val="28"/>
          <w:lang w:val="uk-UA"/>
        </w:rPr>
        <w:t xml:space="preserve"> </w:t>
      </w:r>
      <w:r w:rsidR="008B1DDB" w:rsidRPr="00F341C0">
        <w:rPr>
          <w:rFonts w:ascii="Times New Roman" w:hAnsi="Times New Roman" w:cs="Times New Roman"/>
          <w:sz w:val="28"/>
          <w:szCs w:val="28"/>
          <w:lang w:val="uk-UA"/>
        </w:rPr>
        <w:t>зазначається середньозважена ціна купівлі електричної енергії (з урахуванням надбавки), закупленої гарантованим покупцем у виробників</w:t>
      </w:r>
      <w:r w:rsidR="00047C93" w:rsidRPr="00F341C0">
        <w:rPr>
          <w:rFonts w:ascii="Times New Roman" w:hAnsi="Times New Roman" w:cs="Times New Roman"/>
          <w:sz w:val="28"/>
          <w:szCs w:val="28"/>
          <w:lang w:val="uk-UA"/>
        </w:rPr>
        <w:t xml:space="preserve"> за «зеленим» тарифом</w:t>
      </w:r>
      <w:r w:rsidR="002A23B2" w:rsidRPr="00F341C0">
        <w:rPr>
          <w:rFonts w:ascii="Times New Roman" w:hAnsi="Times New Roman" w:cs="Times New Roman"/>
          <w:sz w:val="28"/>
          <w:szCs w:val="28"/>
          <w:lang w:val="uk-UA"/>
        </w:rPr>
        <w:t>,</w:t>
      </w:r>
      <w:r w:rsidR="00F2391E" w:rsidRPr="00F341C0">
        <w:rPr>
          <w:rFonts w:ascii="Times New Roman" w:hAnsi="Times New Roman" w:cs="Times New Roman"/>
          <w:sz w:val="28"/>
          <w:szCs w:val="28"/>
          <w:lang w:val="uk-UA"/>
        </w:rPr>
        <w:t xml:space="preserve"> загальна та у розрізі видів генерації</w:t>
      </w:r>
      <w:r w:rsidR="008B1DDB" w:rsidRPr="00F341C0">
        <w:rPr>
          <w:rFonts w:ascii="Times New Roman" w:hAnsi="Times New Roman" w:cs="Times New Roman"/>
          <w:sz w:val="28"/>
          <w:szCs w:val="28"/>
          <w:lang w:val="uk-UA"/>
        </w:rPr>
        <w:t>;</w:t>
      </w:r>
    </w:p>
    <w:p w14:paraId="23672B5F" w14:textId="47F79F3F" w:rsidR="00F2391E" w:rsidRPr="00F341C0" w:rsidRDefault="00F2391E" w:rsidP="00AC7218">
      <w:pPr>
        <w:tabs>
          <w:tab w:val="left" w:pos="851"/>
        </w:tabs>
        <w:spacing w:after="0" w:line="240" w:lineRule="auto"/>
        <w:ind w:firstLine="709"/>
        <w:jc w:val="both"/>
        <w:rPr>
          <w:rFonts w:ascii="Times New Roman" w:hAnsi="Times New Roman" w:cs="Times New Roman"/>
          <w:sz w:val="28"/>
          <w:szCs w:val="28"/>
          <w:lang w:val="uk-UA"/>
        </w:rPr>
      </w:pPr>
    </w:p>
    <w:p w14:paraId="48A894B4" w14:textId="7B0D9CA6" w:rsidR="00F2391E"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t>9</w:t>
      </w:r>
      <w:r w:rsidR="00F2391E" w:rsidRPr="00F341C0">
        <w:rPr>
          <w:rFonts w:ascii="Times New Roman" w:hAnsi="Times New Roman" w:cs="Times New Roman"/>
          <w:sz w:val="28"/>
          <w:szCs w:val="28"/>
          <w:lang w:val="uk-UA"/>
        </w:rPr>
        <w:t xml:space="preserve">) у рядках </w:t>
      </w:r>
      <w:r w:rsidR="00047C93" w:rsidRPr="00F341C0">
        <w:rPr>
          <w:rFonts w:ascii="Times New Roman" w:hAnsi="Times New Roman" w:cs="Times New Roman"/>
          <w:sz w:val="28"/>
          <w:szCs w:val="28"/>
          <w:lang w:val="uk-UA"/>
        </w:rPr>
        <w:t>3</w:t>
      </w:r>
      <w:r w:rsidR="00DF4197" w:rsidRPr="00F341C0">
        <w:rPr>
          <w:rFonts w:ascii="Times New Roman" w:hAnsi="Times New Roman" w:cs="Times New Roman"/>
          <w:sz w:val="28"/>
          <w:szCs w:val="28"/>
          <w:lang w:val="en-US"/>
        </w:rPr>
        <w:t>5</w:t>
      </w:r>
      <w:r w:rsidR="00047C93" w:rsidRPr="00F341C0">
        <w:rPr>
          <w:rFonts w:ascii="Times New Roman" w:hAnsi="Times New Roman" w:cs="Times New Roman"/>
          <w:sz w:val="28"/>
          <w:szCs w:val="28"/>
          <w:lang w:val="uk-UA"/>
        </w:rPr>
        <w:t xml:space="preserve">5 </w:t>
      </w:r>
      <w:r w:rsidR="00F2391E" w:rsidRPr="00F341C0">
        <w:rPr>
          <w:rFonts w:ascii="Times New Roman" w:hAnsi="Times New Roman" w:cs="Times New Roman"/>
          <w:sz w:val="28"/>
          <w:szCs w:val="28"/>
          <w:lang w:val="uk-UA"/>
        </w:rPr>
        <w:t xml:space="preserve">– </w:t>
      </w:r>
      <w:r w:rsidR="00DF4197" w:rsidRPr="00F341C0">
        <w:rPr>
          <w:rFonts w:ascii="Times New Roman" w:hAnsi="Times New Roman" w:cs="Times New Roman"/>
          <w:sz w:val="28"/>
          <w:szCs w:val="28"/>
          <w:lang w:val="en-US"/>
        </w:rPr>
        <w:t>400</w:t>
      </w:r>
      <w:r w:rsidR="00047C93" w:rsidRPr="00F341C0">
        <w:rPr>
          <w:rFonts w:ascii="Times New Roman" w:hAnsi="Times New Roman" w:cs="Times New Roman"/>
          <w:sz w:val="28"/>
          <w:szCs w:val="28"/>
          <w:lang w:val="uk-UA"/>
        </w:rPr>
        <w:t xml:space="preserve"> </w:t>
      </w:r>
      <w:r w:rsidR="00F2391E" w:rsidRPr="00F341C0">
        <w:rPr>
          <w:rFonts w:ascii="Times New Roman" w:hAnsi="Times New Roman" w:cs="Times New Roman"/>
          <w:sz w:val="28"/>
          <w:szCs w:val="28"/>
          <w:lang w:val="uk-UA"/>
        </w:rPr>
        <w:t xml:space="preserve">зазначається середньозважена ціна купівлі електричної енергії (з урахуванням надбавки), закупленої гарантованим покупцем у </w:t>
      </w:r>
      <w:r w:rsidR="00B0697F" w:rsidRPr="00F341C0">
        <w:rPr>
          <w:rFonts w:ascii="Times New Roman" w:hAnsi="Times New Roman" w:cs="Times New Roman"/>
          <w:sz w:val="28"/>
          <w:szCs w:val="28"/>
          <w:lang w:val="uk-UA"/>
        </w:rPr>
        <w:t xml:space="preserve">активних </w:t>
      </w:r>
      <w:r w:rsidR="00F2391E" w:rsidRPr="00F341C0">
        <w:rPr>
          <w:rFonts w:ascii="Times New Roman" w:hAnsi="Times New Roman" w:cs="Times New Roman"/>
          <w:sz w:val="28"/>
          <w:szCs w:val="28"/>
          <w:lang w:val="uk-UA"/>
        </w:rPr>
        <w:t>споживачів</w:t>
      </w:r>
      <w:r w:rsidR="002A23B2" w:rsidRPr="00F341C0">
        <w:rPr>
          <w:rFonts w:ascii="Times New Roman" w:hAnsi="Times New Roman" w:cs="Times New Roman"/>
          <w:sz w:val="28"/>
          <w:szCs w:val="28"/>
          <w:lang w:val="uk-UA"/>
        </w:rPr>
        <w:t>,</w:t>
      </w:r>
      <w:r w:rsidR="00F2391E" w:rsidRPr="00F341C0">
        <w:rPr>
          <w:rFonts w:ascii="Times New Roman" w:hAnsi="Times New Roman" w:cs="Times New Roman"/>
          <w:sz w:val="28"/>
          <w:szCs w:val="28"/>
          <w:lang w:val="uk-UA"/>
        </w:rPr>
        <w:t xml:space="preserve"> загальна та у розрізі видів генерації</w:t>
      </w:r>
      <w:r w:rsidR="00F80F38" w:rsidRPr="00F341C0">
        <w:rPr>
          <w:rFonts w:ascii="Times New Roman" w:hAnsi="Times New Roman" w:cs="Times New Roman"/>
          <w:sz w:val="28"/>
          <w:szCs w:val="28"/>
          <w:lang w:val="uk-UA"/>
        </w:rPr>
        <w:t>;</w:t>
      </w:r>
    </w:p>
    <w:p w14:paraId="4F02FDC2" w14:textId="40CDD504" w:rsidR="00F80F38" w:rsidRPr="00F341C0" w:rsidRDefault="00F80F38" w:rsidP="00AC7218">
      <w:pPr>
        <w:tabs>
          <w:tab w:val="left" w:pos="851"/>
        </w:tabs>
        <w:spacing w:after="0" w:line="240" w:lineRule="auto"/>
        <w:ind w:firstLine="709"/>
        <w:jc w:val="both"/>
        <w:rPr>
          <w:rFonts w:ascii="Times New Roman" w:hAnsi="Times New Roman" w:cs="Times New Roman"/>
          <w:sz w:val="28"/>
          <w:szCs w:val="28"/>
          <w:lang w:val="uk-UA"/>
        </w:rPr>
      </w:pPr>
    </w:p>
    <w:p w14:paraId="39F9A293" w14:textId="1D094CF6" w:rsidR="00204EE2" w:rsidRPr="00F341C0"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t>10</w:t>
      </w:r>
      <w:r w:rsidR="00204EE2" w:rsidRPr="00F341C0">
        <w:rPr>
          <w:rFonts w:ascii="Times New Roman" w:hAnsi="Times New Roman" w:cs="Times New Roman"/>
          <w:sz w:val="28"/>
          <w:szCs w:val="28"/>
          <w:lang w:val="uk-UA"/>
        </w:rPr>
        <w:t>) у рядк</w:t>
      </w:r>
      <w:r w:rsidR="00B93692" w:rsidRPr="00F341C0">
        <w:rPr>
          <w:rFonts w:ascii="Times New Roman" w:hAnsi="Times New Roman" w:cs="Times New Roman"/>
          <w:sz w:val="28"/>
          <w:szCs w:val="28"/>
          <w:lang w:val="uk-UA"/>
        </w:rPr>
        <w:t>у</w:t>
      </w:r>
      <w:r w:rsidR="00204EE2" w:rsidRPr="00F341C0">
        <w:rPr>
          <w:rFonts w:ascii="Times New Roman" w:hAnsi="Times New Roman" w:cs="Times New Roman"/>
          <w:sz w:val="28"/>
          <w:szCs w:val="28"/>
          <w:lang w:val="uk-UA"/>
        </w:rPr>
        <w:t xml:space="preserve"> </w:t>
      </w:r>
      <w:r w:rsidR="00DF4197" w:rsidRPr="00F341C0">
        <w:rPr>
          <w:rFonts w:ascii="Times New Roman" w:hAnsi="Times New Roman" w:cs="Times New Roman"/>
          <w:sz w:val="28"/>
          <w:szCs w:val="28"/>
          <w:lang w:val="en-US"/>
        </w:rPr>
        <w:t>405</w:t>
      </w:r>
      <w:r w:rsidR="00204EE2" w:rsidRPr="00F341C0">
        <w:rPr>
          <w:rFonts w:ascii="Times New Roman" w:hAnsi="Times New Roman" w:cs="Times New Roman"/>
          <w:sz w:val="28"/>
          <w:szCs w:val="28"/>
          <w:lang w:val="uk-UA"/>
        </w:rPr>
        <w:t xml:space="preserve"> </w:t>
      </w:r>
      <w:r w:rsidR="00B93692" w:rsidRPr="00F341C0">
        <w:rPr>
          <w:rFonts w:ascii="Times New Roman" w:hAnsi="Times New Roman" w:cs="Times New Roman"/>
          <w:sz w:val="28"/>
          <w:szCs w:val="28"/>
          <w:lang w:val="uk-UA"/>
        </w:rPr>
        <w:t xml:space="preserve">«Розрахункова ціна за механізмом ринкової премії (без ПДВ)» </w:t>
      </w:r>
      <w:r w:rsidR="00204EE2" w:rsidRPr="00F341C0">
        <w:rPr>
          <w:rFonts w:ascii="Times New Roman" w:hAnsi="Times New Roman" w:cs="Times New Roman"/>
          <w:sz w:val="28"/>
          <w:szCs w:val="28"/>
          <w:lang w:val="uk-UA"/>
        </w:rPr>
        <w:t>зазначається розрахункова ціна за механізмом ринкової премії за звітний місяць;</w:t>
      </w:r>
    </w:p>
    <w:p w14:paraId="3371D69E" w14:textId="17C5E9E4" w:rsidR="00F80F38" w:rsidRPr="00F341C0" w:rsidRDefault="00F80F38" w:rsidP="008D7E07">
      <w:pPr>
        <w:tabs>
          <w:tab w:val="left" w:pos="851"/>
        </w:tabs>
        <w:spacing w:after="0" w:line="240" w:lineRule="auto"/>
        <w:jc w:val="both"/>
        <w:rPr>
          <w:rFonts w:ascii="Times New Roman" w:hAnsi="Times New Roman" w:cs="Times New Roman"/>
          <w:sz w:val="28"/>
          <w:szCs w:val="28"/>
          <w:lang w:val="uk-UA"/>
        </w:rPr>
      </w:pPr>
    </w:p>
    <w:p w14:paraId="1EAA8029" w14:textId="171D8546" w:rsidR="00204EE2" w:rsidRDefault="00AF4AB1" w:rsidP="00AC7218">
      <w:pPr>
        <w:tabs>
          <w:tab w:val="left" w:pos="851"/>
        </w:tabs>
        <w:spacing w:after="0" w:line="240" w:lineRule="auto"/>
        <w:ind w:firstLine="709"/>
        <w:jc w:val="both"/>
        <w:rPr>
          <w:rFonts w:ascii="Times New Roman" w:hAnsi="Times New Roman" w:cs="Times New Roman"/>
          <w:sz w:val="28"/>
          <w:szCs w:val="28"/>
          <w:lang w:val="uk-UA"/>
        </w:rPr>
      </w:pPr>
      <w:r w:rsidRPr="00F341C0">
        <w:rPr>
          <w:rFonts w:ascii="Times New Roman" w:hAnsi="Times New Roman" w:cs="Times New Roman"/>
          <w:sz w:val="28"/>
          <w:szCs w:val="28"/>
          <w:lang w:val="uk-UA"/>
        </w:rPr>
        <w:lastRenderedPageBreak/>
        <w:t>11</w:t>
      </w:r>
      <w:r w:rsidR="00204EE2" w:rsidRPr="00F341C0">
        <w:rPr>
          <w:rFonts w:ascii="Times New Roman" w:hAnsi="Times New Roman" w:cs="Times New Roman"/>
          <w:sz w:val="28"/>
          <w:szCs w:val="28"/>
          <w:lang w:val="uk-UA"/>
        </w:rPr>
        <w:t xml:space="preserve">) у рядках </w:t>
      </w:r>
      <w:r w:rsidR="00DF4197" w:rsidRPr="00F341C0">
        <w:rPr>
          <w:rFonts w:ascii="Times New Roman" w:hAnsi="Times New Roman" w:cs="Times New Roman"/>
          <w:sz w:val="28"/>
          <w:szCs w:val="28"/>
          <w:lang w:val="en-US"/>
        </w:rPr>
        <w:t>410</w:t>
      </w:r>
      <w:r w:rsidR="00204EE2" w:rsidRPr="00F341C0">
        <w:rPr>
          <w:rFonts w:ascii="Times New Roman" w:hAnsi="Times New Roman" w:cs="Times New Roman"/>
          <w:sz w:val="28"/>
          <w:szCs w:val="28"/>
          <w:lang w:val="uk-UA"/>
        </w:rPr>
        <w:t xml:space="preserve"> – 4</w:t>
      </w:r>
      <w:r w:rsidR="00DF4197" w:rsidRPr="00F341C0">
        <w:rPr>
          <w:rFonts w:ascii="Times New Roman" w:hAnsi="Times New Roman" w:cs="Times New Roman"/>
          <w:sz w:val="28"/>
          <w:szCs w:val="28"/>
          <w:lang w:val="en-US"/>
        </w:rPr>
        <w:t>5</w:t>
      </w:r>
      <w:r w:rsidR="00FD7AD4">
        <w:rPr>
          <w:rFonts w:ascii="Times New Roman" w:hAnsi="Times New Roman" w:cs="Times New Roman"/>
          <w:sz w:val="28"/>
          <w:szCs w:val="28"/>
          <w:lang w:val="uk-UA"/>
        </w:rPr>
        <w:t>5</w:t>
      </w:r>
      <w:r w:rsidR="00204EE2" w:rsidRPr="00F341C0">
        <w:rPr>
          <w:rFonts w:ascii="Times New Roman" w:hAnsi="Times New Roman" w:cs="Times New Roman"/>
          <w:sz w:val="28"/>
          <w:szCs w:val="28"/>
          <w:lang w:val="uk-UA"/>
        </w:rPr>
        <w:t xml:space="preserve"> зазначається вартість послуги за механізмом ринкової премії, придбаної гарантованим покупцем у продавців за механізмом ринкової премії за звітний місяць загальна</w:t>
      </w:r>
      <w:r w:rsidR="00204EE2">
        <w:rPr>
          <w:rFonts w:ascii="Times New Roman" w:hAnsi="Times New Roman" w:cs="Times New Roman"/>
          <w:sz w:val="28"/>
          <w:szCs w:val="28"/>
          <w:lang w:val="uk-UA"/>
        </w:rPr>
        <w:t xml:space="preserve"> та у розрізі видів генерації.</w:t>
      </w:r>
    </w:p>
    <w:p w14:paraId="70BBAB15" w14:textId="77777777" w:rsidR="007005DF" w:rsidRDefault="007005DF" w:rsidP="00AC7218">
      <w:pPr>
        <w:tabs>
          <w:tab w:val="left" w:pos="851"/>
        </w:tabs>
        <w:spacing w:after="0" w:line="240" w:lineRule="auto"/>
        <w:ind w:firstLine="709"/>
        <w:jc w:val="both"/>
        <w:rPr>
          <w:rFonts w:ascii="Times New Roman" w:hAnsi="Times New Roman" w:cs="Times New Roman"/>
          <w:sz w:val="28"/>
          <w:szCs w:val="28"/>
          <w:lang w:val="uk-UA"/>
        </w:rPr>
      </w:pPr>
    </w:p>
    <w:p w14:paraId="318F0C3A" w14:textId="58F028A2" w:rsidR="00F2391E" w:rsidRDefault="00F2391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383724">
        <w:rPr>
          <w:rFonts w:ascii="Times New Roman" w:hAnsi="Times New Roman" w:cs="Times New Roman"/>
          <w:sz w:val="28"/>
          <w:szCs w:val="28"/>
          <w:lang w:val="uk-UA"/>
        </w:rPr>
        <w:t>У додатку</w:t>
      </w:r>
      <w:r>
        <w:rPr>
          <w:rFonts w:ascii="Times New Roman" w:hAnsi="Times New Roman" w:cs="Times New Roman"/>
          <w:sz w:val="28"/>
          <w:szCs w:val="28"/>
          <w:lang w:val="uk-UA"/>
        </w:rPr>
        <w:t xml:space="preserve"> 1</w:t>
      </w:r>
      <w:r w:rsidRPr="00383724">
        <w:rPr>
          <w:rFonts w:ascii="Times New Roman" w:hAnsi="Times New Roman" w:cs="Times New Roman"/>
          <w:sz w:val="28"/>
          <w:szCs w:val="28"/>
          <w:lang w:val="uk-UA"/>
        </w:rPr>
        <w:t xml:space="preserve"> </w:t>
      </w:r>
      <w:r w:rsidR="00204EE2" w:rsidRPr="00383724">
        <w:rPr>
          <w:rFonts w:ascii="Times New Roman" w:hAnsi="Times New Roman" w:cs="Times New Roman"/>
          <w:sz w:val="28"/>
          <w:szCs w:val="28"/>
          <w:lang w:val="uk-UA"/>
        </w:rPr>
        <w:t>«</w:t>
      </w:r>
      <w:r w:rsidR="00204EE2" w:rsidRPr="00F2391E">
        <w:rPr>
          <w:rFonts w:ascii="Times New Roman" w:hAnsi="Times New Roman" w:cs="Times New Roman"/>
          <w:sz w:val="28"/>
          <w:szCs w:val="28"/>
          <w:lang w:val="uk-UA"/>
        </w:rPr>
        <w:t>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00204EE2">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w:t>
      </w:r>
      <w:r w:rsidRPr="00F2391E">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постачальників універсальних послуг.</w:t>
      </w:r>
    </w:p>
    <w:p w14:paraId="60445A89" w14:textId="2A23A381" w:rsidR="00361E91" w:rsidRPr="00383724" w:rsidRDefault="00361E9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Інформація щодо з</w:t>
      </w:r>
      <w:r w:rsidRPr="00361E91">
        <w:rPr>
          <w:rFonts w:ascii="Times New Roman" w:hAnsi="Times New Roman" w:cs="Times New Roman"/>
          <w:sz w:val="28"/>
          <w:szCs w:val="28"/>
          <w:lang w:val="uk-UA"/>
        </w:rPr>
        <w:t>аборгован</w:t>
      </w:r>
      <w:r>
        <w:rPr>
          <w:rFonts w:ascii="Times New Roman" w:hAnsi="Times New Roman" w:cs="Times New Roman"/>
          <w:sz w:val="28"/>
          <w:szCs w:val="28"/>
          <w:lang w:val="uk-UA"/>
        </w:rPr>
        <w:t>о</w:t>
      </w:r>
      <w:r w:rsidRPr="00361E91">
        <w:rPr>
          <w:rFonts w:ascii="Times New Roman" w:hAnsi="Times New Roman" w:cs="Times New Roman"/>
          <w:sz w:val="28"/>
          <w:szCs w:val="28"/>
          <w:lang w:val="uk-UA"/>
        </w:rPr>
        <w:t>ст</w:t>
      </w:r>
      <w:r>
        <w:rPr>
          <w:rFonts w:ascii="Times New Roman" w:hAnsi="Times New Roman" w:cs="Times New Roman"/>
          <w:sz w:val="28"/>
          <w:szCs w:val="28"/>
          <w:lang w:val="uk-UA"/>
        </w:rPr>
        <w:t>і</w:t>
      </w:r>
      <w:r w:rsidRPr="00361E91">
        <w:rPr>
          <w:rFonts w:ascii="Times New Roman" w:hAnsi="Times New Roman" w:cs="Times New Roman"/>
          <w:sz w:val="28"/>
          <w:szCs w:val="28"/>
          <w:lang w:val="uk-UA"/>
        </w:rPr>
        <w:t xml:space="preserve"> перед постачальниками універсальних послуг за</w:t>
      </w:r>
      <w:r>
        <w:rPr>
          <w:rFonts w:ascii="Times New Roman" w:hAnsi="Times New Roman" w:cs="Times New Roman"/>
          <w:sz w:val="28"/>
          <w:szCs w:val="28"/>
          <w:lang w:val="uk-UA"/>
        </w:rPr>
        <w:t xml:space="preserve"> фактично надану</w:t>
      </w:r>
      <w:r w:rsidRPr="00361E91">
        <w:rPr>
          <w:rFonts w:ascii="Times New Roman" w:hAnsi="Times New Roman" w:cs="Times New Roman"/>
          <w:sz w:val="28"/>
          <w:szCs w:val="28"/>
          <w:lang w:val="uk-UA"/>
        </w:rPr>
        <w:t xml:space="preserve"> послугу із забезпечення доступності електричної енергії для побутових споживачів</w:t>
      </w:r>
      <w:r>
        <w:rPr>
          <w:rFonts w:ascii="Times New Roman" w:hAnsi="Times New Roman" w:cs="Times New Roman"/>
          <w:sz w:val="28"/>
          <w:szCs w:val="28"/>
          <w:lang w:val="uk-UA"/>
        </w:rPr>
        <w:t xml:space="preserve"> вказується станом на </w:t>
      </w:r>
      <w:r w:rsidRPr="00F21F45">
        <w:rPr>
          <w:rFonts w:ascii="Times New Roman" w:hAnsi="Times New Roman" w:cs="Times New Roman"/>
          <w:sz w:val="28"/>
          <w:szCs w:val="28"/>
          <w:lang w:val="uk-UA"/>
        </w:rPr>
        <w:t>станом на 2</w:t>
      </w:r>
      <w:r w:rsidR="00F341C0">
        <w:rPr>
          <w:rFonts w:ascii="Times New Roman" w:hAnsi="Times New Roman" w:cs="Times New Roman"/>
          <w:sz w:val="28"/>
          <w:szCs w:val="28"/>
          <w:lang w:val="en-US"/>
        </w:rPr>
        <w:t>0</w:t>
      </w:r>
      <w:r w:rsidRPr="00F21F45">
        <w:rPr>
          <w:rFonts w:ascii="Times New Roman" w:hAnsi="Times New Roman" w:cs="Times New Roman"/>
          <w:sz w:val="28"/>
          <w:szCs w:val="28"/>
          <w:lang w:val="uk-UA"/>
        </w:rPr>
        <w:t>-те число місяця, наступного за звітним.</w:t>
      </w:r>
    </w:p>
    <w:p w14:paraId="2D09A2BF" w14:textId="77777777" w:rsidR="008B1DDB" w:rsidRPr="00643F96"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64700C2" w14:textId="0764905F"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2391E">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додатку </w:t>
      </w:r>
      <w:r w:rsidR="00F2391E">
        <w:rPr>
          <w:rFonts w:ascii="Times New Roman" w:hAnsi="Times New Roman" w:cs="Times New Roman"/>
          <w:sz w:val="28"/>
          <w:szCs w:val="28"/>
          <w:lang w:val="uk-UA"/>
        </w:rPr>
        <w:t xml:space="preserve">2 </w:t>
      </w:r>
      <w:r w:rsidR="00443BDF" w:rsidRPr="00383724">
        <w:rPr>
          <w:rFonts w:ascii="Times New Roman" w:hAnsi="Times New Roman" w:cs="Times New Roman"/>
          <w:sz w:val="28"/>
          <w:szCs w:val="28"/>
          <w:lang w:val="uk-UA"/>
        </w:rPr>
        <w:t>«Інформа</w:t>
      </w:r>
      <w:r w:rsidR="00E0127D">
        <w:rPr>
          <w:rFonts w:ascii="Times New Roman" w:hAnsi="Times New Roman" w:cs="Times New Roman"/>
          <w:sz w:val="28"/>
          <w:szCs w:val="28"/>
          <w:lang w:val="uk-UA"/>
        </w:rPr>
        <w:t>ція щодо закупленої електричної</w:t>
      </w:r>
      <w:r w:rsidR="00443BDF" w:rsidRPr="00383724">
        <w:rPr>
          <w:rFonts w:ascii="Times New Roman" w:hAnsi="Times New Roman" w:cs="Times New Roman"/>
          <w:sz w:val="28"/>
          <w:szCs w:val="28"/>
          <w:lang w:val="uk-UA"/>
        </w:rPr>
        <w:t xml:space="preserve"> енергії за «зеленим» тарифом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відображається інформа</w:t>
      </w:r>
      <w:r w:rsidR="00DE4BA9">
        <w:rPr>
          <w:rFonts w:ascii="Times New Roman" w:hAnsi="Times New Roman" w:cs="Times New Roman"/>
          <w:sz w:val="28"/>
          <w:szCs w:val="28"/>
          <w:lang w:val="uk-UA"/>
        </w:rPr>
        <w:t>ція щодо закупленої електричної</w:t>
      </w:r>
      <w:r w:rsidR="008B1DDB" w:rsidRPr="00383724">
        <w:rPr>
          <w:rFonts w:ascii="Times New Roman" w:hAnsi="Times New Roman" w:cs="Times New Roman"/>
          <w:sz w:val="28"/>
          <w:szCs w:val="28"/>
          <w:lang w:val="uk-UA"/>
        </w:rPr>
        <w:t xml:space="preserve"> енергії у </w:t>
      </w:r>
      <w:r w:rsidR="00443BDF">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C7CEA">
        <w:rPr>
          <w:rFonts w:ascii="Times New Roman" w:hAnsi="Times New Roman" w:cs="Times New Roman"/>
          <w:sz w:val="28"/>
          <w:szCs w:val="28"/>
          <w:lang w:val="uk-UA"/>
        </w:rPr>
        <w:t xml:space="preserve"> у розрізі кожної генеруючої одиниці</w:t>
      </w:r>
      <w:r w:rsidR="008B1DDB" w:rsidRPr="00383724">
        <w:rPr>
          <w:rFonts w:ascii="Times New Roman" w:hAnsi="Times New Roman" w:cs="Times New Roman"/>
          <w:sz w:val="28"/>
          <w:szCs w:val="28"/>
          <w:lang w:val="uk-UA"/>
        </w:rPr>
        <w:t xml:space="preserve"> за </w:t>
      </w:r>
      <w:r w:rsidR="00F2391E">
        <w:rPr>
          <w:rFonts w:ascii="Times New Roman" w:hAnsi="Times New Roman" w:cs="Times New Roman"/>
          <w:sz w:val="28"/>
          <w:szCs w:val="28"/>
          <w:lang w:val="uk-UA"/>
        </w:rPr>
        <w:t>видами генерації</w:t>
      </w:r>
      <w:r w:rsidR="008B1DDB" w:rsidRPr="00383724">
        <w:rPr>
          <w:rFonts w:ascii="Times New Roman" w:hAnsi="Times New Roman" w:cs="Times New Roman"/>
          <w:sz w:val="28"/>
          <w:szCs w:val="28"/>
          <w:lang w:val="uk-UA"/>
        </w:rPr>
        <w:t>:</w:t>
      </w:r>
    </w:p>
    <w:p w14:paraId="3FB15DE0" w14:textId="77777777" w:rsidR="00BF4B9D" w:rsidRPr="00383724" w:rsidRDefault="00BF4B9D" w:rsidP="00AC7218">
      <w:pPr>
        <w:tabs>
          <w:tab w:val="left" w:pos="426"/>
          <w:tab w:val="left" w:pos="567"/>
        </w:tabs>
        <w:spacing w:after="0" w:line="240" w:lineRule="auto"/>
        <w:ind w:firstLine="709"/>
        <w:jc w:val="both"/>
        <w:rPr>
          <w:rFonts w:ascii="Times New Roman" w:hAnsi="Times New Roman" w:cs="Times New Roman"/>
          <w:sz w:val="28"/>
          <w:szCs w:val="28"/>
          <w:lang w:val="uk-UA"/>
        </w:rPr>
      </w:pPr>
    </w:p>
    <w:p w14:paraId="4EB4DD2E" w14:textId="2A5A75D7" w:rsidR="00443BDF" w:rsidRDefault="00383724"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43BDF" w:rsidRPr="00383724">
        <w:rPr>
          <w:rFonts w:ascii="Times New Roman" w:hAnsi="Times New Roman" w:cs="Times New Roman"/>
          <w:sz w:val="28"/>
          <w:szCs w:val="28"/>
          <w:lang w:val="uk-UA"/>
        </w:rPr>
        <w:t xml:space="preserve">у графі </w:t>
      </w:r>
      <w:r w:rsidR="00443BDF">
        <w:rPr>
          <w:rFonts w:ascii="Times New Roman" w:hAnsi="Times New Roman" w:cs="Times New Roman"/>
          <w:sz w:val="28"/>
          <w:szCs w:val="28"/>
          <w:lang w:val="uk-UA"/>
        </w:rPr>
        <w:t>1</w:t>
      </w:r>
      <w:r w:rsidR="00443BDF"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sidR="002C7CEA">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за «зеленим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тарифом</w:t>
      </w:r>
      <w:r w:rsidR="008C73E8">
        <w:rPr>
          <w:rFonts w:ascii="Times New Roman" w:hAnsi="Times New Roman" w:cs="Times New Roman"/>
          <w:sz w:val="28"/>
          <w:szCs w:val="28"/>
          <w:lang w:val="uk-UA"/>
        </w:rPr>
        <w:t>;</w:t>
      </w:r>
    </w:p>
    <w:p w14:paraId="6B67938B" w14:textId="7F941E8C"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p>
    <w:p w14:paraId="0FB92BF3" w14:textId="50450785"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sidR="0094182E">
        <w:rPr>
          <w:rFonts w:ascii="Times New Roman" w:hAnsi="Times New Roman" w:cs="Times New Roman"/>
          <w:sz w:val="28"/>
          <w:szCs w:val="28"/>
          <w:lang w:val="uk-UA"/>
        </w:rPr>
        <w:t xml:space="preserve">відпуску електричної енергії генеруючими одиницями </w:t>
      </w:r>
      <w:r w:rsidRPr="00383724">
        <w:rPr>
          <w:rFonts w:ascii="Times New Roman" w:hAnsi="Times New Roman" w:cs="Times New Roman"/>
          <w:sz w:val="28"/>
          <w:szCs w:val="28"/>
          <w:lang w:val="uk-UA"/>
        </w:rPr>
        <w:t xml:space="preserve"> </w:t>
      </w:r>
      <w:r w:rsidR="0094182E">
        <w:rPr>
          <w:rFonts w:ascii="Times New Roman" w:hAnsi="Times New Roman" w:cs="Times New Roman"/>
          <w:sz w:val="28"/>
          <w:szCs w:val="28"/>
          <w:lang w:val="uk-UA"/>
        </w:rPr>
        <w:t xml:space="preserve">продавців за «зеленим» тарифом без вирахування </w:t>
      </w:r>
      <w:r w:rsidR="0094182E" w:rsidRPr="00F21F45">
        <w:rPr>
          <w:rFonts w:ascii="Times New Roman" w:hAnsi="Times New Roman" w:cs="Times New Roman"/>
          <w:sz w:val="28"/>
          <w:szCs w:val="28"/>
          <w:lang w:val="uk-UA"/>
        </w:rPr>
        <w:t>витрат електричної енергії на власні потреби в електричній енергії відповідної генеруючої одиниці</w:t>
      </w:r>
      <w:r w:rsidR="0094182E"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протягом звітного періоду;</w:t>
      </w:r>
    </w:p>
    <w:p w14:paraId="0EA3BE28" w14:textId="77777777" w:rsidR="00BF40BE" w:rsidRDefault="00BF40BE" w:rsidP="00AC7218">
      <w:pPr>
        <w:tabs>
          <w:tab w:val="left" w:pos="993"/>
        </w:tabs>
        <w:spacing w:after="0" w:line="240" w:lineRule="auto"/>
        <w:ind w:firstLine="709"/>
        <w:jc w:val="both"/>
        <w:rPr>
          <w:rFonts w:ascii="Times New Roman" w:hAnsi="Times New Roman" w:cs="Times New Roman"/>
          <w:sz w:val="28"/>
          <w:szCs w:val="28"/>
          <w:lang w:val="uk-UA"/>
        </w:rPr>
      </w:pPr>
    </w:p>
    <w:p w14:paraId="017B67B8" w14:textId="72CEA78A" w:rsidR="008B1DDB" w:rsidRDefault="0094182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8B1DDB" w:rsidRPr="00383724">
        <w:rPr>
          <w:rFonts w:ascii="Times New Roman" w:hAnsi="Times New Roman" w:cs="Times New Roman"/>
          <w:sz w:val="28"/>
          <w:szCs w:val="28"/>
          <w:lang w:val="uk-UA"/>
        </w:rPr>
        <w:t xml:space="preserve">у графі </w:t>
      </w:r>
      <w:r w:rsidR="00471E0E">
        <w:rPr>
          <w:rFonts w:ascii="Times New Roman" w:hAnsi="Times New Roman" w:cs="Times New Roman"/>
          <w:sz w:val="28"/>
          <w:szCs w:val="28"/>
          <w:lang w:val="uk-UA"/>
        </w:rPr>
        <w:t>3</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«Обсяг купівлі електричної енергії» відображається обсяг купівлі електричної енергії гарантованим покупцем у </w:t>
      </w:r>
      <w:r w:rsidR="00471E0E">
        <w:rPr>
          <w:rFonts w:ascii="Times New Roman" w:hAnsi="Times New Roman" w:cs="Times New Roman"/>
          <w:sz w:val="28"/>
          <w:szCs w:val="28"/>
          <w:lang w:val="uk-UA"/>
        </w:rPr>
        <w:t>продавців</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 протягом звітного періоду;</w:t>
      </w:r>
    </w:p>
    <w:p w14:paraId="3648ED72"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11F07E40" w14:textId="7180CA25" w:rsidR="008B1DDB"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008B1DDB" w:rsidRPr="00383724">
        <w:rPr>
          <w:rFonts w:ascii="Times New Roman" w:hAnsi="Times New Roman" w:cs="Times New Roman"/>
          <w:sz w:val="28"/>
          <w:szCs w:val="28"/>
          <w:lang w:val="uk-UA"/>
        </w:rPr>
        <w:t xml:space="preserve"> «Зелений</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про розмір «зеленого</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тарифу, встановлен</w:t>
      </w:r>
      <w:r w:rsidR="008E39B5">
        <w:rPr>
          <w:rFonts w:ascii="Times New Roman" w:hAnsi="Times New Roman" w:cs="Times New Roman"/>
          <w:sz w:val="28"/>
          <w:szCs w:val="28"/>
          <w:lang w:val="uk-UA"/>
        </w:rPr>
        <w:t>ого</w:t>
      </w:r>
      <w:r w:rsidR="008B1DDB" w:rsidRPr="00383724">
        <w:rPr>
          <w:rFonts w:ascii="Times New Roman" w:hAnsi="Times New Roman" w:cs="Times New Roman"/>
          <w:sz w:val="28"/>
          <w:szCs w:val="28"/>
          <w:lang w:val="uk-UA"/>
        </w:rPr>
        <w:t xml:space="preserve"> НКРЕКП </w:t>
      </w:r>
      <w:r>
        <w:rPr>
          <w:rFonts w:ascii="Times New Roman" w:hAnsi="Times New Roman" w:cs="Times New Roman"/>
          <w:sz w:val="28"/>
          <w:szCs w:val="28"/>
          <w:lang w:val="uk-UA"/>
        </w:rPr>
        <w:t xml:space="preserve">для суб’єктів господарювання, які здійснюють виробництво електричної енергії на </w:t>
      </w:r>
      <w:r w:rsidRPr="00F21F45">
        <w:rPr>
          <w:rFonts w:ascii="Times New Roman" w:hAnsi="Times New Roman" w:cs="Times New Roman"/>
          <w:sz w:val="28"/>
          <w:szCs w:val="28"/>
          <w:lang w:val="uk-UA"/>
        </w:rPr>
        <w:t>об’єктах електроенергетики, що використовують альтернативні джерела енергії</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 звітний період;</w:t>
      </w:r>
    </w:p>
    <w:p w14:paraId="4A050E2C"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32F5331A" w14:textId="1ADBA3A8"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«Надбавка до «зеленого» тарифу</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щодо надбавки до «зеленого» тарифу</w:t>
      </w:r>
      <w:r w:rsidR="008E39B5">
        <w:rPr>
          <w:rFonts w:ascii="Times New Roman" w:hAnsi="Times New Roman" w:cs="Times New Roman"/>
          <w:sz w:val="28"/>
          <w:szCs w:val="28"/>
          <w:lang w:val="uk-UA"/>
        </w:rPr>
        <w:t>, встановленої НКРЕКП</w:t>
      </w:r>
      <w:r w:rsidR="008B1DDB" w:rsidRPr="00383724">
        <w:rPr>
          <w:rFonts w:ascii="Times New Roman" w:hAnsi="Times New Roman" w:cs="Times New Roman"/>
          <w:sz w:val="28"/>
          <w:szCs w:val="28"/>
          <w:lang w:val="uk-UA"/>
        </w:rPr>
        <w:t xml:space="preserve"> відповідно до Закону України  «Про альтернативні джерела енергії»;</w:t>
      </w:r>
      <w:r w:rsidR="00BF40BE" w:rsidRPr="00BF40BE">
        <w:rPr>
          <w:rFonts w:ascii="Times New Roman" w:hAnsi="Times New Roman" w:cs="Times New Roman"/>
          <w:sz w:val="28"/>
          <w:szCs w:val="28"/>
          <w:lang w:val="uk-UA"/>
        </w:rPr>
        <w:t xml:space="preserve"> </w:t>
      </w:r>
    </w:p>
    <w:p w14:paraId="4EA6702D" w14:textId="2C435228" w:rsidR="00BF4B9D" w:rsidRDefault="00284934"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випадку зміни протягом звітного місяця «зеленого» тарифу та/або надбавки до нього для відповідної одиниці генерації</w:t>
      </w:r>
      <w:r w:rsidR="002A4A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суб’єкта господарювання інформація щодо </w:t>
      </w:r>
      <w:r w:rsidR="002A4AC9">
        <w:rPr>
          <w:rFonts w:ascii="Times New Roman" w:hAnsi="Times New Roman" w:cs="Times New Roman"/>
          <w:sz w:val="28"/>
          <w:szCs w:val="28"/>
          <w:lang w:val="uk-UA"/>
        </w:rPr>
        <w:t xml:space="preserve">«зеленого» тарифу (графа </w:t>
      </w:r>
      <w:r w:rsidR="00DA25B6">
        <w:rPr>
          <w:rFonts w:ascii="Times New Roman" w:hAnsi="Times New Roman" w:cs="Times New Roman"/>
          <w:sz w:val="28"/>
          <w:szCs w:val="28"/>
          <w:lang w:val="uk-UA"/>
        </w:rPr>
        <w:t>4</w:t>
      </w:r>
      <w:r w:rsidR="002A4AC9">
        <w:rPr>
          <w:rFonts w:ascii="Times New Roman" w:hAnsi="Times New Roman" w:cs="Times New Roman"/>
          <w:sz w:val="28"/>
          <w:szCs w:val="28"/>
          <w:lang w:val="uk-UA"/>
        </w:rPr>
        <w:t>) та/або надбавки до нього (графа </w:t>
      </w:r>
      <w:r w:rsidR="00DA25B6">
        <w:rPr>
          <w:rFonts w:ascii="Times New Roman" w:hAnsi="Times New Roman" w:cs="Times New Roman"/>
          <w:sz w:val="28"/>
          <w:szCs w:val="28"/>
          <w:lang w:val="uk-UA"/>
        </w:rPr>
        <w:t>5</w:t>
      </w:r>
      <w:r w:rsidR="002A4AC9">
        <w:rPr>
          <w:rFonts w:ascii="Times New Roman" w:hAnsi="Times New Roman" w:cs="Times New Roman"/>
          <w:sz w:val="28"/>
          <w:szCs w:val="28"/>
          <w:lang w:val="uk-UA"/>
        </w:rPr>
        <w:t xml:space="preserve">) по такій одиниці генерації суб’єкта господарювання зазначається декілька разів. При цьому у графах </w:t>
      </w:r>
      <w:r w:rsidR="00DF5447">
        <w:rPr>
          <w:rFonts w:ascii="Times New Roman" w:hAnsi="Times New Roman" w:cs="Times New Roman"/>
          <w:sz w:val="28"/>
          <w:szCs w:val="28"/>
          <w:lang w:val="uk-UA"/>
        </w:rPr>
        <w:t xml:space="preserve">Б, </w:t>
      </w:r>
      <w:r w:rsidR="002A4AC9">
        <w:rPr>
          <w:rFonts w:ascii="Times New Roman" w:hAnsi="Times New Roman" w:cs="Times New Roman"/>
          <w:sz w:val="28"/>
          <w:szCs w:val="28"/>
          <w:lang w:val="uk-UA"/>
        </w:rPr>
        <w:t>1</w:t>
      </w:r>
      <w:r w:rsidR="002A4AC9">
        <w:rPr>
          <w:rFonts w:ascii="Times New Roman" w:hAnsi="Times New Roman" w:cs="Times New Roman"/>
          <w:sz w:val="28"/>
          <w:szCs w:val="28"/>
          <w:lang w:val="en-US"/>
        </w:rPr>
        <w:t xml:space="preserve"> – 3 </w:t>
      </w:r>
      <w:r w:rsidR="008C73E8">
        <w:rPr>
          <w:rFonts w:ascii="Times New Roman" w:hAnsi="Times New Roman" w:cs="Times New Roman"/>
          <w:sz w:val="28"/>
          <w:szCs w:val="28"/>
          <w:lang w:val="uk-UA"/>
        </w:rPr>
        <w:t>зазначається «–».</w:t>
      </w:r>
    </w:p>
    <w:p w14:paraId="2150948D" w14:textId="2B5FA42A"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p>
    <w:p w14:paraId="629BB327" w14:textId="626E8A48" w:rsidR="00471E0E" w:rsidRDefault="00471E0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383724">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w:t>
      </w:r>
      <w:r w:rsidRPr="00471E0E">
        <w:rPr>
          <w:rFonts w:ascii="Times New Roman" w:hAnsi="Times New Roman" w:cs="Times New Roman"/>
          <w:sz w:val="28"/>
          <w:szCs w:val="28"/>
          <w:lang w:val="uk-UA"/>
        </w:rPr>
        <w:t>Інформація щодо придбаної послуги за механізмом ринкової премії</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відображається інформація щодо </w:t>
      </w:r>
      <w:r w:rsidR="007E551C">
        <w:rPr>
          <w:rFonts w:ascii="Times New Roman" w:hAnsi="Times New Roman" w:cs="Times New Roman"/>
          <w:sz w:val="28"/>
          <w:szCs w:val="28"/>
          <w:lang w:val="uk-UA"/>
        </w:rPr>
        <w:t xml:space="preserve">придбаної гарантованим покупцем </w:t>
      </w:r>
      <w:r w:rsidR="007E551C" w:rsidRPr="00471E0E">
        <w:rPr>
          <w:rFonts w:ascii="Times New Roman" w:hAnsi="Times New Roman" w:cs="Times New Roman"/>
          <w:sz w:val="28"/>
          <w:szCs w:val="28"/>
          <w:lang w:val="uk-UA"/>
        </w:rPr>
        <w:t>послуги за механізмом ринкової премії</w:t>
      </w:r>
      <w:r w:rsidR="007E551C"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кожної генеруючої одиниці</w:t>
      </w:r>
      <w:r w:rsidRPr="00383724">
        <w:rPr>
          <w:rFonts w:ascii="Times New Roman" w:hAnsi="Times New Roman" w:cs="Times New Roman"/>
          <w:sz w:val="28"/>
          <w:szCs w:val="28"/>
          <w:lang w:val="uk-UA"/>
        </w:rPr>
        <w:t xml:space="preserve"> за </w:t>
      </w:r>
      <w:r>
        <w:rPr>
          <w:rFonts w:ascii="Times New Roman" w:hAnsi="Times New Roman" w:cs="Times New Roman"/>
          <w:sz w:val="28"/>
          <w:szCs w:val="28"/>
          <w:lang w:val="uk-UA"/>
        </w:rPr>
        <w:t>видами генерації</w:t>
      </w:r>
      <w:r w:rsidRPr="00383724">
        <w:rPr>
          <w:rFonts w:ascii="Times New Roman" w:hAnsi="Times New Roman" w:cs="Times New Roman"/>
          <w:sz w:val="28"/>
          <w:szCs w:val="28"/>
          <w:lang w:val="uk-UA"/>
        </w:rPr>
        <w:t>:</w:t>
      </w:r>
    </w:p>
    <w:p w14:paraId="76B2E4B5" w14:textId="77777777" w:rsidR="007E551C" w:rsidRDefault="007E551C" w:rsidP="00AC7218">
      <w:pPr>
        <w:tabs>
          <w:tab w:val="left" w:pos="851"/>
        </w:tabs>
        <w:spacing w:after="0" w:line="240" w:lineRule="auto"/>
        <w:ind w:firstLine="709"/>
        <w:jc w:val="both"/>
        <w:rPr>
          <w:rFonts w:ascii="Times New Roman" w:hAnsi="Times New Roman" w:cs="Times New Roman"/>
          <w:sz w:val="28"/>
          <w:szCs w:val="28"/>
          <w:lang w:val="uk-UA"/>
        </w:rPr>
      </w:pPr>
    </w:p>
    <w:p w14:paraId="6AFC4953" w14:textId="555E675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w:t>
      </w:r>
      <w:r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Pr>
          <w:rFonts w:ascii="Times New Roman" w:hAnsi="Times New Roman" w:cs="Times New Roman"/>
          <w:sz w:val="28"/>
          <w:szCs w:val="28"/>
          <w:lang w:val="uk-UA"/>
        </w:rPr>
        <w:t>продавців</w:t>
      </w:r>
      <w:r w:rsidRPr="00383724">
        <w:rPr>
          <w:rFonts w:ascii="Times New Roman" w:hAnsi="Times New Roman" w:cs="Times New Roman"/>
          <w:sz w:val="28"/>
          <w:szCs w:val="28"/>
          <w:lang w:val="uk-UA"/>
        </w:rPr>
        <w:t xml:space="preserve"> за </w:t>
      </w:r>
      <w:r>
        <w:rPr>
          <w:rFonts w:ascii="Times New Roman" w:hAnsi="Times New Roman" w:cs="Times New Roman"/>
          <w:sz w:val="28"/>
          <w:szCs w:val="28"/>
          <w:lang w:val="uk-UA"/>
        </w:rPr>
        <w:t>механізмом ринкової премії;</w:t>
      </w:r>
    </w:p>
    <w:p w14:paraId="6B95F0EE"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7248DD5C" w14:textId="2A4A1146"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Pr>
          <w:rFonts w:ascii="Times New Roman" w:hAnsi="Times New Roman" w:cs="Times New Roman"/>
          <w:sz w:val="28"/>
          <w:szCs w:val="28"/>
          <w:lang w:val="uk-UA"/>
        </w:rPr>
        <w:t>відпуску електричної енергії генеруючими одиницями продавців за механізмом ринкової премії</w:t>
      </w:r>
      <w:r w:rsidRPr="00383724">
        <w:rPr>
          <w:rFonts w:ascii="Times New Roman" w:hAnsi="Times New Roman" w:cs="Times New Roman"/>
          <w:sz w:val="28"/>
          <w:szCs w:val="28"/>
          <w:lang w:val="uk-UA"/>
        </w:rPr>
        <w:t xml:space="preserve"> протягом звітного періоду;</w:t>
      </w:r>
    </w:p>
    <w:p w14:paraId="5337825C"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390E20F" w14:textId="0ADAAD5A"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FB75B8">
        <w:rPr>
          <w:rFonts w:ascii="Times New Roman" w:hAnsi="Times New Roman" w:cs="Times New Roman"/>
          <w:sz w:val="28"/>
          <w:szCs w:val="28"/>
          <w:lang w:val="uk-UA"/>
        </w:rPr>
        <w:t>3) у графі 3 «</w:t>
      </w:r>
      <w:r w:rsidR="00B93692" w:rsidRPr="00FB75B8">
        <w:rPr>
          <w:rFonts w:ascii="Times New Roman" w:hAnsi="Times New Roman" w:cs="Times New Roman"/>
          <w:sz w:val="28"/>
          <w:szCs w:val="28"/>
          <w:lang w:val="uk-UA"/>
        </w:rPr>
        <w:t>Різниця між обсягами електричної енергії, проданої та купленої за ДД, РДН та ВДР</w:t>
      </w:r>
      <w:r w:rsidRPr="00FB75B8">
        <w:rPr>
          <w:rFonts w:ascii="Times New Roman" w:hAnsi="Times New Roman" w:cs="Times New Roman"/>
          <w:sz w:val="28"/>
          <w:szCs w:val="28"/>
          <w:lang w:val="uk-UA"/>
        </w:rPr>
        <w:t xml:space="preserve">» відображається </w:t>
      </w:r>
      <w:r w:rsidR="00B93692" w:rsidRPr="00FB75B8">
        <w:rPr>
          <w:rFonts w:ascii="Times New Roman" w:hAnsi="Times New Roman" w:cs="Times New Roman"/>
          <w:sz w:val="28"/>
          <w:szCs w:val="28"/>
          <w:lang w:val="uk-UA"/>
        </w:rPr>
        <w:t xml:space="preserve">різниця між обсягами </w:t>
      </w:r>
      <w:r w:rsidR="00EE7765" w:rsidRPr="00FB75B8">
        <w:rPr>
          <w:rFonts w:ascii="Times New Roman" w:hAnsi="Times New Roman" w:cs="Times New Roman"/>
          <w:sz w:val="28"/>
          <w:szCs w:val="28"/>
          <w:lang w:val="uk-UA"/>
        </w:rPr>
        <w:t xml:space="preserve">продажу </w:t>
      </w:r>
      <w:r w:rsidR="00B93692" w:rsidRPr="00FB75B8">
        <w:rPr>
          <w:rFonts w:ascii="Times New Roman" w:hAnsi="Times New Roman" w:cs="Times New Roman"/>
          <w:sz w:val="28"/>
          <w:szCs w:val="28"/>
          <w:lang w:val="uk-UA"/>
        </w:rPr>
        <w:t xml:space="preserve">та купівлі </w:t>
      </w:r>
      <w:r w:rsidR="00EE7765" w:rsidRPr="00FB75B8">
        <w:rPr>
          <w:rFonts w:ascii="Times New Roman" w:hAnsi="Times New Roman" w:cs="Times New Roman"/>
          <w:sz w:val="28"/>
          <w:szCs w:val="28"/>
          <w:lang w:val="uk-UA"/>
        </w:rPr>
        <w:t>електричної енергії продавців за механізмом ринкової премії за двосторонніми договорами, на ринку «на добу наперед» та на внутрішньодобовому ринку</w:t>
      </w:r>
      <w:r w:rsidRPr="00FB75B8">
        <w:rPr>
          <w:rFonts w:ascii="Times New Roman" w:hAnsi="Times New Roman" w:cs="Times New Roman"/>
          <w:sz w:val="28"/>
          <w:szCs w:val="28"/>
          <w:lang w:val="uk-UA"/>
        </w:rPr>
        <w:t xml:space="preserve"> протягом звітного періоду;</w:t>
      </w:r>
    </w:p>
    <w:p w14:paraId="383D1CBC"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B84367C" w14:textId="73B8933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Pr="00383724">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Аукціонна ціна/«зелений» тариф</w:t>
      </w:r>
      <w:r w:rsidR="00E41C43">
        <w:rPr>
          <w:rFonts w:ascii="Times New Roman" w:hAnsi="Times New Roman" w:cs="Times New Roman"/>
          <w:sz w:val="28"/>
          <w:szCs w:val="28"/>
          <w:lang w:val="uk-UA"/>
        </w:rPr>
        <w:t xml:space="preserve"> (без ПДВ)</w:t>
      </w:r>
      <w:r w:rsidRPr="00383724">
        <w:rPr>
          <w:rFonts w:ascii="Times New Roman" w:hAnsi="Times New Roman" w:cs="Times New Roman"/>
          <w:sz w:val="28"/>
          <w:szCs w:val="28"/>
          <w:lang w:val="uk-UA"/>
        </w:rPr>
        <w:t xml:space="preserve">» </w:t>
      </w:r>
      <w:r w:rsidR="00EE7765">
        <w:rPr>
          <w:rFonts w:ascii="Times New Roman" w:hAnsi="Times New Roman" w:cs="Times New Roman"/>
          <w:sz w:val="28"/>
          <w:szCs w:val="28"/>
          <w:lang w:val="uk-UA"/>
        </w:rPr>
        <w:t xml:space="preserve">переможцями аукціонів </w:t>
      </w:r>
      <w:r w:rsidR="00E41C43">
        <w:rPr>
          <w:rFonts w:ascii="Times New Roman" w:hAnsi="Times New Roman" w:cs="Times New Roman"/>
          <w:sz w:val="28"/>
          <w:szCs w:val="28"/>
          <w:lang w:val="uk-UA"/>
        </w:rPr>
        <w:t>зазначається</w:t>
      </w:r>
      <w:r w:rsidRPr="00383724">
        <w:rPr>
          <w:rFonts w:ascii="Times New Roman" w:hAnsi="Times New Roman" w:cs="Times New Roman"/>
          <w:sz w:val="28"/>
          <w:szCs w:val="28"/>
          <w:lang w:val="uk-UA"/>
        </w:rPr>
        <w:t xml:space="preserve"> розмір </w:t>
      </w:r>
      <w:r w:rsidR="00EE7765">
        <w:rPr>
          <w:rFonts w:ascii="Times New Roman" w:hAnsi="Times New Roman" w:cs="Times New Roman"/>
          <w:sz w:val="28"/>
          <w:szCs w:val="28"/>
          <w:lang w:val="uk-UA"/>
        </w:rPr>
        <w:t>а</w:t>
      </w:r>
      <w:r w:rsidR="00EE7765" w:rsidRPr="00EE7765">
        <w:rPr>
          <w:rFonts w:ascii="Times New Roman" w:hAnsi="Times New Roman" w:cs="Times New Roman"/>
          <w:sz w:val="28"/>
          <w:szCs w:val="28"/>
          <w:lang w:val="uk-UA"/>
        </w:rPr>
        <w:t>укціонн</w:t>
      </w:r>
      <w:r w:rsidR="00EE7765">
        <w:rPr>
          <w:rFonts w:ascii="Times New Roman" w:hAnsi="Times New Roman" w:cs="Times New Roman"/>
          <w:sz w:val="28"/>
          <w:szCs w:val="28"/>
          <w:lang w:val="uk-UA"/>
        </w:rPr>
        <w:t>ої</w:t>
      </w:r>
      <w:r w:rsidR="00EE7765" w:rsidRPr="00EE7765">
        <w:rPr>
          <w:rFonts w:ascii="Times New Roman" w:hAnsi="Times New Roman" w:cs="Times New Roman"/>
          <w:sz w:val="28"/>
          <w:szCs w:val="28"/>
          <w:lang w:val="uk-UA"/>
        </w:rPr>
        <w:t xml:space="preserve"> цін</w:t>
      </w:r>
      <w:r w:rsidR="00EE7765">
        <w:rPr>
          <w:rFonts w:ascii="Times New Roman" w:hAnsi="Times New Roman" w:cs="Times New Roman"/>
          <w:sz w:val="28"/>
          <w:szCs w:val="28"/>
          <w:lang w:val="uk-UA"/>
        </w:rPr>
        <w:t>и</w:t>
      </w:r>
      <w:r w:rsidR="00902F5A">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виробниками за «зеленим» тарифом – </w:t>
      </w:r>
      <w:r w:rsidR="00EE7765" w:rsidRPr="00EE7765">
        <w:rPr>
          <w:rFonts w:ascii="Times New Roman" w:hAnsi="Times New Roman" w:cs="Times New Roman"/>
          <w:sz w:val="28"/>
          <w:szCs w:val="28"/>
          <w:lang w:val="uk-UA"/>
        </w:rPr>
        <w:t>«зелений» тариф з урахуванням надбавки</w:t>
      </w:r>
      <w:r w:rsidR="00EE7765"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до нього</w:t>
      </w:r>
      <w:r w:rsidRPr="00383724">
        <w:rPr>
          <w:rFonts w:ascii="Times New Roman" w:hAnsi="Times New Roman" w:cs="Times New Roman"/>
          <w:sz w:val="28"/>
          <w:szCs w:val="28"/>
          <w:lang w:val="uk-UA"/>
        </w:rPr>
        <w:t>, встановлен</w:t>
      </w:r>
      <w:r>
        <w:rPr>
          <w:rFonts w:ascii="Times New Roman" w:hAnsi="Times New Roman" w:cs="Times New Roman"/>
          <w:sz w:val="28"/>
          <w:szCs w:val="28"/>
          <w:lang w:val="uk-UA"/>
        </w:rPr>
        <w:t>ого</w:t>
      </w:r>
      <w:r w:rsidRPr="00383724">
        <w:rPr>
          <w:rFonts w:ascii="Times New Roman" w:hAnsi="Times New Roman" w:cs="Times New Roman"/>
          <w:sz w:val="28"/>
          <w:szCs w:val="28"/>
          <w:lang w:val="uk-UA"/>
        </w:rPr>
        <w:t xml:space="preserve"> НКРЕКП</w:t>
      </w:r>
      <w:r w:rsidR="00E41C43">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 </w:t>
      </w:r>
      <w:r w:rsidRPr="00383724">
        <w:rPr>
          <w:rFonts w:ascii="Times New Roman" w:hAnsi="Times New Roman" w:cs="Times New Roman"/>
          <w:sz w:val="28"/>
          <w:szCs w:val="28"/>
          <w:lang w:val="uk-UA"/>
        </w:rPr>
        <w:t>звітний</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період;</w:t>
      </w:r>
    </w:p>
    <w:p w14:paraId="3A2AF2E3"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CB4BF04" w14:textId="0AF42A9B"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Розрахункова ціна (без ПДВ)</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зазначається </w:t>
      </w:r>
      <w:r w:rsidR="00E41C43" w:rsidRPr="00204EE2">
        <w:rPr>
          <w:rFonts w:ascii="Times New Roman" w:hAnsi="Times New Roman" w:cs="Times New Roman"/>
          <w:sz w:val="28"/>
          <w:szCs w:val="28"/>
          <w:lang w:val="uk-UA"/>
        </w:rPr>
        <w:t xml:space="preserve">розрахункова ціна за механізмом ринкової премії за </w:t>
      </w:r>
      <w:r w:rsidR="00E41C43">
        <w:rPr>
          <w:rFonts w:ascii="Times New Roman" w:hAnsi="Times New Roman" w:cs="Times New Roman"/>
          <w:sz w:val="28"/>
          <w:szCs w:val="28"/>
          <w:lang w:val="uk-UA"/>
        </w:rPr>
        <w:t>звітний</w:t>
      </w:r>
      <w:r w:rsidR="00E41C43" w:rsidRPr="00204EE2">
        <w:rPr>
          <w:rFonts w:ascii="Times New Roman" w:hAnsi="Times New Roman" w:cs="Times New Roman"/>
          <w:sz w:val="28"/>
          <w:szCs w:val="28"/>
          <w:lang w:val="uk-UA"/>
        </w:rPr>
        <w:t xml:space="preserve"> місяць</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BF40BE">
        <w:rPr>
          <w:rFonts w:ascii="Times New Roman" w:hAnsi="Times New Roman" w:cs="Times New Roman"/>
          <w:sz w:val="28"/>
          <w:szCs w:val="28"/>
          <w:lang w:val="uk-UA"/>
        </w:rPr>
        <w:t xml:space="preserve"> </w:t>
      </w:r>
    </w:p>
    <w:p w14:paraId="0174874D" w14:textId="6E774D8A"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p>
    <w:p w14:paraId="71E6ACA7" w14:textId="0F439E91"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r w:rsidRPr="00FB75B8">
        <w:rPr>
          <w:rFonts w:ascii="Times New Roman" w:hAnsi="Times New Roman" w:cs="Times New Roman"/>
          <w:sz w:val="28"/>
          <w:szCs w:val="28"/>
          <w:lang w:val="uk-UA"/>
        </w:rPr>
        <w:t>6) у графі 6 «Вартість послуги за механізмом ринкової премії (без ПДВ)» зазначається вартість послуги за механізмом ринкової премії, придбаної гарантованим покупцем у відповідного продавця за механізмом ринкової премії за звітний місяць</w:t>
      </w:r>
      <w:r w:rsidR="00B93692" w:rsidRPr="00FB75B8">
        <w:rPr>
          <w:rFonts w:ascii="Times New Roman" w:hAnsi="Times New Roman" w:cs="Times New Roman"/>
          <w:sz w:val="28"/>
          <w:szCs w:val="28"/>
          <w:lang w:val="uk-UA"/>
        </w:rPr>
        <w:t>.</w:t>
      </w:r>
    </w:p>
    <w:p w14:paraId="5D10BA0B"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4CC1954D" w14:textId="7BA1462C" w:rsidR="00335A76" w:rsidRPr="00383724" w:rsidRDefault="00E41C43"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E41C43">
        <w:rPr>
          <w:rFonts w:ascii="Times New Roman" w:hAnsi="Times New Roman" w:cs="Times New Roman"/>
          <w:sz w:val="28"/>
          <w:szCs w:val="28"/>
          <w:lang w:val="uk-UA"/>
        </w:rPr>
        <w:t>Інформація щодо заборгованості ПУП перед ГП</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335A76"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заборгованості постачальників універсальних послуг перед гарантованим покупцем за електричну енергію, куплену у гарантованого покупця відповідно до наказу </w:t>
      </w:r>
      <w:r w:rsidR="00335A76" w:rsidRPr="00DF5447">
        <w:rPr>
          <w:rFonts w:ascii="Times New Roman" w:hAnsi="Times New Roman" w:cs="Times New Roman"/>
          <w:sz w:val="28"/>
          <w:szCs w:val="28"/>
          <w:lang w:val="uk-UA"/>
        </w:rPr>
        <w:t xml:space="preserve">Міністерства енергетики України від 21.03.2022 № 132 «Про забезпечення купівлі-продажу </w:t>
      </w:r>
      <w:r w:rsidR="00335A76" w:rsidRPr="00DF5447">
        <w:rPr>
          <w:rFonts w:ascii="Times New Roman" w:hAnsi="Times New Roman" w:cs="Times New Roman"/>
          <w:sz w:val="28"/>
          <w:szCs w:val="28"/>
          <w:lang w:val="uk-UA"/>
        </w:rPr>
        <w:lastRenderedPageBreak/>
        <w:t>електричної енергії постачальниками універсальних послуг в особливий період»</w:t>
      </w:r>
      <w:r w:rsidR="00335A76">
        <w:rPr>
          <w:rFonts w:ascii="Times New Roman" w:hAnsi="Times New Roman" w:cs="Times New Roman"/>
          <w:sz w:val="28"/>
          <w:szCs w:val="28"/>
          <w:lang w:val="uk-UA"/>
        </w:rPr>
        <w:t>,</w:t>
      </w:r>
      <w:r w:rsidR="00335A76" w:rsidRPr="00383724">
        <w:rPr>
          <w:rFonts w:ascii="Times New Roman" w:hAnsi="Times New Roman" w:cs="Times New Roman"/>
          <w:sz w:val="28"/>
          <w:szCs w:val="28"/>
          <w:lang w:val="uk-UA"/>
        </w:rPr>
        <w:t xml:space="preserve"> </w:t>
      </w:r>
      <w:r w:rsidR="00335A76">
        <w:rPr>
          <w:rFonts w:ascii="Times New Roman" w:hAnsi="Times New Roman" w:cs="Times New Roman"/>
          <w:sz w:val="28"/>
          <w:szCs w:val="28"/>
          <w:lang w:val="uk-UA"/>
        </w:rPr>
        <w:t>у розрізі постачальників універсальних послуг.</w:t>
      </w:r>
    </w:p>
    <w:p w14:paraId="0D9C57E1" w14:textId="44F840B9"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У графі 3 «Сума коштів, нарахована за продану електричну енергію» зазначаються дані щодо суми коштів, нарахованих за продану електричну енергію постачальникам універсальних послуг у відповідному періоді.</w:t>
      </w:r>
    </w:p>
    <w:p w14:paraId="39B2E20E" w14:textId="48D520B1" w:rsidR="00335A76"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дані </w:t>
      </w:r>
      <w:r w:rsidR="00335A76" w:rsidRPr="00257C98">
        <w:rPr>
          <w:rFonts w:ascii="Times New Roman" w:hAnsi="Times New Roman" w:cs="Times New Roman"/>
          <w:sz w:val="28"/>
          <w:szCs w:val="28"/>
          <w:lang w:val="uk-UA"/>
        </w:rPr>
        <w:t>щодо суми заборгованості</w:t>
      </w:r>
      <w:r w:rsidR="00130BEE" w:rsidRPr="00257C98">
        <w:rPr>
          <w:rFonts w:ascii="Times New Roman" w:hAnsi="Times New Roman" w:cs="Times New Roman"/>
          <w:sz w:val="28"/>
          <w:szCs w:val="28"/>
          <w:lang w:val="uk-UA"/>
        </w:rPr>
        <w:t xml:space="preserve"> </w:t>
      </w:r>
      <w:r w:rsidR="00335A76" w:rsidRPr="00257C98">
        <w:rPr>
          <w:rFonts w:ascii="Times New Roman" w:hAnsi="Times New Roman" w:cs="Times New Roman"/>
          <w:sz w:val="28"/>
          <w:szCs w:val="28"/>
          <w:lang w:val="uk-UA"/>
        </w:rPr>
        <w:t xml:space="preserve">відповідного постачальника універсальних послуг перед гарантованим покупцем за фактично придбану електричну енергію у </w:t>
      </w:r>
      <w:r w:rsidRPr="00257C98">
        <w:rPr>
          <w:rFonts w:ascii="Times New Roman" w:hAnsi="Times New Roman" w:cs="Times New Roman"/>
          <w:sz w:val="28"/>
          <w:szCs w:val="28"/>
          <w:lang w:val="uk-UA"/>
        </w:rPr>
        <w:t>відповідному</w:t>
      </w:r>
      <w:r w:rsidR="00335A76" w:rsidRPr="00257C98">
        <w:rPr>
          <w:rFonts w:ascii="Times New Roman" w:hAnsi="Times New Roman" w:cs="Times New Roman"/>
          <w:sz w:val="28"/>
          <w:szCs w:val="28"/>
          <w:lang w:val="uk-UA"/>
        </w:rPr>
        <w:t xml:space="preserve"> періоді (місяці) станом на 2</w:t>
      </w:r>
      <w:r w:rsidR="00B93692" w:rsidRPr="00257C98">
        <w:rPr>
          <w:rFonts w:ascii="Times New Roman" w:hAnsi="Times New Roman" w:cs="Times New Roman"/>
          <w:sz w:val="28"/>
          <w:szCs w:val="28"/>
          <w:lang w:val="uk-UA"/>
        </w:rPr>
        <w:t>0</w:t>
      </w:r>
      <w:r w:rsidR="00335A76" w:rsidRPr="00257C98">
        <w:rPr>
          <w:rFonts w:ascii="Times New Roman" w:hAnsi="Times New Roman" w:cs="Times New Roman"/>
          <w:sz w:val="28"/>
          <w:szCs w:val="28"/>
          <w:lang w:val="uk-UA"/>
        </w:rPr>
        <w:t xml:space="preserve">-те число місяця, наступного за звітним. </w:t>
      </w:r>
    </w:p>
    <w:p w14:paraId="5D50B58F" w14:textId="7CCCB2D2" w:rsidR="00335A76" w:rsidRDefault="00335A76"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335A76">
        <w:rPr>
          <w:rFonts w:ascii="Times New Roman" w:hAnsi="Times New Roman" w:cs="Times New Roman"/>
          <w:sz w:val="28"/>
          <w:szCs w:val="28"/>
          <w:lang w:val="uk-UA"/>
        </w:rPr>
        <w:t>Ін</w:t>
      </w:r>
      <w:r w:rsidR="00F917DD">
        <w:rPr>
          <w:rFonts w:ascii="Times New Roman" w:hAnsi="Times New Roman" w:cs="Times New Roman"/>
          <w:sz w:val="28"/>
          <w:szCs w:val="28"/>
          <w:lang w:val="uk-UA"/>
        </w:rPr>
        <w:t>формація щодо заборгованості</w:t>
      </w:r>
      <w:r w:rsidRPr="00335A76">
        <w:rPr>
          <w:rFonts w:ascii="Times New Roman" w:hAnsi="Times New Roman" w:cs="Times New Roman"/>
          <w:sz w:val="28"/>
          <w:szCs w:val="28"/>
          <w:lang w:val="uk-UA"/>
        </w:rPr>
        <w:t xml:space="preserve"> ГП перед виробниками електричної енергії</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відображається інформація </w:t>
      </w:r>
      <w:r>
        <w:rPr>
          <w:rFonts w:ascii="Times New Roman" w:hAnsi="Times New Roman" w:cs="Times New Roman"/>
          <w:sz w:val="28"/>
          <w:szCs w:val="28"/>
          <w:lang w:val="uk-UA"/>
        </w:rPr>
        <w:t xml:space="preserve">щодо заборгованості гарантованого покупця за електричну енергію, куплену у виробників відповідно </w:t>
      </w:r>
      <w:r w:rsidRPr="00DF5447">
        <w:rPr>
          <w:rFonts w:ascii="Times New Roman" w:hAnsi="Times New Roman" w:cs="Times New Roman"/>
          <w:sz w:val="28"/>
          <w:szCs w:val="28"/>
          <w:lang w:val="uk-UA"/>
        </w:rPr>
        <w:t>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виробників.</w:t>
      </w:r>
    </w:p>
    <w:p w14:paraId="0D7FA115" w14:textId="5273099A"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3 «Сума коштів, нарахована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зазначаються дані щодо суми коштів, нарахованих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у відповідному періоді.</w:t>
      </w:r>
    </w:p>
    <w:p w14:paraId="74534BE9" w14:textId="5BE410BF" w:rsid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дані щодо суми заборгованості перед </w:t>
      </w:r>
      <w:r>
        <w:rPr>
          <w:rFonts w:ascii="Times New Roman" w:hAnsi="Times New Roman" w:cs="Times New Roman"/>
          <w:sz w:val="28"/>
          <w:szCs w:val="28"/>
          <w:lang w:val="uk-UA"/>
        </w:rPr>
        <w:t>виробниками</w:t>
      </w:r>
      <w:r w:rsidRPr="00257C98">
        <w:rPr>
          <w:rFonts w:ascii="Times New Roman" w:hAnsi="Times New Roman" w:cs="Times New Roman"/>
          <w:sz w:val="28"/>
          <w:szCs w:val="28"/>
          <w:lang w:val="uk-UA"/>
        </w:rPr>
        <w:t xml:space="preserve"> за фактично придбану електричну енергію у відповідному періоді (місяці) станом на 20-те число місяця, наступного за звітним. </w:t>
      </w:r>
    </w:p>
    <w:p w14:paraId="14E5C2B9" w14:textId="1D11766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41F748B8" w14:textId="3016EFC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3.7. У додатку 5 «</w:t>
      </w:r>
      <w:r w:rsidRPr="00FC2160">
        <w:rPr>
          <w:rFonts w:ascii="Times New Roman" w:hAnsi="Times New Roman" w:cs="Times New Roman"/>
          <w:sz w:val="28"/>
          <w:szCs w:val="28"/>
          <w:lang w:val="uk-UA"/>
        </w:rPr>
        <w:t>Інформація щодо рівня розр</w:t>
      </w:r>
      <w:r>
        <w:rPr>
          <w:rFonts w:ascii="Times New Roman" w:hAnsi="Times New Roman" w:cs="Times New Roman"/>
          <w:sz w:val="28"/>
          <w:szCs w:val="28"/>
          <w:lang w:val="uk-UA"/>
        </w:rPr>
        <w:t>ахунків за закуплену електричну</w:t>
      </w:r>
      <w:r w:rsidRPr="00FC2160">
        <w:rPr>
          <w:rFonts w:ascii="Times New Roman" w:hAnsi="Times New Roman" w:cs="Times New Roman"/>
          <w:sz w:val="28"/>
          <w:szCs w:val="28"/>
          <w:lang w:val="uk-UA"/>
        </w:rPr>
        <w:t xml:space="preserve"> енергію за «зеленим» тарифом</w:t>
      </w:r>
      <w:r>
        <w:rPr>
          <w:rFonts w:ascii="Times New Roman" w:hAnsi="Times New Roman" w:cs="Times New Roman"/>
          <w:sz w:val="28"/>
          <w:szCs w:val="28"/>
          <w:lang w:val="uk-UA"/>
        </w:rPr>
        <w:t xml:space="preserve">» </w:t>
      </w:r>
      <w:r w:rsidRPr="00FC2160">
        <w:rPr>
          <w:rFonts w:ascii="Times New Roman" w:hAnsi="Times New Roman" w:cs="Times New Roman"/>
          <w:sz w:val="28"/>
          <w:szCs w:val="28"/>
          <w:lang w:val="uk-UA"/>
        </w:rPr>
        <w:t>відображається інформація щодо заборгованості</w:t>
      </w:r>
      <w:r>
        <w:rPr>
          <w:rFonts w:ascii="Times New Roman" w:hAnsi="Times New Roman" w:cs="Times New Roman"/>
          <w:sz w:val="28"/>
          <w:szCs w:val="28"/>
          <w:lang w:val="uk-UA"/>
        </w:rPr>
        <w:t xml:space="preserve"> гарантованого покупця перед </w:t>
      </w:r>
      <w:r w:rsidRPr="00FC2160">
        <w:rPr>
          <w:rFonts w:ascii="Times New Roman" w:hAnsi="Times New Roman" w:cs="Times New Roman"/>
          <w:sz w:val="28"/>
          <w:szCs w:val="28"/>
          <w:lang w:val="uk-UA"/>
        </w:rPr>
        <w:t>продавц</w:t>
      </w:r>
      <w:r>
        <w:rPr>
          <w:rFonts w:ascii="Times New Roman" w:hAnsi="Times New Roman" w:cs="Times New Roman"/>
          <w:sz w:val="28"/>
          <w:szCs w:val="28"/>
          <w:lang w:val="uk-UA"/>
        </w:rPr>
        <w:t>ями</w:t>
      </w:r>
      <w:r w:rsidRPr="00FC2160">
        <w:rPr>
          <w:rFonts w:ascii="Times New Roman" w:hAnsi="Times New Roman" w:cs="Times New Roman"/>
          <w:sz w:val="28"/>
          <w:szCs w:val="28"/>
          <w:lang w:val="uk-UA"/>
        </w:rPr>
        <w:t xml:space="preserve"> за «зеленим» тарифом</w:t>
      </w:r>
      <w:r>
        <w:rPr>
          <w:rFonts w:ascii="Times New Roman" w:hAnsi="Times New Roman" w:cs="Times New Roman"/>
          <w:sz w:val="28"/>
          <w:szCs w:val="28"/>
          <w:lang w:val="uk-UA"/>
        </w:rPr>
        <w:t xml:space="preserve"> </w:t>
      </w:r>
      <w:r w:rsidRPr="00E35A57">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w:t>
      </w:r>
    </w:p>
    <w:p w14:paraId="3275A2AC" w14:textId="1571E3B3" w:rsidR="00257C98" w:rsidRPr="00257C98"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3 «Сума коштів, нарахована за придбану електричну енергію за </w:t>
      </w:r>
      <w:r>
        <w:rPr>
          <w:rFonts w:ascii="Times New Roman" w:hAnsi="Times New Roman" w:cs="Times New Roman"/>
          <w:sz w:val="28"/>
          <w:szCs w:val="28"/>
          <w:lang w:val="uk-UA"/>
        </w:rPr>
        <w:t>«</w:t>
      </w:r>
      <w:r w:rsidRPr="00257C98">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257C98">
        <w:rPr>
          <w:rFonts w:ascii="Times New Roman" w:hAnsi="Times New Roman" w:cs="Times New Roman"/>
          <w:sz w:val="28"/>
          <w:szCs w:val="28"/>
          <w:lang w:val="uk-UA"/>
        </w:rPr>
        <w:t xml:space="preserve"> тарифом» зазначаються дані щодо суми коштів, нарахованих за </w:t>
      </w:r>
      <w:r>
        <w:rPr>
          <w:rFonts w:ascii="Times New Roman" w:hAnsi="Times New Roman" w:cs="Times New Roman"/>
          <w:sz w:val="28"/>
          <w:szCs w:val="28"/>
          <w:lang w:val="uk-UA"/>
        </w:rPr>
        <w:t>придбану</w:t>
      </w:r>
      <w:r w:rsidRPr="00257C98">
        <w:rPr>
          <w:rFonts w:ascii="Times New Roman" w:hAnsi="Times New Roman" w:cs="Times New Roman"/>
          <w:sz w:val="28"/>
          <w:szCs w:val="28"/>
          <w:lang w:val="uk-UA"/>
        </w:rPr>
        <w:t xml:space="preserve"> електричну енергію за </w:t>
      </w:r>
      <w:r>
        <w:rPr>
          <w:rFonts w:ascii="Times New Roman" w:hAnsi="Times New Roman" w:cs="Times New Roman"/>
          <w:sz w:val="28"/>
          <w:szCs w:val="28"/>
          <w:lang w:val="uk-UA"/>
        </w:rPr>
        <w:t>«</w:t>
      </w:r>
      <w:r w:rsidRPr="00257C98">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257C98">
        <w:rPr>
          <w:rFonts w:ascii="Times New Roman" w:hAnsi="Times New Roman" w:cs="Times New Roman"/>
          <w:sz w:val="28"/>
          <w:szCs w:val="28"/>
          <w:lang w:val="uk-UA"/>
        </w:rPr>
        <w:t xml:space="preserve"> тарифом у відповідному періоді.</w:t>
      </w:r>
    </w:p>
    <w:p w14:paraId="65EE803E" w14:textId="58DFDD33" w:rsidR="00257C98" w:rsidRPr="008865E1" w:rsidRDefault="00257C98" w:rsidP="00257C98">
      <w:pPr>
        <w:spacing w:after="0" w:line="240" w:lineRule="auto"/>
        <w:ind w:firstLine="709"/>
        <w:jc w:val="both"/>
        <w:rPr>
          <w:rFonts w:ascii="Times New Roman" w:hAnsi="Times New Roman" w:cs="Times New Roman"/>
          <w:sz w:val="28"/>
          <w:szCs w:val="28"/>
          <w:lang w:val="uk-UA"/>
        </w:rPr>
      </w:pPr>
      <w:r w:rsidRPr="00257C98">
        <w:rPr>
          <w:rFonts w:ascii="Times New Roman" w:hAnsi="Times New Roman" w:cs="Times New Roman"/>
          <w:sz w:val="28"/>
          <w:szCs w:val="28"/>
          <w:lang w:val="uk-UA"/>
        </w:rPr>
        <w:t xml:space="preserve">У графі 4 «Заборгованість (станом на 20 число місяця наступного за звітним)» зазначаються </w:t>
      </w:r>
      <w:r w:rsidRPr="008865E1">
        <w:rPr>
          <w:rFonts w:ascii="Times New Roman" w:hAnsi="Times New Roman" w:cs="Times New Roman"/>
          <w:sz w:val="28"/>
          <w:szCs w:val="28"/>
          <w:lang w:val="uk-UA"/>
        </w:rPr>
        <w:t xml:space="preserve">дані щодо суми заборгованості за фактично придбану електричну енергію за «зеленим» тарифом у відповідному періоді (місяці) станом на 20-те число місяця, наступного за звітним. </w:t>
      </w:r>
    </w:p>
    <w:p w14:paraId="4A7D8D75" w14:textId="39CA8BCF" w:rsidR="00B93692" w:rsidRPr="008865E1" w:rsidRDefault="00B93692" w:rsidP="00AC7218">
      <w:pPr>
        <w:tabs>
          <w:tab w:val="left" w:pos="993"/>
        </w:tabs>
        <w:spacing w:after="0" w:line="240" w:lineRule="auto"/>
        <w:ind w:firstLine="709"/>
        <w:jc w:val="both"/>
        <w:rPr>
          <w:rFonts w:ascii="Times New Roman" w:hAnsi="Times New Roman" w:cs="Times New Roman"/>
          <w:sz w:val="28"/>
          <w:szCs w:val="28"/>
          <w:lang w:val="uk-UA"/>
        </w:rPr>
      </w:pPr>
    </w:p>
    <w:p w14:paraId="2A624550" w14:textId="1C75D318" w:rsidR="00B93692" w:rsidRPr="008865E1" w:rsidRDefault="00B93692" w:rsidP="00B93692">
      <w:pPr>
        <w:tabs>
          <w:tab w:val="left" w:pos="993"/>
        </w:tabs>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3.8. У додатку 6 «Інформація щодо рівня розрахунків за механізмом ринкової премії» відображається інформація щодо заборгованості за механізмом ринкової премії станом на 20-те число місяця, наступного за звітним.</w:t>
      </w:r>
    </w:p>
    <w:p w14:paraId="53D6E92B" w14:textId="6D19A004" w:rsidR="00257C98" w:rsidRPr="008865E1" w:rsidRDefault="00257C98" w:rsidP="00257C98">
      <w:pPr>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У графі 3 «</w:t>
      </w:r>
      <w:r w:rsidR="008865E1" w:rsidRPr="008865E1">
        <w:rPr>
          <w:rFonts w:ascii="Times New Roman" w:hAnsi="Times New Roman" w:cs="Times New Roman"/>
          <w:sz w:val="28"/>
          <w:szCs w:val="28"/>
          <w:lang w:val="uk-UA"/>
        </w:rPr>
        <w:t>Сума коштів, нарахована за послуги механізмом ринкової премії, що надані у відповідному періоді</w:t>
      </w:r>
      <w:r w:rsidRPr="008865E1">
        <w:rPr>
          <w:rFonts w:ascii="Times New Roman" w:hAnsi="Times New Roman" w:cs="Times New Roman"/>
          <w:sz w:val="28"/>
          <w:szCs w:val="28"/>
          <w:lang w:val="uk-UA"/>
        </w:rPr>
        <w:t xml:space="preserve">» зазначаються дані щодо суми коштів, нарахованих </w:t>
      </w:r>
      <w:r w:rsidR="008865E1" w:rsidRPr="008865E1">
        <w:rPr>
          <w:rFonts w:ascii="Times New Roman" w:hAnsi="Times New Roman" w:cs="Times New Roman"/>
          <w:sz w:val="28"/>
          <w:szCs w:val="28"/>
          <w:lang w:val="uk-UA"/>
        </w:rPr>
        <w:t xml:space="preserve">за послуги механізмом ринкової премії, що надані у </w:t>
      </w:r>
      <w:r w:rsidR="008865E1" w:rsidRPr="008865E1">
        <w:rPr>
          <w:rFonts w:ascii="Times New Roman" w:hAnsi="Times New Roman" w:cs="Times New Roman"/>
          <w:sz w:val="28"/>
          <w:szCs w:val="28"/>
          <w:lang w:val="uk-UA"/>
        </w:rPr>
        <w:lastRenderedPageBreak/>
        <w:t xml:space="preserve">відповідному періоді </w:t>
      </w:r>
      <w:r w:rsidRPr="008865E1">
        <w:rPr>
          <w:rFonts w:ascii="Times New Roman" w:hAnsi="Times New Roman" w:cs="Times New Roman"/>
          <w:sz w:val="28"/>
          <w:szCs w:val="28"/>
          <w:lang w:val="uk-UA"/>
        </w:rPr>
        <w:t>у відповідному періоді.</w:t>
      </w:r>
      <w:r w:rsidR="008865E1" w:rsidRPr="008865E1">
        <w:rPr>
          <w:rFonts w:ascii="Times New Roman" w:hAnsi="Times New Roman" w:cs="Times New Roman"/>
          <w:sz w:val="28"/>
          <w:szCs w:val="28"/>
          <w:lang w:val="uk-UA"/>
        </w:rPr>
        <w:t xml:space="preserve"> У разі, якщо за відповідний період така сума коштів має бути сплачена продавцем гарантованому покупцю значення вказується зі знаком «-».</w:t>
      </w:r>
    </w:p>
    <w:p w14:paraId="284736F0" w14:textId="77777777" w:rsidR="008865E1" w:rsidRPr="008865E1" w:rsidRDefault="00257C98" w:rsidP="008865E1">
      <w:pPr>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 xml:space="preserve">У графі 4 «Заборгованість (станом на 20 число місяця наступного за звітним)» </w:t>
      </w:r>
      <w:r w:rsidR="008865E1" w:rsidRPr="008865E1">
        <w:rPr>
          <w:rFonts w:ascii="Times New Roman" w:hAnsi="Times New Roman" w:cs="Times New Roman"/>
          <w:sz w:val="28"/>
          <w:szCs w:val="28"/>
          <w:lang w:val="uk-UA"/>
        </w:rPr>
        <w:t>зазначаються дані щодо суми заборгованості (без ПДВ) за механізмом ринкової премії за фактично надану послугу за відповідний період станом на 20-те число місяця, наступного за звітним. У разі наявності заборгованості за механізмом ринкової премії продавця перед гарантованим покупцем значення вказується зі знаком «-».</w:t>
      </w:r>
    </w:p>
    <w:p w14:paraId="7AA18710" w14:textId="77777777" w:rsidR="00B93692" w:rsidRPr="008865E1" w:rsidRDefault="00B93692" w:rsidP="00AC7218">
      <w:pPr>
        <w:tabs>
          <w:tab w:val="left" w:pos="993"/>
        </w:tabs>
        <w:spacing w:after="0" w:line="240" w:lineRule="auto"/>
        <w:ind w:firstLine="709"/>
        <w:jc w:val="both"/>
        <w:rPr>
          <w:rFonts w:ascii="Times New Roman" w:hAnsi="Times New Roman" w:cs="Times New Roman"/>
          <w:sz w:val="28"/>
          <w:szCs w:val="28"/>
          <w:lang w:val="uk-UA"/>
        </w:rPr>
      </w:pPr>
    </w:p>
    <w:p w14:paraId="15209A95" w14:textId="5F12BA9E" w:rsidR="002729E2" w:rsidRDefault="002729E2" w:rsidP="002729E2">
      <w:pPr>
        <w:tabs>
          <w:tab w:val="left" w:pos="993"/>
        </w:tabs>
        <w:spacing w:after="0" w:line="240" w:lineRule="auto"/>
        <w:ind w:firstLine="709"/>
        <w:jc w:val="both"/>
        <w:rPr>
          <w:rFonts w:ascii="Times New Roman" w:hAnsi="Times New Roman" w:cs="Times New Roman"/>
          <w:sz w:val="28"/>
          <w:szCs w:val="28"/>
          <w:lang w:val="uk-UA"/>
        </w:rPr>
      </w:pPr>
      <w:r w:rsidRPr="008865E1">
        <w:rPr>
          <w:rFonts w:ascii="Times New Roman" w:hAnsi="Times New Roman" w:cs="Times New Roman"/>
          <w:sz w:val="28"/>
          <w:szCs w:val="28"/>
          <w:lang w:val="uk-UA"/>
        </w:rPr>
        <w:t>3.</w:t>
      </w:r>
      <w:r w:rsidR="00377619" w:rsidRPr="008865E1">
        <w:rPr>
          <w:rFonts w:ascii="Times New Roman" w:hAnsi="Times New Roman" w:cs="Times New Roman"/>
          <w:sz w:val="28"/>
          <w:szCs w:val="28"/>
          <w:lang w:val="uk-UA"/>
        </w:rPr>
        <w:t>9</w:t>
      </w:r>
      <w:r w:rsidRPr="008865E1">
        <w:rPr>
          <w:rFonts w:ascii="Times New Roman" w:hAnsi="Times New Roman" w:cs="Times New Roman"/>
          <w:sz w:val="28"/>
          <w:szCs w:val="28"/>
          <w:lang w:val="uk-UA"/>
        </w:rPr>
        <w:t xml:space="preserve">. У додатку </w:t>
      </w:r>
      <w:r w:rsidR="00B93692" w:rsidRPr="008865E1">
        <w:rPr>
          <w:rFonts w:ascii="Times New Roman" w:hAnsi="Times New Roman" w:cs="Times New Roman"/>
          <w:sz w:val="28"/>
          <w:szCs w:val="28"/>
          <w:lang w:val="uk-UA"/>
        </w:rPr>
        <w:t>7</w:t>
      </w:r>
      <w:r w:rsidRPr="008865E1">
        <w:rPr>
          <w:rFonts w:ascii="Times New Roman" w:hAnsi="Times New Roman" w:cs="Times New Roman"/>
          <w:sz w:val="28"/>
          <w:szCs w:val="28"/>
          <w:lang w:val="uk-UA"/>
        </w:rPr>
        <w:t xml:space="preserve"> «Інформація щодо додаткових нарахувань за результатом судових рішень» відображається інформація щодо заборгованості</w:t>
      </w:r>
      <w:r w:rsidRPr="00B0697F">
        <w:rPr>
          <w:rFonts w:ascii="Times New Roman" w:hAnsi="Times New Roman" w:cs="Times New Roman"/>
          <w:sz w:val="28"/>
          <w:szCs w:val="28"/>
          <w:lang w:val="uk-UA"/>
        </w:rPr>
        <w:t xml:space="preserve"> гарантованого покупця перед учасниками ринку, що утворилась внаслідок додаткових нарахувань за результатом судових рішень станом на 20-те число місяця, наступного за звітним.</w:t>
      </w:r>
    </w:p>
    <w:p w14:paraId="2A36023F" w14:textId="77777777" w:rsidR="00FC2160" w:rsidRP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687E7781" w14:textId="77777777" w:rsidR="00CC3FED" w:rsidRDefault="00CC3FED" w:rsidP="00AC7218">
      <w:pPr>
        <w:spacing w:after="0" w:line="240" w:lineRule="auto"/>
        <w:ind w:firstLine="709"/>
        <w:jc w:val="center"/>
        <w:rPr>
          <w:rFonts w:ascii="Times New Roman" w:hAnsi="Times New Roman" w:cs="Times New Roman"/>
          <w:b/>
          <w:sz w:val="28"/>
          <w:szCs w:val="28"/>
          <w:lang w:val="uk-UA"/>
        </w:rPr>
      </w:pPr>
      <w:bookmarkStart w:id="4"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6BB7A56" w14:textId="77777777" w:rsidR="00CC3FED" w:rsidRPr="00897858" w:rsidRDefault="00CC3FED" w:rsidP="00AC7218">
      <w:pPr>
        <w:spacing w:after="0" w:line="240" w:lineRule="auto"/>
        <w:ind w:firstLine="709"/>
        <w:jc w:val="center"/>
        <w:rPr>
          <w:rFonts w:ascii="Times New Roman" w:hAnsi="Times New Roman" w:cs="Times New Roman"/>
          <w:sz w:val="28"/>
          <w:szCs w:val="28"/>
          <w:lang w:val="uk-UA"/>
        </w:rPr>
      </w:pPr>
    </w:p>
    <w:p w14:paraId="71511359" w14:textId="1277209A" w:rsidR="00CC3FED" w:rsidRDefault="00CC3FED" w:rsidP="00AC7218">
      <w:pPr>
        <w:pStyle w:val="af1"/>
        <w:ind w:firstLine="709"/>
        <w:rPr>
          <w:szCs w:val="28"/>
        </w:rPr>
      </w:pPr>
      <w:r w:rsidRPr="00897858">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який розміщено на офіційному вебсайті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E6042EE" w14:textId="77777777" w:rsidR="00CC3FED" w:rsidRDefault="00CC3FED" w:rsidP="00AC7218">
      <w:pPr>
        <w:pStyle w:val="af1"/>
        <w:ind w:firstLine="709"/>
        <w:rPr>
          <w:szCs w:val="28"/>
        </w:rPr>
      </w:pPr>
    </w:p>
    <w:p w14:paraId="5DF47934" w14:textId="18E28B01" w:rsidR="00CC3FED" w:rsidRPr="00CB35BE" w:rsidRDefault="00CC3FED" w:rsidP="00AC7218">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2 </w:t>
      </w:r>
      <w:r w:rsidRPr="00CB35BE">
        <w:rPr>
          <w:szCs w:val="28"/>
        </w:rPr>
        <w:t xml:space="preserve">здійснюється </w:t>
      </w:r>
      <w:r>
        <w:rPr>
          <w:szCs w:val="28"/>
        </w:rPr>
        <w:t>таким чином:</w:t>
      </w:r>
    </w:p>
    <w:p w14:paraId="06DAAA71" w14:textId="57EAB200" w:rsidR="00CC3FED" w:rsidRPr="00422C0D" w:rsidRDefault="00CC3FED" w:rsidP="00AC7218">
      <w:pPr>
        <w:pStyle w:val="af1"/>
        <w:ind w:firstLine="709"/>
        <w:rPr>
          <w:szCs w:val="28"/>
        </w:rPr>
      </w:pPr>
      <w:r w:rsidRPr="00422C0D">
        <w:rPr>
          <w:szCs w:val="28"/>
        </w:rPr>
        <w:t>ХХХХХХХХ_</w:t>
      </w:r>
      <w:r>
        <w:rPr>
          <w:szCs w:val="28"/>
        </w:rPr>
        <w:t>2В_ММ</w:t>
      </w:r>
      <w:r>
        <w:rPr>
          <w:szCs w:val="28"/>
          <w:lang w:val="en-US"/>
        </w:rPr>
        <w:t>_</w:t>
      </w:r>
      <w:r w:rsidRPr="00422C0D">
        <w:rPr>
          <w:szCs w:val="28"/>
          <w:lang w:val="en-US"/>
        </w:rPr>
        <w:t>YY</w:t>
      </w:r>
      <w:r w:rsidRPr="00422C0D">
        <w:rPr>
          <w:szCs w:val="28"/>
        </w:rPr>
        <w:t xml:space="preserve">, </w:t>
      </w:r>
    </w:p>
    <w:p w14:paraId="0DC96FC5" w14:textId="77777777" w:rsidR="00CC3FED" w:rsidRDefault="00CC3FED" w:rsidP="00AC7218">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3D18D52" w14:textId="77777777" w:rsidR="00CC3FED" w:rsidRPr="00CB59B1" w:rsidRDefault="00CC3FED" w:rsidP="00AC7218">
      <w:pPr>
        <w:pStyle w:val="af1"/>
        <w:ind w:firstLine="709"/>
        <w:rPr>
          <w:szCs w:val="28"/>
        </w:rPr>
      </w:pPr>
      <w:r>
        <w:rPr>
          <w:szCs w:val="28"/>
        </w:rPr>
        <w:t xml:space="preserve">«ММ» </w:t>
      </w:r>
      <w:r w:rsidRPr="00CB59B1">
        <w:rPr>
          <w:szCs w:val="28"/>
        </w:rPr>
        <w:t>–</w:t>
      </w:r>
      <w:r>
        <w:rPr>
          <w:szCs w:val="28"/>
        </w:rPr>
        <w:t xml:space="preserve"> номер звітного місяця; </w:t>
      </w:r>
    </w:p>
    <w:p w14:paraId="19273179" w14:textId="77777777" w:rsidR="00CC3FED" w:rsidRDefault="00CC3FED" w:rsidP="00AC7218">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FA1A8A8" w14:textId="77777777" w:rsidR="00CC3FED" w:rsidRPr="00D434A8" w:rsidRDefault="00CC3FED" w:rsidP="00AC7218">
      <w:pPr>
        <w:pStyle w:val="af1"/>
        <w:ind w:firstLine="709"/>
        <w:rPr>
          <w:szCs w:val="28"/>
          <w:lang w:val="en-US"/>
        </w:rPr>
      </w:pPr>
    </w:p>
    <w:p w14:paraId="47CFE343" w14:textId="4A7C8C6E" w:rsidR="00CC3FED" w:rsidRPr="00581FDF" w:rsidRDefault="00CC3FED" w:rsidP="00AC7218">
      <w:pPr>
        <w:pStyle w:val="af1"/>
        <w:ind w:firstLine="709"/>
        <w:rPr>
          <w:szCs w:val="28"/>
        </w:rPr>
      </w:pPr>
      <w:r w:rsidRPr="00FA6029">
        <w:rPr>
          <w:szCs w:val="28"/>
        </w:rPr>
        <w:t xml:space="preserve">4.3.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bookmarkEnd w:id="4"/>
    <w:p w14:paraId="5A7C2AB0" w14:textId="2D6F7D1E" w:rsidR="00CC3FED" w:rsidRDefault="00CC3FED" w:rsidP="00AC7218">
      <w:pPr>
        <w:tabs>
          <w:tab w:val="left" w:pos="993"/>
        </w:tabs>
        <w:spacing w:after="0" w:line="240" w:lineRule="auto"/>
        <w:ind w:firstLine="709"/>
        <w:jc w:val="both"/>
        <w:rPr>
          <w:rFonts w:ascii="Times New Roman" w:hAnsi="Times New Roman" w:cs="Times New Roman"/>
          <w:sz w:val="28"/>
          <w:szCs w:val="28"/>
          <w:lang w:val="uk-UA"/>
        </w:rPr>
      </w:pPr>
    </w:p>
    <w:p w14:paraId="291FBB12" w14:textId="77777777" w:rsidR="002729E2" w:rsidRDefault="002729E2" w:rsidP="00AC7218">
      <w:pPr>
        <w:tabs>
          <w:tab w:val="left" w:pos="993"/>
        </w:tabs>
        <w:spacing w:after="0" w:line="240" w:lineRule="auto"/>
        <w:ind w:firstLine="709"/>
        <w:jc w:val="both"/>
        <w:rPr>
          <w:rFonts w:ascii="Times New Roman" w:hAnsi="Times New Roman" w:cs="Times New Roman"/>
          <w:sz w:val="28"/>
          <w:szCs w:val="28"/>
          <w:lang w:val="uk-UA"/>
        </w:rPr>
      </w:pPr>
    </w:p>
    <w:tbl>
      <w:tblPr>
        <w:tblW w:w="9356" w:type="dxa"/>
        <w:tblLook w:val="04A0" w:firstRow="1" w:lastRow="0" w:firstColumn="1" w:lastColumn="0" w:noHBand="0" w:noVBand="1"/>
      </w:tblPr>
      <w:tblGrid>
        <w:gridCol w:w="4820"/>
        <w:gridCol w:w="4536"/>
      </w:tblGrid>
      <w:tr w:rsidR="002729E2" w14:paraId="0C02CD4F" w14:textId="77777777" w:rsidTr="00E03153">
        <w:tc>
          <w:tcPr>
            <w:tcW w:w="4820" w:type="dxa"/>
            <w:hideMark/>
          </w:tcPr>
          <w:p w14:paraId="65CC93D9" w14:textId="77777777" w:rsidR="002729E2" w:rsidRDefault="002729E2" w:rsidP="00E03153">
            <w:pPr>
              <w:pStyle w:val="af1"/>
              <w:ind w:firstLine="0"/>
              <w:rPr>
                <w:szCs w:val="28"/>
                <w:lang w:val="ru-RU"/>
              </w:rPr>
            </w:pPr>
            <w:r>
              <w:rPr>
                <w:szCs w:val="28"/>
                <w:lang w:val="ru-RU"/>
              </w:rPr>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w:t>
            </w:r>
            <w:proofErr w:type="spellStart"/>
            <w:r>
              <w:rPr>
                <w:szCs w:val="28"/>
                <w:lang w:val="ru-RU"/>
              </w:rPr>
              <w:t>звітності</w:t>
            </w:r>
            <w:proofErr w:type="spellEnd"/>
          </w:p>
        </w:tc>
        <w:tc>
          <w:tcPr>
            <w:tcW w:w="4536" w:type="dxa"/>
          </w:tcPr>
          <w:p w14:paraId="7450C7B1" w14:textId="77777777" w:rsidR="002729E2" w:rsidRDefault="002729E2">
            <w:pPr>
              <w:pStyle w:val="af1"/>
              <w:spacing w:line="276" w:lineRule="auto"/>
              <w:ind w:firstLine="0"/>
              <w:jc w:val="right"/>
              <w:rPr>
                <w:szCs w:val="28"/>
                <w:lang w:val="ru-RU"/>
              </w:rPr>
            </w:pPr>
          </w:p>
          <w:p w14:paraId="5A09C5AA" w14:textId="77777777" w:rsidR="002729E2" w:rsidRDefault="002729E2">
            <w:pPr>
              <w:pStyle w:val="af1"/>
              <w:spacing w:line="276" w:lineRule="auto"/>
              <w:ind w:firstLine="0"/>
              <w:jc w:val="right"/>
              <w:rPr>
                <w:szCs w:val="28"/>
                <w:lang w:val="ru-RU"/>
              </w:rPr>
            </w:pPr>
          </w:p>
          <w:p w14:paraId="43F0E80B" w14:textId="77777777" w:rsidR="002729E2" w:rsidRDefault="002729E2">
            <w:pPr>
              <w:pStyle w:val="af1"/>
              <w:spacing w:line="276" w:lineRule="auto"/>
              <w:ind w:firstLine="0"/>
              <w:jc w:val="right"/>
              <w:rPr>
                <w:szCs w:val="28"/>
                <w:lang w:val="ru-RU"/>
              </w:rPr>
            </w:pPr>
            <w:r>
              <w:rPr>
                <w:szCs w:val="28"/>
                <w:lang w:val="ru-RU"/>
              </w:rPr>
              <w:t>Тетяна МІЩЕНЕНКО</w:t>
            </w:r>
          </w:p>
        </w:tc>
      </w:tr>
    </w:tbl>
    <w:p w14:paraId="5AA2D580" w14:textId="77777777" w:rsidR="008A5931" w:rsidRPr="00383724" w:rsidRDefault="008A5931" w:rsidP="00AC7218">
      <w:pPr>
        <w:tabs>
          <w:tab w:val="left" w:pos="993"/>
        </w:tabs>
        <w:spacing w:after="0" w:line="240" w:lineRule="auto"/>
        <w:ind w:firstLine="709"/>
        <w:jc w:val="both"/>
        <w:rPr>
          <w:rFonts w:ascii="Times New Roman" w:hAnsi="Times New Roman" w:cs="Times New Roman"/>
          <w:sz w:val="28"/>
          <w:szCs w:val="28"/>
          <w:lang w:val="uk-UA"/>
        </w:rPr>
      </w:pPr>
    </w:p>
    <w:p w14:paraId="08EFE99C" w14:textId="2E5BF74C" w:rsidR="007D2152" w:rsidRPr="008B1DDB" w:rsidRDefault="007D2152" w:rsidP="007D2174">
      <w:pPr>
        <w:spacing w:after="0" w:line="240" w:lineRule="auto"/>
        <w:jc w:val="both"/>
        <w:rPr>
          <w:lang w:val="uk-UA"/>
        </w:rPr>
      </w:pPr>
    </w:p>
    <w:sectPr w:rsidR="007D2152" w:rsidRPr="008B1DDB" w:rsidSect="006B3D6A">
      <w:head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DF75A" w14:textId="77777777" w:rsidR="000A0728" w:rsidRDefault="000A0728" w:rsidP="008E6524">
      <w:pPr>
        <w:spacing w:after="0" w:line="240" w:lineRule="auto"/>
      </w:pPr>
      <w:r>
        <w:separator/>
      </w:r>
    </w:p>
  </w:endnote>
  <w:endnote w:type="continuationSeparator" w:id="0">
    <w:p w14:paraId="207FBD39" w14:textId="77777777" w:rsidR="000A0728" w:rsidRDefault="000A0728"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4F8E6" w14:textId="77777777" w:rsidR="000A0728" w:rsidRDefault="000A0728" w:rsidP="008E6524">
      <w:pPr>
        <w:spacing w:after="0" w:line="240" w:lineRule="auto"/>
      </w:pPr>
      <w:r>
        <w:separator/>
      </w:r>
    </w:p>
  </w:footnote>
  <w:footnote w:type="continuationSeparator" w:id="0">
    <w:p w14:paraId="5546A958" w14:textId="77777777" w:rsidR="000A0728" w:rsidRDefault="000A0728"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7B3DA00A" w:rsidR="00E41C43" w:rsidRPr="006B3D6A" w:rsidRDefault="00E41C43">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245BC5">
          <w:rPr>
            <w:rFonts w:ascii="Times New Roman" w:hAnsi="Times New Roman" w:cs="Times New Roman"/>
            <w:noProof/>
            <w:sz w:val="28"/>
            <w:szCs w:val="28"/>
          </w:rPr>
          <w:t>2</w:t>
        </w:r>
        <w:r w:rsidRPr="006B3D6A">
          <w:rPr>
            <w:rFonts w:ascii="Times New Roman" w:hAnsi="Times New Roman" w:cs="Times New Roman"/>
            <w:sz w:val="28"/>
            <w:szCs w:val="28"/>
          </w:rPr>
          <w:fldChar w:fldCharType="end"/>
        </w:r>
      </w:p>
    </w:sdtContent>
  </w:sdt>
  <w:p w14:paraId="53EB0E69" w14:textId="77777777" w:rsidR="00E41C43" w:rsidRDefault="00E41C4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79A2715"/>
    <w:multiLevelType w:val="hybridMultilevel"/>
    <w:tmpl w:val="17FA1CE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6FA7174"/>
    <w:multiLevelType w:val="hybridMultilevel"/>
    <w:tmpl w:val="F9C0CA8E"/>
    <w:lvl w:ilvl="0" w:tplc="E97CF3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1122424"/>
    <w:multiLevelType w:val="hybridMultilevel"/>
    <w:tmpl w:val="7C58B352"/>
    <w:lvl w:ilvl="0" w:tplc="CDBAFD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8E80272"/>
    <w:multiLevelType w:val="hybridMultilevel"/>
    <w:tmpl w:val="477008E6"/>
    <w:lvl w:ilvl="0" w:tplc="C3B0BF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C820985"/>
    <w:multiLevelType w:val="hybridMultilevel"/>
    <w:tmpl w:val="A45A96AC"/>
    <w:lvl w:ilvl="0" w:tplc="506812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25"/>
  </w:num>
  <w:num w:numId="3">
    <w:abstractNumId w:val="8"/>
  </w:num>
  <w:num w:numId="4">
    <w:abstractNumId w:val="3"/>
  </w:num>
  <w:num w:numId="5">
    <w:abstractNumId w:val="18"/>
  </w:num>
  <w:num w:numId="6">
    <w:abstractNumId w:val="15"/>
  </w:num>
  <w:num w:numId="7">
    <w:abstractNumId w:val="24"/>
  </w:num>
  <w:num w:numId="8">
    <w:abstractNumId w:val="6"/>
  </w:num>
  <w:num w:numId="9">
    <w:abstractNumId w:val="13"/>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17"/>
  </w:num>
  <w:num w:numId="17">
    <w:abstractNumId w:val="16"/>
  </w:num>
  <w:num w:numId="18">
    <w:abstractNumId w:val="4"/>
  </w:num>
  <w:num w:numId="19">
    <w:abstractNumId w:val="23"/>
  </w:num>
  <w:num w:numId="20">
    <w:abstractNumId w:val="10"/>
  </w:num>
  <w:num w:numId="21">
    <w:abstractNumId w:val="0"/>
  </w:num>
  <w:num w:numId="22">
    <w:abstractNumId w:val="7"/>
  </w:num>
  <w:num w:numId="23">
    <w:abstractNumId w:val="27"/>
  </w:num>
  <w:num w:numId="24">
    <w:abstractNumId w:val="26"/>
  </w:num>
  <w:num w:numId="25">
    <w:abstractNumId w:val="21"/>
  </w:num>
  <w:num w:numId="26">
    <w:abstractNumId w:val="19"/>
  </w:num>
  <w:num w:numId="27">
    <w:abstractNumId w:val="1"/>
  </w:num>
  <w:num w:numId="28">
    <w:abstractNumId w:val="5"/>
  </w:num>
  <w:num w:numId="29">
    <w:abstractNumId w:val="22"/>
  </w:num>
  <w:num w:numId="30">
    <w:abstractNumId w:val="12"/>
  </w:num>
  <w:num w:numId="31">
    <w:abstractNumId w:val="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EF"/>
    <w:rsid w:val="000070F1"/>
    <w:rsid w:val="00023437"/>
    <w:rsid w:val="000246B6"/>
    <w:rsid w:val="000275EC"/>
    <w:rsid w:val="00036CE5"/>
    <w:rsid w:val="00041201"/>
    <w:rsid w:val="00045233"/>
    <w:rsid w:val="00045C49"/>
    <w:rsid w:val="00047C93"/>
    <w:rsid w:val="000537FF"/>
    <w:rsid w:val="00061093"/>
    <w:rsid w:val="0009349C"/>
    <w:rsid w:val="000A0728"/>
    <w:rsid w:val="000A2A7E"/>
    <w:rsid w:val="000C0EEA"/>
    <w:rsid w:val="000E4191"/>
    <w:rsid w:val="00111CB9"/>
    <w:rsid w:val="00111F67"/>
    <w:rsid w:val="001156A4"/>
    <w:rsid w:val="00117455"/>
    <w:rsid w:val="0012070B"/>
    <w:rsid w:val="001303E8"/>
    <w:rsid w:val="00130BEE"/>
    <w:rsid w:val="00133FC7"/>
    <w:rsid w:val="001405AD"/>
    <w:rsid w:val="001434BD"/>
    <w:rsid w:val="0016139E"/>
    <w:rsid w:val="0016478F"/>
    <w:rsid w:val="0016781A"/>
    <w:rsid w:val="0019319C"/>
    <w:rsid w:val="00197812"/>
    <w:rsid w:val="001C5003"/>
    <w:rsid w:val="001D25B3"/>
    <w:rsid w:val="001E64E9"/>
    <w:rsid w:val="0020380B"/>
    <w:rsid w:val="00204EE2"/>
    <w:rsid w:val="00223668"/>
    <w:rsid w:val="002265F3"/>
    <w:rsid w:val="002314EF"/>
    <w:rsid w:val="0023297C"/>
    <w:rsid w:val="00235395"/>
    <w:rsid w:val="00245BC5"/>
    <w:rsid w:val="002509EC"/>
    <w:rsid w:val="002539B5"/>
    <w:rsid w:val="00257C98"/>
    <w:rsid w:val="00264002"/>
    <w:rsid w:val="002729E2"/>
    <w:rsid w:val="00284934"/>
    <w:rsid w:val="002877B7"/>
    <w:rsid w:val="002A23B2"/>
    <w:rsid w:val="002A4AC9"/>
    <w:rsid w:val="002B4753"/>
    <w:rsid w:val="002C3AC8"/>
    <w:rsid w:val="002C7946"/>
    <w:rsid w:val="002C7CEA"/>
    <w:rsid w:val="002D5D6B"/>
    <w:rsid w:val="00306E6B"/>
    <w:rsid w:val="003120FC"/>
    <w:rsid w:val="003258A0"/>
    <w:rsid w:val="00335A76"/>
    <w:rsid w:val="00356873"/>
    <w:rsid w:val="00361E91"/>
    <w:rsid w:val="00366D67"/>
    <w:rsid w:val="0037056C"/>
    <w:rsid w:val="003717FB"/>
    <w:rsid w:val="00372030"/>
    <w:rsid w:val="00377619"/>
    <w:rsid w:val="00377E79"/>
    <w:rsid w:val="00381EBB"/>
    <w:rsid w:val="00383724"/>
    <w:rsid w:val="003A007D"/>
    <w:rsid w:val="003B1DE9"/>
    <w:rsid w:val="003B773C"/>
    <w:rsid w:val="003D5C2F"/>
    <w:rsid w:val="003D6843"/>
    <w:rsid w:val="003E5366"/>
    <w:rsid w:val="00411478"/>
    <w:rsid w:val="004215CA"/>
    <w:rsid w:val="004358E4"/>
    <w:rsid w:val="00443BDF"/>
    <w:rsid w:val="00446132"/>
    <w:rsid w:val="00447A7A"/>
    <w:rsid w:val="00460D45"/>
    <w:rsid w:val="00471E0E"/>
    <w:rsid w:val="00476EAE"/>
    <w:rsid w:val="004956AC"/>
    <w:rsid w:val="004A5947"/>
    <w:rsid w:val="004A7688"/>
    <w:rsid w:val="004E4097"/>
    <w:rsid w:val="004E6C64"/>
    <w:rsid w:val="004F3FCB"/>
    <w:rsid w:val="004F75DB"/>
    <w:rsid w:val="00502ECA"/>
    <w:rsid w:val="005068AB"/>
    <w:rsid w:val="0054558A"/>
    <w:rsid w:val="00565C17"/>
    <w:rsid w:val="0056647B"/>
    <w:rsid w:val="00585872"/>
    <w:rsid w:val="00590B0F"/>
    <w:rsid w:val="005A1FC4"/>
    <w:rsid w:val="005A55B6"/>
    <w:rsid w:val="005B4518"/>
    <w:rsid w:val="005B4E21"/>
    <w:rsid w:val="005B519F"/>
    <w:rsid w:val="005F15AA"/>
    <w:rsid w:val="005F2668"/>
    <w:rsid w:val="005F5763"/>
    <w:rsid w:val="005F77AC"/>
    <w:rsid w:val="006104F6"/>
    <w:rsid w:val="00623D3B"/>
    <w:rsid w:val="0062568D"/>
    <w:rsid w:val="00626C22"/>
    <w:rsid w:val="00634558"/>
    <w:rsid w:val="00641B33"/>
    <w:rsid w:val="00643F96"/>
    <w:rsid w:val="00644E18"/>
    <w:rsid w:val="0066231A"/>
    <w:rsid w:val="006671FD"/>
    <w:rsid w:val="006678A0"/>
    <w:rsid w:val="006709EC"/>
    <w:rsid w:val="00671DD6"/>
    <w:rsid w:val="00674548"/>
    <w:rsid w:val="006770D2"/>
    <w:rsid w:val="0068389F"/>
    <w:rsid w:val="006A20D9"/>
    <w:rsid w:val="006A758F"/>
    <w:rsid w:val="006B1E91"/>
    <w:rsid w:val="006B3D6A"/>
    <w:rsid w:val="006C1494"/>
    <w:rsid w:val="006D3567"/>
    <w:rsid w:val="006F0AD0"/>
    <w:rsid w:val="006F2908"/>
    <w:rsid w:val="006F2BE0"/>
    <w:rsid w:val="006F4A1F"/>
    <w:rsid w:val="007005DF"/>
    <w:rsid w:val="00715F0A"/>
    <w:rsid w:val="0074207A"/>
    <w:rsid w:val="00743AF8"/>
    <w:rsid w:val="00743DA8"/>
    <w:rsid w:val="007452B2"/>
    <w:rsid w:val="0075368D"/>
    <w:rsid w:val="007573CD"/>
    <w:rsid w:val="00770AC9"/>
    <w:rsid w:val="0077137C"/>
    <w:rsid w:val="00777D76"/>
    <w:rsid w:val="0079524F"/>
    <w:rsid w:val="007B4D6A"/>
    <w:rsid w:val="007B5613"/>
    <w:rsid w:val="007B657E"/>
    <w:rsid w:val="007D1E7B"/>
    <w:rsid w:val="007D2152"/>
    <w:rsid w:val="007D2174"/>
    <w:rsid w:val="007D7692"/>
    <w:rsid w:val="007E4369"/>
    <w:rsid w:val="007E551C"/>
    <w:rsid w:val="007E76E4"/>
    <w:rsid w:val="007F694D"/>
    <w:rsid w:val="00802079"/>
    <w:rsid w:val="00811739"/>
    <w:rsid w:val="00824EC1"/>
    <w:rsid w:val="008356BC"/>
    <w:rsid w:val="00840F6C"/>
    <w:rsid w:val="0084651E"/>
    <w:rsid w:val="00851C76"/>
    <w:rsid w:val="00855D55"/>
    <w:rsid w:val="00870763"/>
    <w:rsid w:val="008735F5"/>
    <w:rsid w:val="00883E15"/>
    <w:rsid w:val="008846E2"/>
    <w:rsid w:val="00885066"/>
    <w:rsid w:val="008865E1"/>
    <w:rsid w:val="00890825"/>
    <w:rsid w:val="008A0911"/>
    <w:rsid w:val="008A5931"/>
    <w:rsid w:val="008A65C1"/>
    <w:rsid w:val="008A781E"/>
    <w:rsid w:val="008B1DDB"/>
    <w:rsid w:val="008C0AE1"/>
    <w:rsid w:val="008C3F45"/>
    <w:rsid w:val="008C73E8"/>
    <w:rsid w:val="008D7E07"/>
    <w:rsid w:val="008E1730"/>
    <w:rsid w:val="008E39B5"/>
    <w:rsid w:val="008E6524"/>
    <w:rsid w:val="008F70D7"/>
    <w:rsid w:val="00902F5A"/>
    <w:rsid w:val="00903950"/>
    <w:rsid w:val="009051DD"/>
    <w:rsid w:val="00906FD9"/>
    <w:rsid w:val="0093080D"/>
    <w:rsid w:val="0093393A"/>
    <w:rsid w:val="0094182E"/>
    <w:rsid w:val="00963F29"/>
    <w:rsid w:val="00971E29"/>
    <w:rsid w:val="009737FD"/>
    <w:rsid w:val="0098159E"/>
    <w:rsid w:val="00983284"/>
    <w:rsid w:val="009864E2"/>
    <w:rsid w:val="00986869"/>
    <w:rsid w:val="0099573D"/>
    <w:rsid w:val="00997A81"/>
    <w:rsid w:val="009C31FE"/>
    <w:rsid w:val="009E0948"/>
    <w:rsid w:val="00A04F16"/>
    <w:rsid w:val="00A10942"/>
    <w:rsid w:val="00A25502"/>
    <w:rsid w:val="00A26D4C"/>
    <w:rsid w:val="00A457FA"/>
    <w:rsid w:val="00A47934"/>
    <w:rsid w:val="00A54510"/>
    <w:rsid w:val="00A67848"/>
    <w:rsid w:val="00A7510C"/>
    <w:rsid w:val="00A76B01"/>
    <w:rsid w:val="00A774D5"/>
    <w:rsid w:val="00A87ACB"/>
    <w:rsid w:val="00AA4879"/>
    <w:rsid w:val="00AA556F"/>
    <w:rsid w:val="00AB2313"/>
    <w:rsid w:val="00AB2918"/>
    <w:rsid w:val="00AC06C8"/>
    <w:rsid w:val="00AC7218"/>
    <w:rsid w:val="00AD596E"/>
    <w:rsid w:val="00AF3419"/>
    <w:rsid w:val="00AF4AB1"/>
    <w:rsid w:val="00B00B9A"/>
    <w:rsid w:val="00B0697F"/>
    <w:rsid w:val="00B14031"/>
    <w:rsid w:val="00B32F56"/>
    <w:rsid w:val="00B37980"/>
    <w:rsid w:val="00B535E6"/>
    <w:rsid w:val="00B619F9"/>
    <w:rsid w:val="00B67BEB"/>
    <w:rsid w:val="00B93692"/>
    <w:rsid w:val="00BA70A1"/>
    <w:rsid w:val="00BB075C"/>
    <w:rsid w:val="00BB3308"/>
    <w:rsid w:val="00BD6727"/>
    <w:rsid w:val="00BE2A00"/>
    <w:rsid w:val="00BE578F"/>
    <w:rsid w:val="00BE6EC9"/>
    <w:rsid w:val="00BF40BE"/>
    <w:rsid w:val="00BF4954"/>
    <w:rsid w:val="00BF4B9D"/>
    <w:rsid w:val="00C225B4"/>
    <w:rsid w:val="00C26993"/>
    <w:rsid w:val="00C321ED"/>
    <w:rsid w:val="00C43275"/>
    <w:rsid w:val="00C506CB"/>
    <w:rsid w:val="00C661D1"/>
    <w:rsid w:val="00C728DF"/>
    <w:rsid w:val="00C955AA"/>
    <w:rsid w:val="00CB0BB3"/>
    <w:rsid w:val="00CC3FED"/>
    <w:rsid w:val="00CC71C6"/>
    <w:rsid w:val="00CD0F3D"/>
    <w:rsid w:val="00CD4516"/>
    <w:rsid w:val="00CD51A6"/>
    <w:rsid w:val="00CE1D85"/>
    <w:rsid w:val="00CE296F"/>
    <w:rsid w:val="00CF6385"/>
    <w:rsid w:val="00CF6F81"/>
    <w:rsid w:val="00D03BA6"/>
    <w:rsid w:val="00D15A32"/>
    <w:rsid w:val="00D2211F"/>
    <w:rsid w:val="00D23207"/>
    <w:rsid w:val="00D32B80"/>
    <w:rsid w:val="00D35912"/>
    <w:rsid w:val="00D37294"/>
    <w:rsid w:val="00D55333"/>
    <w:rsid w:val="00D60D50"/>
    <w:rsid w:val="00D67FE5"/>
    <w:rsid w:val="00D73DA9"/>
    <w:rsid w:val="00D7530C"/>
    <w:rsid w:val="00D810A1"/>
    <w:rsid w:val="00D85CD7"/>
    <w:rsid w:val="00D95209"/>
    <w:rsid w:val="00D95DB9"/>
    <w:rsid w:val="00DA25B6"/>
    <w:rsid w:val="00DC61B9"/>
    <w:rsid w:val="00DE4BA9"/>
    <w:rsid w:val="00DE53A5"/>
    <w:rsid w:val="00DF4197"/>
    <w:rsid w:val="00DF5447"/>
    <w:rsid w:val="00E0127D"/>
    <w:rsid w:val="00E03153"/>
    <w:rsid w:val="00E06D56"/>
    <w:rsid w:val="00E12B73"/>
    <w:rsid w:val="00E250D1"/>
    <w:rsid w:val="00E27427"/>
    <w:rsid w:val="00E34723"/>
    <w:rsid w:val="00E35A57"/>
    <w:rsid w:val="00E41C43"/>
    <w:rsid w:val="00E461AF"/>
    <w:rsid w:val="00E47F1C"/>
    <w:rsid w:val="00E542C1"/>
    <w:rsid w:val="00E55D94"/>
    <w:rsid w:val="00E600C7"/>
    <w:rsid w:val="00E657C3"/>
    <w:rsid w:val="00E71684"/>
    <w:rsid w:val="00E80306"/>
    <w:rsid w:val="00E83C61"/>
    <w:rsid w:val="00E9416C"/>
    <w:rsid w:val="00EA5AB1"/>
    <w:rsid w:val="00EB72A9"/>
    <w:rsid w:val="00ED7121"/>
    <w:rsid w:val="00EE6AD9"/>
    <w:rsid w:val="00EE6B66"/>
    <w:rsid w:val="00EE7765"/>
    <w:rsid w:val="00F112FB"/>
    <w:rsid w:val="00F15D77"/>
    <w:rsid w:val="00F21F45"/>
    <w:rsid w:val="00F2391E"/>
    <w:rsid w:val="00F341C0"/>
    <w:rsid w:val="00F700DE"/>
    <w:rsid w:val="00F71F04"/>
    <w:rsid w:val="00F7455C"/>
    <w:rsid w:val="00F80F38"/>
    <w:rsid w:val="00F917DD"/>
    <w:rsid w:val="00F9793E"/>
    <w:rsid w:val="00FA096E"/>
    <w:rsid w:val="00FA194E"/>
    <w:rsid w:val="00FB3A97"/>
    <w:rsid w:val="00FB6C89"/>
    <w:rsid w:val="00FB75B8"/>
    <w:rsid w:val="00FC2160"/>
    <w:rsid w:val="00FC4A09"/>
    <w:rsid w:val="00FD032E"/>
    <w:rsid w:val="00FD5A75"/>
    <w:rsid w:val="00FD7AD4"/>
    <w:rsid w:val="00FE0D6A"/>
    <w:rsid w:val="00FE5BE7"/>
    <w:rsid w:val="00FF3A0C"/>
    <w:rsid w:val="00FF3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E9416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CC3F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CC3FED"/>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762798680">
      <w:bodyDiv w:val="1"/>
      <w:marLeft w:val="0"/>
      <w:marRight w:val="0"/>
      <w:marTop w:val="0"/>
      <w:marBottom w:val="0"/>
      <w:divBdr>
        <w:top w:val="none" w:sz="0" w:space="0" w:color="auto"/>
        <w:left w:val="none" w:sz="0" w:space="0" w:color="auto"/>
        <w:bottom w:val="none" w:sz="0" w:space="0" w:color="auto"/>
        <w:right w:val="none" w:sz="0" w:space="0" w:color="auto"/>
      </w:divBdr>
    </w:div>
    <w:div w:id="1353796922">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525AA-5C64-4B58-AF74-A1AD359D6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11</Pages>
  <Words>16052</Words>
  <Characters>9150</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Марина Мілова</cp:lastModifiedBy>
  <cp:revision>32</cp:revision>
  <cp:lastPrinted>2021-12-15T09:47:00Z</cp:lastPrinted>
  <dcterms:created xsi:type="dcterms:W3CDTF">2023-12-04T12:25:00Z</dcterms:created>
  <dcterms:modified xsi:type="dcterms:W3CDTF">2025-01-28T09:41:00Z</dcterms:modified>
</cp:coreProperties>
</file>