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C93F9" w14:textId="77777777" w:rsidR="00744F05" w:rsidRPr="00AF6E15" w:rsidRDefault="00427516" w:rsidP="00C6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F6E15">
        <w:rPr>
          <w:rFonts w:ascii="Times New Roman" w:hAnsi="Times New Roman" w:cs="Times New Roman"/>
          <w:b/>
          <w:sz w:val="28"/>
          <w:lang w:val="uk-UA"/>
        </w:rPr>
        <w:t xml:space="preserve">УЗАГАЛЬНЕНІ ЗАУВАЖЕННЯ </w:t>
      </w:r>
    </w:p>
    <w:p w14:paraId="39159E2F" w14:textId="7147A350" w:rsidR="00121CB5" w:rsidRPr="00AF6E15" w:rsidRDefault="00427516" w:rsidP="00C6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F6E15">
        <w:rPr>
          <w:rFonts w:ascii="Times New Roman" w:hAnsi="Times New Roman" w:cs="Times New Roman"/>
          <w:b/>
          <w:sz w:val="28"/>
          <w:lang w:val="uk-UA"/>
        </w:rPr>
        <w:t>та пропозиції до проєкту рішення НКРЕКП, що має ознаки регуляторного акта, - постанови НКРЕКП «</w:t>
      </w:r>
      <w:r w:rsidR="00AF6E15" w:rsidRPr="00AF6E15">
        <w:rPr>
          <w:rFonts w:ascii="Times New Roman" w:hAnsi="Times New Roman" w:cs="Times New Roman"/>
          <w:b/>
          <w:sz w:val="28"/>
          <w:lang w:val="uk-UA"/>
        </w:rPr>
        <w:t>Про затвердження форми звітності щодо фактичних доходів та витрат, пов’язаних із наданням послуг розподілу природного газу, з урахуванням витрат, понесених внаслідок воєнних дій, та інструкції щодо її заповнення</w:t>
      </w:r>
      <w:r w:rsidRPr="00AF6E15">
        <w:rPr>
          <w:rFonts w:ascii="Times New Roman" w:hAnsi="Times New Roman" w:cs="Times New Roman"/>
          <w:b/>
          <w:sz w:val="28"/>
          <w:lang w:val="uk-UA"/>
        </w:rPr>
        <w:t xml:space="preserve">» (далі </w:t>
      </w:r>
      <w:r w:rsidR="00AE26F0" w:rsidRPr="00AF6E15">
        <w:rPr>
          <w:rFonts w:ascii="Times New Roman" w:hAnsi="Times New Roman" w:cs="Times New Roman"/>
          <w:b/>
          <w:sz w:val="28"/>
          <w:lang w:val="uk-UA"/>
        </w:rPr>
        <w:t xml:space="preserve">– </w:t>
      </w:r>
      <w:r w:rsidRPr="00AF6E15">
        <w:rPr>
          <w:rFonts w:ascii="Times New Roman" w:hAnsi="Times New Roman" w:cs="Times New Roman"/>
          <w:b/>
          <w:sz w:val="28"/>
          <w:lang w:val="uk-UA"/>
        </w:rPr>
        <w:t xml:space="preserve">Проєкт </w:t>
      </w:r>
      <w:r w:rsidR="00E87391" w:rsidRPr="00AF6E15">
        <w:rPr>
          <w:rFonts w:ascii="Times New Roman" w:hAnsi="Times New Roman" w:cs="Times New Roman"/>
          <w:b/>
          <w:sz w:val="28"/>
          <w:lang w:val="uk-UA"/>
        </w:rPr>
        <w:t>п</w:t>
      </w:r>
      <w:r w:rsidRPr="00AF6E15">
        <w:rPr>
          <w:rFonts w:ascii="Times New Roman" w:hAnsi="Times New Roman" w:cs="Times New Roman"/>
          <w:b/>
          <w:sz w:val="28"/>
          <w:lang w:val="uk-UA"/>
        </w:rPr>
        <w:t>останови)</w:t>
      </w:r>
    </w:p>
    <w:p w14:paraId="0D624C1E" w14:textId="77777777" w:rsidR="00121CB5" w:rsidRPr="00AF6E15" w:rsidRDefault="00121CB5" w:rsidP="00C6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7"/>
        <w:gridCol w:w="4637"/>
        <w:gridCol w:w="4637"/>
      </w:tblGrid>
      <w:tr w:rsidR="00121CB5" w:rsidRPr="009E0992" w14:paraId="460513A4" w14:textId="77777777" w:rsidTr="00121CB5">
        <w:tc>
          <w:tcPr>
            <w:tcW w:w="5317" w:type="dxa"/>
          </w:tcPr>
          <w:p w14:paraId="0F0EC29D" w14:textId="77777777" w:rsidR="00121CB5" w:rsidRPr="00C064D9" w:rsidRDefault="00121CB5" w:rsidP="00C646A2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064D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Редакція проєкту рішення НКРЕКП</w:t>
            </w:r>
          </w:p>
        </w:tc>
        <w:tc>
          <w:tcPr>
            <w:tcW w:w="4637" w:type="dxa"/>
          </w:tcPr>
          <w:p w14:paraId="444CBEDA" w14:textId="77777777" w:rsidR="00121CB5" w:rsidRPr="00C064D9" w:rsidRDefault="00121CB5" w:rsidP="00C646A2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064D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Зауваження та пропозиції до проєкту рішення НКРЕКП</w:t>
            </w:r>
          </w:p>
        </w:tc>
        <w:tc>
          <w:tcPr>
            <w:tcW w:w="4637" w:type="dxa"/>
          </w:tcPr>
          <w:p w14:paraId="4F42856A" w14:textId="77777777" w:rsidR="00121CB5" w:rsidRPr="00C064D9" w:rsidRDefault="00121CB5" w:rsidP="00C646A2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064D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Попередня позиція НКРЕКП щодо наданих зауважень та пропозицій з </w:t>
            </w:r>
            <w:r w:rsidR="000F0622" w:rsidRPr="00C064D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обґрунтуваннями</w:t>
            </w:r>
            <w:r w:rsidRPr="00C064D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щодо прийняття або відхилення</w:t>
            </w:r>
          </w:p>
        </w:tc>
      </w:tr>
      <w:tr w:rsidR="00975B97" w:rsidRPr="009E0992" w14:paraId="6C287B91" w14:textId="77777777" w:rsidTr="00095ED7">
        <w:tc>
          <w:tcPr>
            <w:tcW w:w="14591" w:type="dxa"/>
            <w:gridSpan w:val="3"/>
          </w:tcPr>
          <w:p w14:paraId="4BCF5624" w14:textId="1ED5B149" w:rsidR="00975B97" w:rsidRPr="00C064D9" w:rsidRDefault="00AF6E15" w:rsidP="00C646A2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064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Проєкт</w:t>
            </w:r>
            <w:proofErr w:type="spellEnd"/>
            <w:r w:rsidRPr="00C064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Постанови</w:t>
            </w:r>
            <w:r w:rsidR="00C064D9" w:rsidRPr="00C064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НКРЕКП «Про затвердження форми звітності щодо фактичних доходів та витрат, пов’язаних із наданням послуг розподілу природного газу, з урахуванням витрат, понесених внаслідок воєнних дій, та інструкції щодо її заповнення»</w:t>
            </w:r>
          </w:p>
        </w:tc>
      </w:tr>
      <w:tr w:rsidR="00121CB5" w:rsidRPr="00C064D9" w14:paraId="1B530D7A" w14:textId="77777777" w:rsidTr="00121CB5">
        <w:tc>
          <w:tcPr>
            <w:tcW w:w="5317" w:type="dxa"/>
          </w:tcPr>
          <w:p w14:paraId="719D49F1" w14:textId="6747CD78" w:rsidR="00C064D9" w:rsidRPr="00C064D9" w:rsidRDefault="00C064D9" w:rsidP="00C064D9">
            <w:pPr>
              <w:spacing w:after="0" w:line="240" w:lineRule="auto"/>
              <w:ind w:firstLine="2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A25D91" wp14:editId="17EC6FE0">
                  <wp:extent cx="504825" cy="704850"/>
                  <wp:effectExtent l="0" t="0" r="9525" b="0"/>
                  <wp:docPr id="1508185204" name="Рисунок 1508185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A92B8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054548F6" w14:textId="77777777" w:rsidR="00C064D9" w:rsidRPr="00C064D9" w:rsidRDefault="00C064D9" w:rsidP="00C064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06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НАЦІОНАЛЬНА КОМІСІЯ, ЩО ЗДІЙСНЮЄ ДЕРЖАВНЕ </w:t>
            </w:r>
          </w:p>
          <w:p w14:paraId="4E0CA7FC" w14:textId="77777777" w:rsidR="00C064D9" w:rsidRPr="00C064D9" w:rsidRDefault="00C064D9" w:rsidP="00C064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06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РЕГУЛЮВАННЯ У СФЕРАХ ЕНЕРГЕТИКИ </w:t>
            </w:r>
          </w:p>
          <w:p w14:paraId="5695453D" w14:textId="77777777" w:rsidR="00C064D9" w:rsidRPr="00C064D9" w:rsidRDefault="00C064D9" w:rsidP="00C064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06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ТА КОМУНАЛЬНИХ ПОСЛУГ</w:t>
            </w:r>
          </w:p>
          <w:p w14:paraId="378E1512" w14:textId="77777777" w:rsidR="00C064D9" w:rsidRPr="00C064D9" w:rsidRDefault="00C064D9" w:rsidP="00C064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06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(НКРЕКП)</w:t>
            </w:r>
          </w:p>
          <w:p w14:paraId="60CB1A32" w14:textId="77777777" w:rsidR="00C064D9" w:rsidRPr="00C064D9" w:rsidRDefault="00C064D9" w:rsidP="00C064D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</w:p>
          <w:p w14:paraId="6AB8D504" w14:textId="77777777" w:rsidR="00C064D9" w:rsidRPr="00C064D9" w:rsidRDefault="00C064D9" w:rsidP="00C064D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ru-RU"/>
              </w:rPr>
            </w:pPr>
            <w:r w:rsidRPr="00C064D9"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ru-RU"/>
              </w:rPr>
              <w:t>ПОСТАНОВА</w:t>
            </w:r>
          </w:p>
          <w:p w14:paraId="4FD0E706" w14:textId="77777777" w:rsidR="00C064D9" w:rsidRPr="00C064D9" w:rsidRDefault="00C064D9" w:rsidP="00C064D9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6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6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6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6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1C3BB297" w14:textId="6158465E" w:rsidR="00C064D9" w:rsidRPr="00C064D9" w:rsidRDefault="00C064D9" w:rsidP="00C064D9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       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№ ___________</w:t>
            </w:r>
          </w:p>
          <w:p w14:paraId="24396450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8CA2847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0E78161F" w14:textId="77777777" w:rsidR="00C064D9" w:rsidRPr="00C064D9" w:rsidRDefault="00C064D9" w:rsidP="00C064D9">
            <w:pPr>
              <w:spacing w:after="0" w:line="240" w:lineRule="auto"/>
              <w:ind w:right="2668"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Про затвердження форми звітності щодо фактичних доходів та витрат, пов’язаних із наданням послуг розподілу природного 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газу, з урахуванням витрат, понесених внаслідок воєнних дій, та інструкції щодо її заповнення</w:t>
            </w:r>
          </w:p>
          <w:p w14:paraId="2FF54D13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709A9303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Відповідно до законів України «Про ринок природного газу», «Про Національну комісію, що здійснює державне регулювання у сферах енергетики та комунальних послуг» та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 Національна комісія, що здійснює державне регулювання у сферах енергетики та комунальних послуг,</w:t>
            </w:r>
          </w:p>
          <w:p w14:paraId="7506D45F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220E2B23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ПОСТАНОВЛЯЄ:</w:t>
            </w:r>
          </w:p>
          <w:p w14:paraId="1499A37A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652136EA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ab/>
              <w:t>Затвердити такі, що додаються:</w:t>
            </w:r>
          </w:p>
          <w:p w14:paraId="4644A6AB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52BACB08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1)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ab/>
              <w:t>форму звітності «Звіт про фактичні доходи та витрати, пов'язані з наданням послуг розподілу природного газу, з урахуванням витрат, понесених внаслідок воєнних дій»;</w:t>
            </w:r>
          </w:p>
          <w:p w14:paraId="630BD4BC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57ED208A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2)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ab/>
              <w:t>Інструкцію щодо заповнення форми звітності «Звіт про фактичні доходи та витрати, пов'язані з наданням послуг розподілу природного газу, з урахуванням витрат, понесених внаслідок воєнних дій».</w:t>
            </w:r>
          </w:p>
          <w:p w14:paraId="3F062BB8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6AC806A9" w14:textId="01FD3C6B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2. Операторам газорозподільних систем до 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 xml:space="preserve">01 квітня 2025 року включно подати до Національної комісії, що здійснює державне регулювання у сферах енергетики та комунальних послуг, звітність відповідно до форми, 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затвердженої цією постановою, за такі звітні періоди: березень – грудень 2022 року; 2023 рік та 2024 рік.</w:t>
            </w:r>
          </w:p>
          <w:p w14:paraId="16B472EA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23A935AE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3. Ця постанова набирає чинності з 01 лютого 2025 року, але не раніше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      </w:r>
          </w:p>
          <w:p w14:paraId="2D7D104E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31E74DBD" w14:textId="77777777" w:rsidR="00C064D9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0EBD561E" w14:textId="5E18A8C8" w:rsidR="00121CB5" w:rsidRPr="00C064D9" w:rsidRDefault="00C064D9" w:rsidP="00C064D9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Голова НКРЕКП                           Юрій ВЛАСЕНКО</w:t>
            </w:r>
          </w:p>
        </w:tc>
        <w:tc>
          <w:tcPr>
            <w:tcW w:w="4637" w:type="dxa"/>
          </w:tcPr>
          <w:p w14:paraId="43619663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54D7BB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159A65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DA4EE6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4A0B22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6AE620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EE5C87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3119E8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877CDE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6833DF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CD6FE6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6FB7F5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9D0EF4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D624F1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C240FE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4DA30B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EAE032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BB6D85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102D63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5C7344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049206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4CA8C5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42C1E6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979A97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748450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A73718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BBCF50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F7A5FE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B037A8" w14:textId="7777777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1DED9A" w14:textId="69646CF4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B4ACFF" w14:textId="4A5DA31B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470EF1" w14:textId="1214D5A5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54E738" w14:textId="083725BD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AF87B2" w14:textId="56F58ECE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745831" w14:textId="7B682418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D93D1" w14:textId="065CB6BC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DAFCCD" w14:textId="45210848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479AC2" w14:textId="1908CDD6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CD378E" w14:textId="38D8E78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36EE93" w14:textId="7A6B67A6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743B07" w14:textId="5709286D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60AFDF" w14:textId="3947C26C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FA7CDC" w14:textId="7494AC4E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A328DF" w14:textId="3C63A24B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55E253" w14:textId="5AD86424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8698B0" w14:textId="589C6915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783FF8" w14:textId="373AD1CE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8F94F7" w14:textId="2D52AC5C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AB1D16" w14:textId="5A87C2C3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4790A7" w14:textId="45851A07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4463B3" w14:textId="40B185BF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64C14E" w14:textId="3558D422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CEED80" w14:textId="3C7A167A" w:rsidR="00622904" w:rsidRDefault="00622904" w:rsidP="00622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D392A3" w14:textId="1086D936" w:rsidR="00AF6E15" w:rsidRDefault="00AF6E15" w:rsidP="00622904">
            <w:pPr>
              <w:spacing w:after="0" w:line="240" w:lineRule="auto"/>
              <w:ind w:firstLine="3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 «ГАЗОРОЗПОДІЛЬНІ МЕРЕЖІ УКРАЇНИ»</w:t>
            </w:r>
          </w:p>
          <w:p w14:paraId="135BAC5F" w14:textId="77777777" w:rsidR="00AF6E15" w:rsidRPr="00C064D9" w:rsidRDefault="00AF6E15" w:rsidP="0062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4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Пропозиція:</w:t>
            </w:r>
          </w:p>
          <w:p w14:paraId="65BB7773" w14:textId="63E26FC9" w:rsidR="00AF6E15" w:rsidRPr="00C064D9" w:rsidRDefault="00AF6E15" w:rsidP="00AF6E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2. Операторам газорозподільних систем до </w:t>
            </w:r>
            <w:r w:rsidRPr="00C064D9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  <w:sz w:val="24"/>
                <w:szCs w:val="24"/>
                <w:lang w:val="uk-UA" w:eastAsia="uk-UA"/>
              </w:rPr>
              <w:t>01 квітня 2025 року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включно подати до Національної комісії, що здійснює державне регулювання у сферах енергетики та комунальних послуг, 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звітність відповідно до форми, затвердженої цією постановою, за такі звітні періоди: березень – грудень 2022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року; 2023 рік та 2024 рік.</w:t>
            </w:r>
          </w:p>
          <w:p w14:paraId="647F7FEE" w14:textId="0A5BB730" w:rsidR="00AF6E15" w:rsidRPr="00C064D9" w:rsidRDefault="00AF6E15" w:rsidP="00AF6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064D9">
              <w:rPr>
                <w:rFonts w:ascii="Aptos" w:eastAsia="Times New Roman" w:hAnsi="Aptos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. Операторам газорозподільних систем до </w:t>
            </w:r>
            <w:r w:rsidRPr="00C06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01 липня 2025 року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включно подати до Національної комісії, що здійснює державне регулювання у сферах енергетики та комунальних послуг, звітність відповідно до форми, затвердженої цією постановою, за такі звітні періоди: березень – грудень 2022 року; 2023 рік та 2024 рік.</w:t>
            </w:r>
          </w:p>
          <w:p w14:paraId="5184AB40" w14:textId="77777777" w:rsidR="00AF6E15" w:rsidRPr="00C064D9" w:rsidRDefault="00AF6E15" w:rsidP="00AF6E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EF06BB0" w14:textId="77777777" w:rsidR="00AF6E15" w:rsidRPr="00C064D9" w:rsidRDefault="00AF6E15" w:rsidP="00AF6E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4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Обґрунтування:</w:t>
            </w:r>
          </w:p>
          <w:p w14:paraId="23DF4A29" w14:textId="4AC9EFBF" w:rsidR="00807023" w:rsidRPr="00C064D9" w:rsidRDefault="00AF6E15" w:rsidP="00C646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 п.2 проєкту постанови НКРЕКП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надає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Операторам ГРМ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лише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місяці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заповнення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щомісячних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форм за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попередні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Регулятор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надає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дуже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короткі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терміни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заповнення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форм по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новій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звітності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яка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починаючи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 лютого 2025 року, буде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подаватись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щомісячно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тобто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Оператор ГРМ до 01.04.2025 року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має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подати до НКРЕКП 34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якщо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рахувати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 березня 2022 по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грудень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2024).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Виконати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таку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звітів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такі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короткі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терміни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фізично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неможливо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Просимо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врахувати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що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 01.04.2025 року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підприємства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мають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формувати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такі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форми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звітності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як: №1 «Баланс», №2 «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фінансові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результати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сукупний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дохід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), №3 «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 рух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грошових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коштів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», №4 «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власний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». Також в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цей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формується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підприємствами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річні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декларації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прибуток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До 25.02.2025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Оператори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ГРМ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мають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надати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 НКРЕКП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форми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звітностей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за 2024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рік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: 8б-НКРЕКП–газ-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моніторинг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квартальна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), до 28.02.2025 8г-НКРЕКП– газ –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моніторинг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річна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) та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звіти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виконанню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Плану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розвитку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2024 року, а також за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попередні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періоди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(в </w:t>
            </w:r>
            <w:proofErr w:type="spellStart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частині</w:t>
            </w:r>
            <w:proofErr w:type="spellEnd"/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довиконання).</w:t>
            </w:r>
          </w:p>
        </w:tc>
        <w:tc>
          <w:tcPr>
            <w:tcW w:w="4637" w:type="dxa"/>
          </w:tcPr>
          <w:p w14:paraId="32051CCB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47AE82A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4E04C02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462F3CC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2BF8D7AC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8C3DEEB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10C2961F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42BAB7EA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D9BD7CC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64F2474A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1B44ACB1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3AF562E5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0F2343BC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33590BC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05C74E94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04D27058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02D35A90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3367B72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C27E33E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67E45F41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E36A2D9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645121EE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85D2D43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39B17C06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0EE9EF2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6120D453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FAB1922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33199467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10CC59D9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25396A2B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D88685A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3E600594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424180E0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421D137E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3AC09642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08C1BD05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AFAEC2C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1B86182F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647A05C5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C69BCCB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6BCCB7ED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B9AA795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08C8CA13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1768CFE1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12AF2D1F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15B3F80F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1B3D11C0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4AF1B5D8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0432F4EA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0610CD3E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553C362B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7A1C11E1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2FF5B0BB" w14:textId="77777777" w:rsidR="00622904" w:rsidRDefault="00622904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14:paraId="4B9A6394" w14:textId="21E6D7E8" w:rsidR="00AF6E15" w:rsidRPr="00C064D9" w:rsidRDefault="00AF6E15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C064D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 xml:space="preserve">Попередньо враховано </w:t>
            </w:r>
          </w:p>
          <w:p w14:paraId="27133A0A" w14:textId="5FED234F" w:rsidR="00704293" w:rsidRPr="00C064D9" w:rsidRDefault="00704293" w:rsidP="00AF6E1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C064D9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Пункт</w:t>
            </w:r>
            <w:r w:rsidR="00B87C3F" w:rsidRPr="00C064D9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2 проєкту </w:t>
            </w:r>
            <w:r w:rsidRPr="00C064D9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постанов</w:t>
            </w:r>
            <w:r w:rsidR="00B87C3F" w:rsidRPr="00C064D9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и</w:t>
            </w:r>
            <w:r w:rsidRPr="00C064D9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пропонується викласти у такій редакції:</w:t>
            </w:r>
          </w:p>
          <w:p w14:paraId="75CF450D" w14:textId="623C20B3" w:rsidR="00704293" w:rsidRPr="00C064D9" w:rsidRDefault="00704293" w:rsidP="00704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5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«2.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Операторам газорозподільних систем до </w:t>
            </w:r>
            <w:r w:rsidRPr="00C06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01 </w:t>
            </w:r>
            <w:r w:rsidR="00BE7DB7" w:rsidRPr="00C06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липня</w:t>
            </w:r>
            <w:r w:rsidRPr="00C06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2025 року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включно подати до Національної комісії, що здійснює державне регулювання у сферах енергетики та комунальних послуг, </w:t>
            </w: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звітність відповідно до форми, затвердженої цією постановою, за такі звітні періоди: березень – грудень 2022 року; 2023 рік та 2024 рік.»</w:t>
            </w:r>
          </w:p>
          <w:p w14:paraId="4C312BC1" w14:textId="1568561F" w:rsidR="00B87C3F" w:rsidRPr="00C064D9" w:rsidRDefault="00B87C3F" w:rsidP="00704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60E127D6" w14:textId="617F8957" w:rsidR="0081563D" w:rsidRPr="00C064D9" w:rsidRDefault="00B87C3F" w:rsidP="00C026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06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Окремо звертаємо увагу, що пунктом 2 проєкту постанови, з метою врегулювання питання подання звітності за попередні роки, визначено </w:t>
            </w:r>
            <w:r w:rsidR="00C026BC" w:rsidRPr="00C064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три </w:t>
            </w:r>
            <w:r w:rsidRPr="00C064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окремі звітні періоди </w:t>
            </w:r>
            <w:r w:rsidR="00C026BC" w:rsidRPr="00C064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 які Оператором газорозподільної системи має складатися форма звітності.</w:t>
            </w:r>
          </w:p>
          <w:p w14:paraId="21858BDB" w14:textId="5B2FB7A7" w:rsidR="00C026BC" w:rsidRPr="00C064D9" w:rsidRDefault="00C026BC" w:rsidP="00C026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064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Таким чином</w:t>
            </w:r>
            <w:r w:rsidR="00C064D9" w:rsidRPr="00C064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  <w:r w:rsidRPr="00C064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Оператором газорозподільної системи має бути подано одну форму звітності </w:t>
            </w:r>
            <w:r w:rsidR="009E099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окремо за кожен</w:t>
            </w:r>
            <w:r w:rsidRPr="00C064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звітний період, а саме: за звітний період березень – грудень 2022 року, звітний період 2023 рік та звітний період 2024 рік</w:t>
            </w:r>
            <w:r w:rsidR="00C064D9" w:rsidRPr="00C064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14:paraId="7D2C85F6" w14:textId="77777777" w:rsidR="007E47BB" w:rsidRPr="00AF6E15" w:rsidRDefault="007E47BB" w:rsidP="00E0006B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sectPr w:rsidR="007E47BB" w:rsidRPr="00AF6E15" w:rsidSect="005E73E8">
      <w:pgSz w:w="16838" w:h="11906" w:orient="landscape"/>
      <w:pgMar w:top="568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B0269"/>
    <w:multiLevelType w:val="hybridMultilevel"/>
    <w:tmpl w:val="E9A2A7C2"/>
    <w:lvl w:ilvl="0" w:tplc="D8EA2886">
      <w:start w:val="1"/>
      <w:numFmt w:val="decimal"/>
      <w:lvlText w:val="10.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F22F0A"/>
    <w:multiLevelType w:val="hybridMultilevel"/>
    <w:tmpl w:val="990CD2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51181">
    <w:abstractNumId w:val="0"/>
  </w:num>
  <w:num w:numId="2" w16cid:durableId="1943418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99A"/>
    <w:rsid w:val="000246DE"/>
    <w:rsid w:val="00031DA3"/>
    <w:rsid w:val="00040197"/>
    <w:rsid w:val="000478C0"/>
    <w:rsid w:val="000655D7"/>
    <w:rsid w:val="0007080E"/>
    <w:rsid w:val="00072BBB"/>
    <w:rsid w:val="00075F50"/>
    <w:rsid w:val="00080C55"/>
    <w:rsid w:val="000C43F0"/>
    <w:rsid w:val="000E2D6E"/>
    <w:rsid w:val="000F0622"/>
    <w:rsid w:val="000F5C8B"/>
    <w:rsid w:val="001029DC"/>
    <w:rsid w:val="0011669A"/>
    <w:rsid w:val="00117684"/>
    <w:rsid w:val="00121CB5"/>
    <w:rsid w:val="00127918"/>
    <w:rsid w:val="00130C3F"/>
    <w:rsid w:val="00132092"/>
    <w:rsid w:val="00136CC1"/>
    <w:rsid w:val="0014406E"/>
    <w:rsid w:val="00144CDF"/>
    <w:rsid w:val="00152EF0"/>
    <w:rsid w:val="001562B4"/>
    <w:rsid w:val="00185DB0"/>
    <w:rsid w:val="001B4EB7"/>
    <w:rsid w:val="001D71AF"/>
    <w:rsid w:val="001D7431"/>
    <w:rsid w:val="001E2320"/>
    <w:rsid w:val="001E77F5"/>
    <w:rsid w:val="001E7BDD"/>
    <w:rsid w:val="00201D8E"/>
    <w:rsid w:val="0022549D"/>
    <w:rsid w:val="0025307A"/>
    <w:rsid w:val="002601DF"/>
    <w:rsid w:val="002634E4"/>
    <w:rsid w:val="002A44BF"/>
    <w:rsid w:val="002A5B78"/>
    <w:rsid w:val="002A614C"/>
    <w:rsid w:val="002D3265"/>
    <w:rsid w:val="003176A7"/>
    <w:rsid w:val="00317B33"/>
    <w:rsid w:val="003261DA"/>
    <w:rsid w:val="00345F6F"/>
    <w:rsid w:val="00357BBA"/>
    <w:rsid w:val="00362659"/>
    <w:rsid w:val="003737EF"/>
    <w:rsid w:val="00375C7C"/>
    <w:rsid w:val="0038199A"/>
    <w:rsid w:val="003828E2"/>
    <w:rsid w:val="00391189"/>
    <w:rsid w:val="003F539C"/>
    <w:rsid w:val="004224A0"/>
    <w:rsid w:val="00422DD1"/>
    <w:rsid w:val="00423FA1"/>
    <w:rsid w:val="00427516"/>
    <w:rsid w:val="00450866"/>
    <w:rsid w:val="004622BD"/>
    <w:rsid w:val="004877B3"/>
    <w:rsid w:val="004A31E8"/>
    <w:rsid w:val="004B18EA"/>
    <w:rsid w:val="004B57E5"/>
    <w:rsid w:val="004C2300"/>
    <w:rsid w:val="004E5950"/>
    <w:rsid w:val="004E7CFE"/>
    <w:rsid w:val="004F2D47"/>
    <w:rsid w:val="00510F09"/>
    <w:rsid w:val="00513E28"/>
    <w:rsid w:val="00531746"/>
    <w:rsid w:val="00543F6B"/>
    <w:rsid w:val="00554FE8"/>
    <w:rsid w:val="00562B6D"/>
    <w:rsid w:val="00575AD0"/>
    <w:rsid w:val="005A5715"/>
    <w:rsid w:val="005C18A6"/>
    <w:rsid w:val="005C5DBF"/>
    <w:rsid w:val="005D3D26"/>
    <w:rsid w:val="005E1EBB"/>
    <w:rsid w:val="005E73E8"/>
    <w:rsid w:val="005F4591"/>
    <w:rsid w:val="005F5810"/>
    <w:rsid w:val="006216A1"/>
    <w:rsid w:val="00622904"/>
    <w:rsid w:val="0064268E"/>
    <w:rsid w:val="0065167F"/>
    <w:rsid w:val="006A7844"/>
    <w:rsid w:val="006B08FC"/>
    <w:rsid w:val="006E333D"/>
    <w:rsid w:val="006E3F4E"/>
    <w:rsid w:val="00704293"/>
    <w:rsid w:val="0073691C"/>
    <w:rsid w:val="00744F05"/>
    <w:rsid w:val="007560AD"/>
    <w:rsid w:val="007621B2"/>
    <w:rsid w:val="0076285C"/>
    <w:rsid w:val="0076786A"/>
    <w:rsid w:val="007739DD"/>
    <w:rsid w:val="00776520"/>
    <w:rsid w:val="00780005"/>
    <w:rsid w:val="00782C0B"/>
    <w:rsid w:val="00792983"/>
    <w:rsid w:val="00797D22"/>
    <w:rsid w:val="007D62E8"/>
    <w:rsid w:val="007E47BB"/>
    <w:rsid w:val="007F0BB3"/>
    <w:rsid w:val="007F42F5"/>
    <w:rsid w:val="00807023"/>
    <w:rsid w:val="00807083"/>
    <w:rsid w:val="0081563D"/>
    <w:rsid w:val="00820228"/>
    <w:rsid w:val="0083418F"/>
    <w:rsid w:val="008D554C"/>
    <w:rsid w:val="0091476E"/>
    <w:rsid w:val="00915A7B"/>
    <w:rsid w:val="00925A62"/>
    <w:rsid w:val="009412D9"/>
    <w:rsid w:val="00962E2A"/>
    <w:rsid w:val="00975B97"/>
    <w:rsid w:val="00984615"/>
    <w:rsid w:val="009A0D9F"/>
    <w:rsid w:val="009C29DA"/>
    <w:rsid w:val="009C702B"/>
    <w:rsid w:val="009E0992"/>
    <w:rsid w:val="009E26A0"/>
    <w:rsid w:val="00A0042E"/>
    <w:rsid w:val="00A07BE4"/>
    <w:rsid w:val="00A16AA2"/>
    <w:rsid w:val="00A40DD6"/>
    <w:rsid w:val="00A42899"/>
    <w:rsid w:val="00A50577"/>
    <w:rsid w:val="00A6422D"/>
    <w:rsid w:val="00A661A0"/>
    <w:rsid w:val="00A72908"/>
    <w:rsid w:val="00A811DA"/>
    <w:rsid w:val="00A8682A"/>
    <w:rsid w:val="00AA31C1"/>
    <w:rsid w:val="00AA44FC"/>
    <w:rsid w:val="00AB4846"/>
    <w:rsid w:val="00AB64AB"/>
    <w:rsid w:val="00AE0DDD"/>
    <w:rsid w:val="00AE1225"/>
    <w:rsid w:val="00AE26F0"/>
    <w:rsid w:val="00AE32AC"/>
    <w:rsid w:val="00AF02ED"/>
    <w:rsid w:val="00AF6E15"/>
    <w:rsid w:val="00B032EE"/>
    <w:rsid w:val="00B062A9"/>
    <w:rsid w:val="00B153F3"/>
    <w:rsid w:val="00B32462"/>
    <w:rsid w:val="00B701B3"/>
    <w:rsid w:val="00B82A37"/>
    <w:rsid w:val="00B8307F"/>
    <w:rsid w:val="00B87C3F"/>
    <w:rsid w:val="00BA211F"/>
    <w:rsid w:val="00BA4B2A"/>
    <w:rsid w:val="00BE7DB7"/>
    <w:rsid w:val="00C026BC"/>
    <w:rsid w:val="00C03B53"/>
    <w:rsid w:val="00C044F2"/>
    <w:rsid w:val="00C04FDF"/>
    <w:rsid w:val="00C064D9"/>
    <w:rsid w:val="00C35A6F"/>
    <w:rsid w:val="00C405F6"/>
    <w:rsid w:val="00C41EFE"/>
    <w:rsid w:val="00C5038B"/>
    <w:rsid w:val="00C52BFC"/>
    <w:rsid w:val="00C646A2"/>
    <w:rsid w:val="00C6767A"/>
    <w:rsid w:val="00C80C45"/>
    <w:rsid w:val="00C85762"/>
    <w:rsid w:val="00CB0EF9"/>
    <w:rsid w:val="00CC2461"/>
    <w:rsid w:val="00CE0D56"/>
    <w:rsid w:val="00D10A79"/>
    <w:rsid w:val="00D13FAB"/>
    <w:rsid w:val="00D54D45"/>
    <w:rsid w:val="00D66017"/>
    <w:rsid w:val="00D66AA6"/>
    <w:rsid w:val="00D96FE9"/>
    <w:rsid w:val="00DA2F24"/>
    <w:rsid w:val="00DB5C20"/>
    <w:rsid w:val="00DC4465"/>
    <w:rsid w:val="00DC7E59"/>
    <w:rsid w:val="00DD2A1A"/>
    <w:rsid w:val="00DF6194"/>
    <w:rsid w:val="00E0006B"/>
    <w:rsid w:val="00E21438"/>
    <w:rsid w:val="00E2192A"/>
    <w:rsid w:val="00E87391"/>
    <w:rsid w:val="00E91CDF"/>
    <w:rsid w:val="00E97C9A"/>
    <w:rsid w:val="00EB679A"/>
    <w:rsid w:val="00EE5B18"/>
    <w:rsid w:val="00EF501F"/>
    <w:rsid w:val="00EF7C97"/>
    <w:rsid w:val="00F07759"/>
    <w:rsid w:val="00F11A2C"/>
    <w:rsid w:val="00F11A42"/>
    <w:rsid w:val="00F41A5B"/>
    <w:rsid w:val="00F80C39"/>
    <w:rsid w:val="00F91AAD"/>
    <w:rsid w:val="00FB10B0"/>
    <w:rsid w:val="00FC226E"/>
    <w:rsid w:val="00FD1347"/>
    <w:rsid w:val="00FD54C2"/>
    <w:rsid w:val="00FE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5DFB"/>
  <w15:chartTrackingRefBased/>
  <w15:docId w15:val="{0AE46050-5488-4991-B541-0919225A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3E8"/>
    <w:pPr>
      <w:spacing w:after="200" w:line="276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rsid w:val="003737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737E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37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3737E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31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176A7"/>
    <w:rPr>
      <w:rFonts w:ascii="Segoe UI" w:hAnsi="Segoe UI" w:cs="Segoe UI"/>
      <w:sz w:val="18"/>
      <w:szCs w:val="18"/>
      <w:lang w:val="ru-RU"/>
    </w:rPr>
  </w:style>
  <w:style w:type="paragraph" w:styleId="a8">
    <w:name w:val="Revision"/>
    <w:hidden/>
    <w:uiPriority w:val="99"/>
    <w:semiHidden/>
    <w:rsid w:val="00C064D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EFE89-BDBC-4C28-9205-7ED64DCE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3396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AI</cp:lastModifiedBy>
  <cp:revision>11</cp:revision>
  <cp:lastPrinted>2024-06-26T10:05:00Z</cp:lastPrinted>
  <dcterms:created xsi:type="dcterms:W3CDTF">2025-01-09T11:40:00Z</dcterms:created>
  <dcterms:modified xsi:type="dcterms:W3CDTF">2025-01-15T13:37:00Z</dcterms:modified>
</cp:coreProperties>
</file>