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80" w:rightFromText="180" w:vertAnchor="text" w:horzAnchor="margin" w:tblpY="416"/>
        <w:tblW w:w="5151" w:type="pct"/>
        <w:tblLook w:val="01E0" w:firstRow="1" w:lastRow="1" w:firstColumn="1" w:lastColumn="1" w:noHBand="0" w:noVBand="0"/>
      </w:tblPr>
      <w:tblGrid>
        <w:gridCol w:w="3978"/>
        <w:gridCol w:w="3975"/>
        <w:gridCol w:w="3704"/>
        <w:gridCol w:w="3936"/>
      </w:tblGrid>
      <w:tr w:rsidR="00D86DB4" w:rsidRPr="0079213F" w14:paraId="7731A309" w14:textId="77777777" w:rsidTr="00FC1D51">
        <w:trPr>
          <w:trHeight w:val="558"/>
        </w:trPr>
        <w:tc>
          <w:tcPr>
            <w:tcW w:w="5000" w:type="pct"/>
            <w:gridSpan w:val="4"/>
            <w:tcBorders>
              <w:top w:val="nil"/>
              <w:left w:val="nil"/>
              <w:right w:val="nil"/>
            </w:tcBorders>
          </w:tcPr>
          <w:p w14:paraId="52BED248" w14:textId="7EFA1D39" w:rsidR="00F67B32" w:rsidRPr="00E46EF4" w:rsidRDefault="00D86DB4" w:rsidP="0079213F">
            <w:pPr>
              <w:jc w:val="center"/>
              <w:rPr>
                <w:b/>
                <w:bCs/>
                <w:sz w:val="28"/>
                <w:szCs w:val="24"/>
              </w:rPr>
            </w:pPr>
            <w:r w:rsidRPr="00E46EF4">
              <w:rPr>
                <w:b/>
                <w:bCs/>
                <w:sz w:val="28"/>
                <w:szCs w:val="24"/>
              </w:rPr>
              <w:t xml:space="preserve">Узагальнені зауваження та пропозиції </w:t>
            </w:r>
            <w:r w:rsidR="00F67B32" w:rsidRPr="00E46EF4">
              <w:rPr>
                <w:sz w:val="28"/>
                <w:szCs w:val="24"/>
              </w:rPr>
              <w:t xml:space="preserve"> </w:t>
            </w:r>
            <w:r w:rsidR="00F67B32" w:rsidRPr="00E46EF4">
              <w:rPr>
                <w:b/>
                <w:bCs/>
                <w:sz w:val="28"/>
                <w:szCs w:val="24"/>
              </w:rPr>
              <w:t xml:space="preserve">до проєкту постанови НКРЕКП «Про затвердження Змін до Кодексу систем розподілу» </w:t>
            </w:r>
            <w:r w:rsidR="00F67B32" w:rsidRPr="00E46EF4">
              <w:rPr>
                <w:b/>
                <w:bCs/>
                <w:i/>
                <w:sz w:val="28"/>
                <w:szCs w:val="24"/>
              </w:rPr>
              <w:t>(щодо уточнення застосування та складання графіків примусового зниження споживання, впровадження нових рівнів напруги, землевідведення при наданні послуг з приєднання)</w:t>
            </w:r>
            <w:r w:rsidR="00F67B32" w:rsidRPr="00E46EF4">
              <w:rPr>
                <w:b/>
                <w:bCs/>
                <w:sz w:val="28"/>
                <w:szCs w:val="24"/>
              </w:rPr>
              <w:t>, що має ознаки регуляторного акта</w:t>
            </w:r>
          </w:p>
          <w:p w14:paraId="04F096BF" w14:textId="7D9602E6" w:rsidR="00D86DB4" w:rsidRPr="0079213F" w:rsidRDefault="00D86DB4" w:rsidP="0079213F">
            <w:pPr>
              <w:jc w:val="center"/>
              <w:rPr>
                <w:b/>
                <w:bCs/>
                <w:sz w:val="24"/>
                <w:szCs w:val="24"/>
              </w:rPr>
            </w:pPr>
          </w:p>
          <w:p w14:paraId="1CD3DA15" w14:textId="77777777" w:rsidR="00D86DB4" w:rsidRPr="0079213F" w:rsidRDefault="00D86DB4" w:rsidP="0079213F">
            <w:pPr>
              <w:ind w:firstLine="567"/>
              <w:jc w:val="both"/>
              <w:rPr>
                <w:sz w:val="24"/>
                <w:szCs w:val="24"/>
              </w:rPr>
            </w:pPr>
            <w:r w:rsidRPr="0079213F">
              <w:rPr>
                <w:sz w:val="24"/>
                <w:szCs w:val="24"/>
              </w:rPr>
              <w:t>* - зміни виділені за принципом:</w:t>
            </w:r>
          </w:p>
          <w:p w14:paraId="0662100E" w14:textId="77777777" w:rsidR="00D86DB4" w:rsidRPr="0079213F" w:rsidRDefault="00D86DB4" w:rsidP="0079213F">
            <w:pPr>
              <w:ind w:firstLine="567"/>
              <w:jc w:val="both"/>
              <w:rPr>
                <w:sz w:val="24"/>
                <w:szCs w:val="24"/>
              </w:rPr>
            </w:pPr>
            <w:r w:rsidRPr="0079213F">
              <w:rPr>
                <w:sz w:val="24"/>
                <w:szCs w:val="24"/>
              </w:rPr>
              <w:t xml:space="preserve">новий текст редакції НКРЕКП проєкту – </w:t>
            </w:r>
            <w:r w:rsidRPr="0079213F">
              <w:rPr>
                <w:b/>
                <w:color w:val="7030A0"/>
                <w:sz w:val="24"/>
                <w:szCs w:val="24"/>
              </w:rPr>
              <w:t>напівжирним шрифтом</w:t>
            </w:r>
            <w:r w:rsidRPr="0079213F">
              <w:rPr>
                <w:sz w:val="24"/>
                <w:szCs w:val="24"/>
              </w:rPr>
              <w:t xml:space="preserve"> (слова, що виключені -</w:t>
            </w:r>
            <w:r w:rsidRPr="0079213F">
              <w:rPr>
                <w:color w:val="0070C0"/>
                <w:sz w:val="24"/>
                <w:szCs w:val="24"/>
              </w:rPr>
              <w:t xml:space="preserve"> </w:t>
            </w:r>
            <w:r w:rsidRPr="0079213F">
              <w:rPr>
                <w:strike/>
                <w:color w:val="7030A0"/>
                <w:sz w:val="24"/>
                <w:szCs w:val="24"/>
              </w:rPr>
              <w:t>закресленим напівжирним</w:t>
            </w:r>
            <w:r w:rsidRPr="0079213F">
              <w:rPr>
                <w:sz w:val="24"/>
                <w:szCs w:val="24"/>
              </w:rPr>
              <w:t>);</w:t>
            </w:r>
          </w:p>
          <w:p w14:paraId="7B0E93F1" w14:textId="77777777" w:rsidR="00D86DB4" w:rsidRPr="0079213F" w:rsidRDefault="00D86DB4" w:rsidP="0079213F">
            <w:pPr>
              <w:ind w:firstLine="567"/>
              <w:jc w:val="both"/>
              <w:rPr>
                <w:sz w:val="24"/>
                <w:szCs w:val="24"/>
              </w:rPr>
            </w:pPr>
            <w:r w:rsidRPr="0079213F">
              <w:rPr>
                <w:sz w:val="24"/>
                <w:szCs w:val="24"/>
              </w:rPr>
              <w:t xml:space="preserve">новий текст редакції пропозицій - </w:t>
            </w:r>
            <w:r w:rsidRPr="0079213F">
              <w:rPr>
                <w:b/>
                <w:color w:val="0070C0"/>
                <w:sz w:val="24"/>
                <w:szCs w:val="24"/>
              </w:rPr>
              <w:t>напівжирним шрифтом (</w:t>
            </w:r>
            <w:r w:rsidRPr="0079213F">
              <w:rPr>
                <w:sz w:val="24"/>
                <w:szCs w:val="24"/>
              </w:rPr>
              <w:t>слова, що пропонується виключити -</w:t>
            </w:r>
            <w:r w:rsidRPr="0079213F">
              <w:rPr>
                <w:color w:val="0070C0"/>
                <w:sz w:val="24"/>
                <w:szCs w:val="24"/>
              </w:rPr>
              <w:t xml:space="preserve"> </w:t>
            </w:r>
            <w:r w:rsidRPr="0079213F">
              <w:rPr>
                <w:strike/>
                <w:color w:val="0070C0"/>
                <w:sz w:val="24"/>
                <w:szCs w:val="24"/>
              </w:rPr>
              <w:t>закресленим напівжирним</w:t>
            </w:r>
            <w:r w:rsidRPr="0079213F">
              <w:rPr>
                <w:sz w:val="24"/>
                <w:szCs w:val="24"/>
              </w:rPr>
              <w:t>)</w:t>
            </w:r>
          </w:p>
          <w:p w14:paraId="794E80DB" w14:textId="77777777" w:rsidR="00D86DB4" w:rsidRPr="0079213F" w:rsidRDefault="00D86DB4" w:rsidP="0079213F">
            <w:pPr>
              <w:ind w:firstLine="567"/>
              <w:jc w:val="both"/>
              <w:rPr>
                <w:sz w:val="24"/>
                <w:szCs w:val="24"/>
              </w:rPr>
            </w:pPr>
            <w:r w:rsidRPr="0079213F">
              <w:rPr>
                <w:sz w:val="24"/>
                <w:szCs w:val="24"/>
              </w:rPr>
              <w:t xml:space="preserve">редакція за результатом отриманих пропозицій– </w:t>
            </w:r>
            <w:r w:rsidRPr="0079213F">
              <w:rPr>
                <w:b/>
                <w:color w:val="00B050"/>
                <w:sz w:val="24"/>
                <w:szCs w:val="24"/>
              </w:rPr>
              <w:t>жирним</w:t>
            </w:r>
            <w:r w:rsidRPr="0079213F">
              <w:rPr>
                <w:b/>
                <w:sz w:val="24"/>
                <w:szCs w:val="24"/>
              </w:rPr>
              <w:t xml:space="preserve"> </w:t>
            </w:r>
            <w:r w:rsidRPr="0079213F">
              <w:rPr>
                <w:b/>
                <w:color w:val="00B050"/>
                <w:sz w:val="24"/>
                <w:szCs w:val="24"/>
              </w:rPr>
              <w:t>шрифтом та виділені зеленим кольором</w:t>
            </w:r>
            <w:r w:rsidRPr="0079213F">
              <w:rPr>
                <w:b/>
                <w:sz w:val="24"/>
                <w:szCs w:val="24"/>
              </w:rPr>
              <w:t>.</w:t>
            </w:r>
          </w:p>
          <w:p w14:paraId="53B23896" w14:textId="77777777" w:rsidR="00D86DB4" w:rsidRPr="0079213F" w:rsidRDefault="00D86DB4" w:rsidP="0079213F">
            <w:pPr>
              <w:jc w:val="center"/>
              <w:rPr>
                <w:b/>
                <w:bCs/>
                <w:sz w:val="24"/>
                <w:szCs w:val="24"/>
              </w:rPr>
            </w:pPr>
          </w:p>
        </w:tc>
      </w:tr>
      <w:tr w:rsidR="00D86DB4" w:rsidRPr="0079213F" w14:paraId="3FFCB51E" w14:textId="77777777" w:rsidTr="00FC1D51">
        <w:trPr>
          <w:trHeight w:val="218"/>
        </w:trPr>
        <w:tc>
          <w:tcPr>
            <w:tcW w:w="1324" w:type="pct"/>
            <w:vMerge w:val="restart"/>
          </w:tcPr>
          <w:p w14:paraId="46489A96" w14:textId="77777777" w:rsidR="00D86DB4" w:rsidRPr="0079213F" w:rsidRDefault="00D86DB4" w:rsidP="0079213F">
            <w:pPr>
              <w:jc w:val="center"/>
              <w:rPr>
                <w:b/>
                <w:sz w:val="24"/>
                <w:szCs w:val="24"/>
              </w:rPr>
            </w:pPr>
            <w:r w:rsidRPr="0079213F">
              <w:rPr>
                <w:b/>
                <w:i/>
                <w:sz w:val="24"/>
                <w:szCs w:val="24"/>
                <w:lang w:eastAsia="uk-UA"/>
              </w:rPr>
              <w:t>ЗМІСТ ПОЛОЖЕНЬ ПРОЄКТУ ПОСТАНОВИ</w:t>
            </w:r>
          </w:p>
        </w:tc>
        <w:tc>
          <w:tcPr>
            <w:tcW w:w="2559" w:type="pct"/>
            <w:gridSpan w:val="2"/>
          </w:tcPr>
          <w:p w14:paraId="6A5F5251" w14:textId="77777777" w:rsidR="00D86DB4" w:rsidRPr="0079213F" w:rsidRDefault="00D86DB4" w:rsidP="0079213F">
            <w:pPr>
              <w:jc w:val="center"/>
              <w:rPr>
                <w:b/>
                <w:i/>
                <w:sz w:val="24"/>
                <w:szCs w:val="24"/>
                <w:lang w:eastAsia="uk-UA"/>
              </w:rPr>
            </w:pPr>
            <w:r w:rsidRPr="0079213F">
              <w:rPr>
                <w:b/>
                <w:i/>
                <w:sz w:val="24"/>
                <w:szCs w:val="24"/>
              </w:rPr>
              <w:t>ЗАУВАЖЕННЯ ТА ПРОПОЗИЦІЇ ДО ПРОЄКТУ РІШЕННЯ НКРЕКП</w:t>
            </w:r>
          </w:p>
        </w:tc>
        <w:tc>
          <w:tcPr>
            <w:tcW w:w="1117" w:type="pct"/>
            <w:vMerge w:val="restart"/>
          </w:tcPr>
          <w:p w14:paraId="65E5E7DB" w14:textId="77777777" w:rsidR="00D86DB4" w:rsidRPr="0079213F" w:rsidRDefault="00D86DB4" w:rsidP="0079213F">
            <w:pPr>
              <w:jc w:val="center"/>
              <w:rPr>
                <w:b/>
                <w:i/>
                <w:sz w:val="24"/>
                <w:szCs w:val="24"/>
                <w:lang w:eastAsia="uk-UA"/>
              </w:rPr>
            </w:pPr>
            <w:r w:rsidRPr="0079213F">
              <w:rPr>
                <w:b/>
                <w:i/>
                <w:sz w:val="24"/>
                <w:szCs w:val="24"/>
              </w:rPr>
              <w:t>ПОПЕРЕДНЯ ПОЗИЦІЯ НКРЕКП ЩОДО НАДАНИХ ЗАУВАЖЕНЬ ТА ПРОПОЗИЦІЙ З ОБҐРУНТУВАННЯМИ ЩОДО ПРИЙНЯТТЯ АБО ВІДХИЛЕННЯ</w:t>
            </w:r>
          </w:p>
        </w:tc>
      </w:tr>
      <w:tr w:rsidR="00D86DB4" w:rsidRPr="0079213F" w14:paraId="2BC14127" w14:textId="77777777" w:rsidTr="00FC1D51">
        <w:trPr>
          <w:trHeight w:val="218"/>
        </w:trPr>
        <w:tc>
          <w:tcPr>
            <w:tcW w:w="1324" w:type="pct"/>
            <w:vMerge/>
          </w:tcPr>
          <w:p w14:paraId="5CBD23B4" w14:textId="77777777" w:rsidR="00D86DB4" w:rsidRPr="0079213F" w:rsidRDefault="00D86DB4" w:rsidP="0079213F">
            <w:pPr>
              <w:jc w:val="center"/>
              <w:rPr>
                <w:b/>
                <w:sz w:val="24"/>
                <w:szCs w:val="24"/>
              </w:rPr>
            </w:pPr>
          </w:p>
        </w:tc>
        <w:tc>
          <w:tcPr>
            <w:tcW w:w="1323" w:type="pct"/>
          </w:tcPr>
          <w:p w14:paraId="5F0F8821" w14:textId="77777777" w:rsidR="00D86DB4" w:rsidRPr="0079213F" w:rsidRDefault="00D86DB4" w:rsidP="0079213F">
            <w:pPr>
              <w:jc w:val="center"/>
              <w:rPr>
                <w:b/>
                <w:sz w:val="24"/>
                <w:szCs w:val="24"/>
              </w:rPr>
            </w:pPr>
            <w:r w:rsidRPr="0079213F">
              <w:rPr>
                <w:b/>
                <w:i/>
                <w:sz w:val="24"/>
                <w:szCs w:val="24"/>
              </w:rPr>
              <w:t>ЗМІСТ ЗАУВАЖЕННЯ АБО ПРОПОЗИЦІЇ</w:t>
            </w:r>
          </w:p>
        </w:tc>
        <w:tc>
          <w:tcPr>
            <w:tcW w:w="1236" w:type="pct"/>
          </w:tcPr>
          <w:p w14:paraId="71E64EB9" w14:textId="77777777" w:rsidR="00D86DB4" w:rsidRPr="0079213F" w:rsidRDefault="00D86DB4" w:rsidP="0079213F">
            <w:pPr>
              <w:jc w:val="center"/>
              <w:rPr>
                <w:b/>
                <w:i/>
                <w:sz w:val="24"/>
                <w:szCs w:val="24"/>
                <w:lang w:eastAsia="uk-UA"/>
              </w:rPr>
            </w:pPr>
            <w:r w:rsidRPr="0079213F">
              <w:rPr>
                <w:b/>
                <w:i/>
                <w:sz w:val="24"/>
                <w:szCs w:val="24"/>
              </w:rPr>
              <w:t>ОБҐРУНТУВАННЯ ДО ЗАУВАЖЕНЬ ТА ПРОПОЗИЦІЙ</w:t>
            </w:r>
          </w:p>
        </w:tc>
        <w:tc>
          <w:tcPr>
            <w:tcW w:w="1117" w:type="pct"/>
            <w:vMerge/>
          </w:tcPr>
          <w:p w14:paraId="2B670F43" w14:textId="77777777" w:rsidR="00D86DB4" w:rsidRPr="0079213F" w:rsidRDefault="00D86DB4" w:rsidP="0079213F">
            <w:pPr>
              <w:jc w:val="center"/>
              <w:rPr>
                <w:b/>
                <w:i/>
                <w:sz w:val="24"/>
                <w:szCs w:val="24"/>
                <w:lang w:eastAsia="uk-UA"/>
              </w:rPr>
            </w:pPr>
          </w:p>
        </w:tc>
      </w:tr>
      <w:tr w:rsidR="007073B1" w:rsidRPr="0079213F" w14:paraId="47FFD919" w14:textId="77777777" w:rsidTr="00FC1D51">
        <w:trPr>
          <w:trHeight w:val="218"/>
        </w:trPr>
        <w:tc>
          <w:tcPr>
            <w:tcW w:w="5000" w:type="pct"/>
            <w:gridSpan w:val="4"/>
          </w:tcPr>
          <w:p w14:paraId="7608BB21" w14:textId="2736D6BB" w:rsidR="007073B1" w:rsidRPr="0079213F" w:rsidRDefault="005F1A48" w:rsidP="0079213F">
            <w:pPr>
              <w:jc w:val="center"/>
              <w:rPr>
                <w:b/>
                <w:i/>
                <w:sz w:val="24"/>
                <w:szCs w:val="24"/>
                <w:lang w:eastAsia="uk-UA"/>
              </w:rPr>
            </w:pPr>
            <w:r w:rsidRPr="0079213F">
              <w:rPr>
                <w:b/>
                <w:sz w:val="24"/>
                <w:szCs w:val="24"/>
              </w:rPr>
              <w:t>П</w:t>
            </w:r>
            <w:r w:rsidR="007073B1" w:rsidRPr="0079213F">
              <w:rPr>
                <w:b/>
                <w:sz w:val="24"/>
                <w:szCs w:val="24"/>
              </w:rPr>
              <w:t>останов</w:t>
            </w:r>
            <w:r w:rsidRPr="0079213F">
              <w:rPr>
                <w:b/>
                <w:sz w:val="24"/>
                <w:szCs w:val="24"/>
              </w:rPr>
              <w:t>а</w:t>
            </w:r>
            <w:r w:rsidR="007073B1" w:rsidRPr="0079213F">
              <w:rPr>
                <w:sz w:val="24"/>
                <w:szCs w:val="24"/>
              </w:rPr>
              <w:t xml:space="preserve"> «</w:t>
            </w:r>
            <w:r w:rsidR="007073B1" w:rsidRPr="0079213F">
              <w:rPr>
                <w:rFonts w:eastAsiaTheme="minorHAnsi"/>
                <w:b/>
                <w:sz w:val="24"/>
                <w:szCs w:val="24"/>
                <w:lang w:eastAsia="en-US"/>
              </w:rPr>
              <w:t>Про затвердження Змін до Кодексу систем розподілу»</w:t>
            </w:r>
          </w:p>
        </w:tc>
      </w:tr>
      <w:tr w:rsidR="00DA5705" w:rsidRPr="0079213F" w14:paraId="79E3F90E" w14:textId="77777777" w:rsidTr="00FC1D51">
        <w:trPr>
          <w:trHeight w:val="218"/>
        </w:trPr>
        <w:tc>
          <w:tcPr>
            <w:tcW w:w="1324" w:type="pct"/>
          </w:tcPr>
          <w:p w14:paraId="4A0C71A9" w14:textId="77AE80D4" w:rsidR="00DA5705" w:rsidRPr="007359C9" w:rsidRDefault="00DA5705" w:rsidP="0079213F">
            <w:pPr>
              <w:numPr>
                <w:ilvl w:val="0"/>
                <w:numId w:val="16"/>
              </w:numPr>
              <w:tabs>
                <w:tab w:val="left" w:pos="1134"/>
              </w:tabs>
              <w:ind w:left="0" w:firstLine="709"/>
              <w:jc w:val="both"/>
              <w:rPr>
                <w:b/>
                <w:color w:val="0070C0"/>
                <w:sz w:val="24"/>
                <w:szCs w:val="24"/>
              </w:rPr>
            </w:pPr>
            <w:r w:rsidRPr="000501F1">
              <w:rPr>
                <w:b/>
                <w:color w:val="0070C0"/>
                <w:sz w:val="24"/>
                <w:szCs w:val="24"/>
              </w:rPr>
              <w:t>Затвердити Зміни до Кодексу систем розподілу, затвердженого постановою Національної комісії, що здійснює державне регулювання у сферах енергетики та комунальних послуг, від 14 березня 2018 року № 310, що додаються (далі – Зміни).</w:t>
            </w:r>
          </w:p>
        </w:tc>
        <w:tc>
          <w:tcPr>
            <w:tcW w:w="1323" w:type="pct"/>
          </w:tcPr>
          <w:p w14:paraId="5A712C4C" w14:textId="77777777" w:rsidR="00DA5705" w:rsidRPr="0079213F" w:rsidRDefault="00DA5705" w:rsidP="0079213F">
            <w:pPr>
              <w:jc w:val="both"/>
              <w:rPr>
                <w:b/>
                <w:sz w:val="24"/>
                <w:szCs w:val="24"/>
              </w:rPr>
            </w:pPr>
          </w:p>
        </w:tc>
        <w:tc>
          <w:tcPr>
            <w:tcW w:w="1236" w:type="pct"/>
          </w:tcPr>
          <w:p w14:paraId="42BD3986" w14:textId="77777777" w:rsidR="00DA5705" w:rsidRPr="0079213F" w:rsidRDefault="00DA5705" w:rsidP="0079213F">
            <w:pPr>
              <w:jc w:val="both"/>
              <w:rPr>
                <w:bCs/>
                <w:sz w:val="24"/>
                <w:szCs w:val="24"/>
              </w:rPr>
            </w:pPr>
          </w:p>
        </w:tc>
        <w:tc>
          <w:tcPr>
            <w:tcW w:w="1117" w:type="pct"/>
          </w:tcPr>
          <w:p w14:paraId="7054A251" w14:textId="77777777" w:rsidR="00DA5705" w:rsidRPr="0079213F" w:rsidRDefault="00DA5705" w:rsidP="0079213F">
            <w:pPr>
              <w:jc w:val="center"/>
              <w:rPr>
                <w:b/>
                <w:i/>
                <w:sz w:val="24"/>
                <w:szCs w:val="24"/>
                <w:lang w:eastAsia="uk-UA"/>
              </w:rPr>
            </w:pPr>
          </w:p>
        </w:tc>
      </w:tr>
      <w:tr w:rsidR="00B20B42" w:rsidRPr="0079213F" w14:paraId="36420F98" w14:textId="77777777" w:rsidTr="00FC1D51">
        <w:trPr>
          <w:trHeight w:val="218"/>
        </w:trPr>
        <w:tc>
          <w:tcPr>
            <w:tcW w:w="1324" w:type="pct"/>
            <w:vMerge w:val="restart"/>
          </w:tcPr>
          <w:p w14:paraId="283AB01C" w14:textId="77777777" w:rsidR="00B20B42" w:rsidRPr="000501F1" w:rsidRDefault="00B20B42" w:rsidP="0079213F">
            <w:pPr>
              <w:jc w:val="both"/>
              <w:rPr>
                <w:b/>
                <w:color w:val="0070C0"/>
                <w:sz w:val="24"/>
                <w:szCs w:val="24"/>
              </w:rPr>
            </w:pPr>
            <w:r w:rsidRPr="000501F1">
              <w:rPr>
                <w:b/>
                <w:color w:val="0070C0"/>
                <w:sz w:val="24"/>
                <w:szCs w:val="24"/>
              </w:rPr>
              <w:t xml:space="preserve">2. </w:t>
            </w:r>
            <w:r w:rsidRPr="000501F1">
              <w:rPr>
                <w:b/>
                <w:bCs/>
                <w:color w:val="0070C0"/>
                <w:sz w:val="24"/>
                <w:szCs w:val="24"/>
              </w:rPr>
              <w:t xml:space="preserve">Операторам систем розподілу протягом семи днів з дня набрання чинності цією постановою забезпечити інформування користувачів на власних </w:t>
            </w:r>
            <w:proofErr w:type="spellStart"/>
            <w:r w:rsidRPr="000501F1">
              <w:rPr>
                <w:b/>
                <w:bCs/>
                <w:color w:val="0070C0"/>
                <w:sz w:val="24"/>
                <w:szCs w:val="24"/>
              </w:rPr>
              <w:t>вебсайтах</w:t>
            </w:r>
            <w:proofErr w:type="spellEnd"/>
            <w:r w:rsidRPr="000501F1">
              <w:rPr>
                <w:b/>
                <w:bCs/>
                <w:color w:val="0070C0"/>
                <w:sz w:val="24"/>
                <w:szCs w:val="24"/>
              </w:rPr>
              <w:t xml:space="preserve"> про зміну з 01 березня 2025 року рівня стандартної номінальної напруги.</w:t>
            </w:r>
          </w:p>
          <w:p w14:paraId="6A6A08D7" w14:textId="77777777" w:rsidR="00B20B42" w:rsidRPr="0079213F" w:rsidRDefault="00B20B42" w:rsidP="0079213F">
            <w:pPr>
              <w:jc w:val="center"/>
              <w:rPr>
                <w:b/>
                <w:sz w:val="24"/>
                <w:szCs w:val="24"/>
              </w:rPr>
            </w:pPr>
          </w:p>
        </w:tc>
        <w:tc>
          <w:tcPr>
            <w:tcW w:w="1323" w:type="pct"/>
          </w:tcPr>
          <w:p w14:paraId="0ADE787C" w14:textId="77777777" w:rsidR="00B20B42" w:rsidRPr="0079213F" w:rsidRDefault="00B20B42" w:rsidP="0079213F">
            <w:pPr>
              <w:jc w:val="center"/>
              <w:rPr>
                <w:b/>
                <w:sz w:val="24"/>
                <w:szCs w:val="24"/>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28A15369" w14:textId="77777777" w:rsidR="00B20B42" w:rsidRPr="0079213F" w:rsidRDefault="00B20B42" w:rsidP="0079213F">
            <w:pPr>
              <w:jc w:val="both"/>
              <w:rPr>
                <w:sz w:val="24"/>
                <w:szCs w:val="24"/>
              </w:rPr>
            </w:pPr>
          </w:p>
          <w:p w14:paraId="00E20843" w14:textId="66DEF8D1" w:rsidR="00B20B42" w:rsidRPr="0079213F" w:rsidRDefault="00B20B42" w:rsidP="0079213F">
            <w:pPr>
              <w:rPr>
                <w:bCs/>
                <w:i/>
                <w:sz w:val="24"/>
                <w:szCs w:val="24"/>
              </w:rPr>
            </w:pPr>
            <w:r w:rsidRPr="0079213F">
              <w:rPr>
                <w:bCs/>
                <w:color w:val="000000" w:themeColor="text1"/>
                <w:sz w:val="24"/>
                <w:szCs w:val="24"/>
              </w:rPr>
              <w:t>Виключити.</w:t>
            </w:r>
          </w:p>
        </w:tc>
        <w:tc>
          <w:tcPr>
            <w:tcW w:w="1236" w:type="pct"/>
          </w:tcPr>
          <w:p w14:paraId="3B06A464" w14:textId="77777777" w:rsidR="00B20B42" w:rsidRPr="0079213F" w:rsidRDefault="00B20B42" w:rsidP="0079213F">
            <w:pPr>
              <w:jc w:val="center"/>
              <w:rPr>
                <w:b/>
                <w:sz w:val="24"/>
                <w:szCs w:val="24"/>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7A6391E2" w14:textId="6A697B3A" w:rsidR="00B20B42" w:rsidRPr="0079213F" w:rsidRDefault="00B20B42" w:rsidP="0079213F">
            <w:pPr>
              <w:jc w:val="both"/>
              <w:rPr>
                <w:b/>
                <w:i/>
                <w:sz w:val="24"/>
                <w:szCs w:val="24"/>
              </w:rPr>
            </w:pPr>
            <w:r w:rsidRPr="0079213F">
              <w:rPr>
                <w:bCs/>
                <w:sz w:val="24"/>
                <w:szCs w:val="24"/>
              </w:rPr>
              <w:t xml:space="preserve">У зв’язку з поточним станом в енергосистемі України, що </w:t>
            </w:r>
            <w:r w:rsidRPr="0079213F">
              <w:rPr>
                <w:bCs/>
                <w:sz w:val="24"/>
                <w:szCs w:val="24"/>
              </w:rPr>
              <w:lastRenderedPageBreak/>
              <w:t>пов'язаний з постійними обстрілами і руйнацією об'єктів енергетики, пропонуємо відтермінувати набуття чинності змінами до КСР, що стосуються впровадження нового стандарту напруги на період воєнного стану плюс 6 місяців (до завершення активних бойових дій і відновлення пошкоджених об'єктів та відновлення нормального режиму роботи електричних мереж).</w:t>
            </w:r>
          </w:p>
        </w:tc>
        <w:tc>
          <w:tcPr>
            <w:tcW w:w="1117" w:type="pct"/>
            <w:vMerge w:val="restart"/>
          </w:tcPr>
          <w:p w14:paraId="6594CA7C" w14:textId="1CC62424" w:rsidR="00B20B42" w:rsidRPr="0079213F" w:rsidRDefault="00B20B42" w:rsidP="0079213F">
            <w:pPr>
              <w:jc w:val="center"/>
              <w:rPr>
                <w:b/>
                <w:sz w:val="24"/>
                <w:szCs w:val="24"/>
                <w:lang w:eastAsia="uk-UA"/>
              </w:rPr>
            </w:pPr>
            <w:r w:rsidRPr="0079213F">
              <w:rPr>
                <w:b/>
                <w:sz w:val="24"/>
                <w:szCs w:val="24"/>
                <w:lang w:eastAsia="uk-UA"/>
              </w:rPr>
              <w:lastRenderedPageBreak/>
              <w:t>Пропонується враховувати</w:t>
            </w:r>
            <w:r w:rsidR="006D3572">
              <w:rPr>
                <w:b/>
                <w:sz w:val="24"/>
                <w:szCs w:val="24"/>
                <w:lang w:eastAsia="uk-UA"/>
              </w:rPr>
              <w:t xml:space="preserve"> у такій редакції </w:t>
            </w:r>
          </w:p>
          <w:p w14:paraId="0FC255C3" w14:textId="6FBD056F" w:rsidR="00450019" w:rsidRPr="00450019" w:rsidRDefault="00450019" w:rsidP="00450019">
            <w:pPr>
              <w:jc w:val="both"/>
              <w:rPr>
                <w:b/>
                <w:color w:val="0070C0"/>
                <w:sz w:val="24"/>
                <w:szCs w:val="24"/>
              </w:rPr>
            </w:pPr>
            <w:r w:rsidRPr="00450019">
              <w:rPr>
                <w:b/>
                <w:color w:val="0070C0"/>
                <w:sz w:val="24"/>
                <w:szCs w:val="24"/>
              </w:rPr>
              <w:t xml:space="preserve">2. </w:t>
            </w:r>
            <w:r w:rsidRPr="00450019">
              <w:rPr>
                <w:b/>
                <w:bCs/>
                <w:color w:val="0070C0"/>
                <w:sz w:val="24"/>
                <w:szCs w:val="24"/>
              </w:rPr>
              <w:t xml:space="preserve">Операторам систем розподілу протягом семи днів з дня набрання чинності цією постановою забезпечити інформування користувачів на власних </w:t>
            </w:r>
            <w:proofErr w:type="spellStart"/>
            <w:r w:rsidRPr="00450019">
              <w:rPr>
                <w:b/>
                <w:bCs/>
                <w:color w:val="0070C0"/>
                <w:sz w:val="24"/>
                <w:szCs w:val="24"/>
              </w:rPr>
              <w:t>вебсайтах</w:t>
            </w:r>
            <w:proofErr w:type="spellEnd"/>
            <w:r w:rsidRPr="00450019">
              <w:rPr>
                <w:b/>
                <w:bCs/>
                <w:color w:val="0070C0"/>
                <w:sz w:val="24"/>
                <w:szCs w:val="24"/>
              </w:rPr>
              <w:t xml:space="preserve"> про зміну з </w:t>
            </w:r>
            <w:r w:rsidRPr="00450019">
              <w:rPr>
                <w:b/>
                <w:bCs/>
                <w:color w:val="00B050"/>
                <w:sz w:val="24"/>
                <w:szCs w:val="24"/>
              </w:rPr>
              <w:t xml:space="preserve">01 </w:t>
            </w:r>
            <w:r w:rsidRPr="00450019">
              <w:rPr>
                <w:b/>
                <w:bCs/>
                <w:color w:val="00B050"/>
                <w:sz w:val="24"/>
                <w:szCs w:val="24"/>
              </w:rPr>
              <w:lastRenderedPageBreak/>
              <w:t xml:space="preserve">липня 2025 року </w:t>
            </w:r>
            <w:r w:rsidRPr="00450019">
              <w:rPr>
                <w:b/>
                <w:bCs/>
                <w:color w:val="0070C0"/>
                <w:sz w:val="24"/>
                <w:szCs w:val="24"/>
              </w:rPr>
              <w:t>рівня стандартної номінальної напруги.</w:t>
            </w:r>
          </w:p>
          <w:p w14:paraId="58E07700" w14:textId="4433B873" w:rsidR="00B20B42" w:rsidRPr="0079213F" w:rsidRDefault="00B20B42" w:rsidP="0079213F">
            <w:pPr>
              <w:jc w:val="center"/>
              <w:rPr>
                <w:sz w:val="24"/>
                <w:szCs w:val="24"/>
                <w:lang w:eastAsia="uk-UA"/>
              </w:rPr>
            </w:pPr>
            <w:r w:rsidRPr="00450019">
              <w:rPr>
                <w:color w:val="0070C0"/>
                <w:sz w:val="24"/>
                <w:szCs w:val="24"/>
                <w:lang w:eastAsia="uk-UA"/>
              </w:rPr>
              <w:t xml:space="preserve"> </w:t>
            </w:r>
          </w:p>
        </w:tc>
      </w:tr>
      <w:tr w:rsidR="00B20B42" w:rsidRPr="0079213F" w14:paraId="1887AEEF" w14:textId="77777777" w:rsidTr="00FC1D51">
        <w:trPr>
          <w:trHeight w:val="218"/>
        </w:trPr>
        <w:tc>
          <w:tcPr>
            <w:tcW w:w="1324" w:type="pct"/>
            <w:vMerge/>
          </w:tcPr>
          <w:p w14:paraId="6ABE9D23" w14:textId="77777777" w:rsidR="00B20B42" w:rsidRPr="0079213F" w:rsidRDefault="00B20B42" w:rsidP="0079213F">
            <w:pPr>
              <w:jc w:val="both"/>
              <w:rPr>
                <w:b/>
                <w:sz w:val="24"/>
                <w:szCs w:val="24"/>
              </w:rPr>
            </w:pPr>
          </w:p>
        </w:tc>
        <w:tc>
          <w:tcPr>
            <w:tcW w:w="1323" w:type="pct"/>
          </w:tcPr>
          <w:p w14:paraId="5D96C9CF" w14:textId="77777777" w:rsidR="00B20B42" w:rsidRPr="0079213F" w:rsidRDefault="00B20B42" w:rsidP="0079213F">
            <w:pPr>
              <w:jc w:val="center"/>
              <w:rPr>
                <w:b/>
                <w:sz w:val="24"/>
                <w:szCs w:val="24"/>
              </w:rPr>
            </w:pPr>
            <w:r w:rsidRPr="0079213F">
              <w:rPr>
                <w:b/>
                <w:sz w:val="24"/>
                <w:szCs w:val="24"/>
              </w:rPr>
              <w:t>АТ «Полтаваобленерго»</w:t>
            </w:r>
          </w:p>
          <w:p w14:paraId="7CC8FF9C" w14:textId="77777777" w:rsidR="00B20B42" w:rsidRPr="0079213F" w:rsidRDefault="00B20B42" w:rsidP="0079213F">
            <w:pPr>
              <w:tabs>
                <w:tab w:val="left" w:pos="967"/>
              </w:tabs>
              <w:jc w:val="both"/>
              <w:rPr>
                <w:sz w:val="24"/>
                <w:szCs w:val="24"/>
              </w:rPr>
            </w:pPr>
            <w:r w:rsidRPr="0079213F">
              <w:rPr>
                <w:sz w:val="24"/>
                <w:szCs w:val="24"/>
              </w:rPr>
              <w:t xml:space="preserve">Операторам систем протягом </w:t>
            </w:r>
            <w:r w:rsidRPr="0079213F">
              <w:rPr>
                <w:strike/>
                <w:color w:val="0070C0"/>
                <w:sz w:val="24"/>
                <w:szCs w:val="24"/>
              </w:rPr>
              <w:t>семи</w:t>
            </w:r>
            <w:r w:rsidRPr="0079213F">
              <w:rPr>
                <w:color w:val="0070C0"/>
                <w:sz w:val="24"/>
                <w:szCs w:val="24"/>
              </w:rPr>
              <w:t xml:space="preserve"> </w:t>
            </w:r>
            <w:r w:rsidRPr="0079213F">
              <w:rPr>
                <w:b/>
                <w:color w:val="0070C0"/>
                <w:sz w:val="24"/>
                <w:szCs w:val="24"/>
              </w:rPr>
              <w:t>чотирнадцяти</w:t>
            </w:r>
            <w:r w:rsidRPr="0079213F">
              <w:rPr>
                <w:color w:val="0070C0"/>
                <w:sz w:val="24"/>
                <w:szCs w:val="24"/>
              </w:rPr>
              <w:t xml:space="preserve"> </w:t>
            </w:r>
            <w:r w:rsidRPr="0079213F">
              <w:rPr>
                <w:sz w:val="24"/>
                <w:szCs w:val="24"/>
              </w:rPr>
              <w:t xml:space="preserve">днів з дня набрання чинності цією постановою забезпечити інформування користувачів на власних </w:t>
            </w:r>
            <w:proofErr w:type="spellStart"/>
            <w:r w:rsidRPr="0079213F">
              <w:rPr>
                <w:sz w:val="24"/>
                <w:szCs w:val="24"/>
              </w:rPr>
              <w:t>вебсайтах</w:t>
            </w:r>
            <w:proofErr w:type="spellEnd"/>
            <w:r w:rsidRPr="0079213F">
              <w:rPr>
                <w:sz w:val="24"/>
                <w:szCs w:val="24"/>
              </w:rPr>
              <w:t xml:space="preserve"> про зміну з 01 </w:t>
            </w:r>
            <w:r w:rsidRPr="0079213F">
              <w:rPr>
                <w:strike/>
                <w:color w:val="0070C0"/>
                <w:sz w:val="24"/>
                <w:szCs w:val="24"/>
              </w:rPr>
              <w:t>березня</w:t>
            </w:r>
            <w:r w:rsidRPr="0079213F">
              <w:rPr>
                <w:color w:val="0070C0"/>
                <w:sz w:val="24"/>
                <w:szCs w:val="24"/>
              </w:rPr>
              <w:t xml:space="preserve"> </w:t>
            </w:r>
            <w:r w:rsidRPr="0079213F">
              <w:rPr>
                <w:b/>
                <w:color w:val="0070C0"/>
                <w:sz w:val="24"/>
                <w:szCs w:val="24"/>
              </w:rPr>
              <w:t>липня</w:t>
            </w:r>
            <w:r w:rsidRPr="0079213F">
              <w:rPr>
                <w:color w:val="0070C0"/>
                <w:sz w:val="24"/>
                <w:szCs w:val="24"/>
              </w:rPr>
              <w:t xml:space="preserve"> </w:t>
            </w:r>
            <w:r w:rsidRPr="0079213F">
              <w:rPr>
                <w:sz w:val="24"/>
                <w:szCs w:val="24"/>
              </w:rPr>
              <w:t>2025 року рівня стандартної номінальної напруги.</w:t>
            </w:r>
          </w:p>
          <w:p w14:paraId="2D9F25D4" w14:textId="547F763D" w:rsidR="00B20B42" w:rsidRPr="0079213F" w:rsidRDefault="00B20B42" w:rsidP="0079213F">
            <w:pPr>
              <w:jc w:val="both"/>
              <w:rPr>
                <w:b/>
                <w:sz w:val="24"/>
                <w:szCs w:val="24"/>
              </w:rPr>
            </w:pPr>
          </w:p>
        </w:tc>
        <w:tc>
          <w:tcPr>
            <w:tcW w:w="1236" w:type="pct"/>
          </w:tcPr>
          <w:p w14:paraId="22C4D0C7" w14:textId="77777777" w:rsidR="00B20B42" w:rsidRPr="0079213F" w:rsidRDefault="00B20B42" w:rsidP="0079213F">
            <w:pPr>
              <w:jc w:val="center"/>
              <w:rPr>
                <w:b/>
                <w:sz w:val="24"/>
                <w:szCs w:val="24"/>
              </w:rPr>
            </w:pPr>
            <w:r w:rsidRPr="0079213F">
              <w:rPr>
                <w:b/>
                <w:sz w:val="24"/>
                <w:szCs w:val="24"/>
              </w:rPr>
              <w:t>АТ «Полтаваобленерго»</w:t>
            </w:r>
          </w:p>
          <w:p w14:paraId="738A31CA" w14:textId="77777777" w:rsidR="00B20B42" w:rsidRPr="0079213F" w:rsidRDefault="00B20B42" w:rsidP="0079213F">
            <w:pPr>
              <w:pStyle w:val="a6"/>
              <w:spacing w:before="0" w:beforeAutospacing="0" w:after="0" w:afterAutospacing="0"/>
              <w:ind w:firstLine="345"/>
              <w:jc w:val="both"/>
              <w:rPr>
                <w:b/>
                <w:u w:val="single"/>
              </w:rPr>
            </w:pPr>
            <w:r w:rsidRPr="0079213F">
              <w:rPr>
                <w:b/>
                <w:u w:val="single"/>
              </w:rPr>
              <w:t xml:space="preserve">Пункт 2 та 3 </w:t>
            </w:r>
            <w:proofErr w:type="spellStart"/>
            <w:r w:rsidRPr="0079213F">
              <w:rPr>
                <w:b/>
                <w:u w:val="single"/>
              </w:rPr>
              <w:t>Змін</w:t>
            </w:r>
            <w:proofErr w:type="spellEnd"/>
            <w:r w:rsidRPr="0079213F">
              <w:rPr>
                <w:b/>
                <w:u w:val="single"/>
              </w:rPr>
              <w:t xml:space="preserve"> </w:t>
            </w:r>
            <w:proofErr w:type="spellStart"/>
            <w:r w:rsidRPr="0079213F">
              <w:rPr>
                <w:b/>
                <w:u w:val="single"/>
              </w:rPr>
              <w:t>викласти</w:t>
            </w:r>
            <w:proofErr w:type="spellEnd"/>
            <w:r w:rsidRPr="0079213F">
              <w:rPr>
                <w:b/>
                <w:u w:val="single"/>
              </w:rPr>
              <w:t xml:space="preserve"> в </w:t>
            </w:r>
            <w:proofErr w:type="spellStart"/>
            <w:r w:rsidRPr="0079213F">
              <w:rPr>
                <w:b/>
                <w:u w:val="single"/>
              </w:rPr>
              <w:t>наступній</w:t>
            </w:r>
            <w:proofErr w:type="spellEnd"/>
            <w:r w:rsidRPr="0079213F">
              <w:rPr>
                <w:b/>
                <w:u w:val="single"/>
              </w:rPr>
              <w:t xml:space="preserve"> </w:t>
            </w:r>
            <w:proofErr w:type="spellStart"/>
            <w:r w:rsidRPr="0079213F">
              <w:rPr>
                <w:b/>
                <w:u w:val="single"/>
              </w:rPr>
              <w:t>редакції</w:t>
            </w:r>
            <w:proofErr w:type="spellEnd"/>
            <w:r w:rsidRPr="0079213F">
              <w:rPr>
                <w:b/>
                <w:u w:val="single"/>
              </w:rPr>
              <w:t>.</w:t>
            </w:r>
          </w:p>
          <w:p w14:paraId="4D7AEEE3" w14:textId="7C912D8A" w:rsidR="00B20B42" w:rsidRPr="007359C9" w:rsidRDefault="00B20B42" w:rsidP="007359C9">
            <w:pPr>
              <w:ind w:firstLine="425"/>
              <w:jc w:val="both"/>
              <w:rPr>
                <w:sz w:val="24"/>
                <w:szCs w:val="24"/>
                <w:lang w:eastAsia="uk-UA"/>
              </w:rPr>
            </w:pPr>
            <w:r w:rsidRPr="0079213F">
              <w:rPr>
                <w:sz w:val="24"/>
                <w:szCs w:val="24"/>
                <w:lang w:eastAsia="uk-UA"/>
              </w:rPr>
              <w:t>Відтермінування до 01 липня 2025 року дасть ОСР можливість провести більш якісну інформаційну кампанію серед споживачів. Також відтермінування допоможе уникнути можливих скарг і непорозумінь серед населення.</w:t>
            </w:r>
          </w:p>
        </w:tc>
        <w:tc>
          <w:tcPr>
            <w:tcW w:w="1117" w:type="pct"/>
            <w:vMerge/>
          </w:tcPr>
          <w:p w14:paraId="002B4F23" w14:textId="126644EE" w:rsidR="00B20B42" w:rsidRPr="0079213F" w:rsidRDefault="00B20B42" w:rsidP="0079213F">
            <w:pPr>
              <w:jc w:val="center"/>
              <w:rPr>
                <w:b/>
                <w:i/>
                <w:sz w:val="24"/>
                <w:szCs w:val="24"/>
                <w:lang w:eastAsia="uk-UA"/>
              </w:rPr>
            </w:pPr>
          </w:p>
        </w:tc>
      </w:tr>
      <w:tr w:rsidR="00B20B42" w:rsidRPr="0079213F" w14:paraId="761955F3" w14:textId="77777777" w:rsidTr="00FC1D51">
        <w:trPr>
          <w:trHeight w:val="218"/>
        </w:trPr>
        <w:tc>
          <w:tcPr>
            <w:tcW w:w="1324" w:type="pct"/>
            <w:vMerge w:val="restart"/>
          </w:tcPr>
          <w:p w14:paraId="03448375" w14:textId="45033500" w:rsidR="00B20B42" w:rsidRPr="000501F1" w:rsidRDefault="00B20B42" w:rsidP="0079213F">
            <w:pPr>
              <w:jc w:val="both"/>
              <w:rPr>
                <w:b/>
                <w:sz w:val="24"/>
                <w:szCs w:val="24"/>
              </w:rPr>
            </w:pPr>
            <w:r w:rsidRPr="000501F1">
              <w:rPr>
                <w:b/>
                <w:bCs/>
                <w:color w:val="0070C0"/>
                <w:sz w:val="24"/>
                <w:szCs w:val="24"/>
              </w:rPr>
              <w:t xml:space="preserve">3. Ця постанова набирає чинності з дня, наступного за днем її оприлюднення на офіційному </w:t>
            </w:r>
            <w:proofErr w:type="spellStart"/>
            <w:r w:rsidRPr="000501F1">
              <w:rPr>
                <w:b/>
                <w:bCs/>
                <w:color w:val="0070C0"/>
                <w:sz w:val="24"/>
                <w:szCs w:val="24"/>
              </w:rPr>
              <w:t>вебсайті</w:t>
            </w:r>
            <w:proofErr w:type="spellEnd"/>
            <w:r w:rsidRPr="000501F1">
              <w:rPr>
                <w:b/>
                <w:bCs/>
                <w:color w:val="0070C0"/>
                <w:sz w:val="24"/>
                <w:szCs w:val="24"/>
              </w:rPr>
              <w:t xml:space="preserve"> Національної комісії, що здійснює державне регулювання у сферах енергетики та комунальних послуг, крім пункту 3 Змін, який набирає чинності </w:t>
            </w:r>
            <w:r w:rsidRPr="000501F1">
              <w:rPr>
                <w:b/>
                <w:color w:val="0070C0"/>
                <w:sz w:val="24"/>
                <w:szCs w:val="24"/>
              </w:rPr>
              <w:t>з 01 березня 2025 року.</w:t>
            </w:r>
          </w:p>
        </w:tc>
        <w:tc>
          <w:tcPr>
            <w:tcW w:w="1323" w:type="pct"/>
          </w:tcPr>
          <w:p w14:paraId="08DD5D35" w14:textId="77777777" w:rsidR="00B20B42" w:rsidRPr="0079213F" w:rsidRDefault="00B20B42" w:rsidP="0079213F">
            <w:pPr>
              <w:jc w:val="center"/>
              <w:rPr>
                <w:b/>
                <w:sz w:val="24"/>
                <w:szCs w:val="24"/>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7673BF7F" w14:textId="59704011" w:rsidR="00B20B42" w:rsidRPr="0079213F" w:rsidRDefault="00B20B42" w:rsidP="0079213F">
            <w:pPr>
              <w:jc w:val="both"/>
              <w:rPr>
                <w:b/>
                <w:sz w:val="24"/>
                <w:szCs w:val="24"/>
              </w:rPr>
            </w:pPr>
            <w:r w:rsidRPr="0079213F">
              <w:rPr>
                <w:bCs/>
                <w:sz w:val="24"/>
                <w:szCs w:val="24"/>
              </w:rPr>
              <w:t xml:space="preserve"> Ця постанова набирає чинності з дня, наступного за днем її оприлюднення на офіційному </w:t>
            </w:r>
            <w:proofErr w:type="spellStart"/>
            <w:r w:rsidRPr="0079213F">
              <w:rPr>
                <w:bCs/>
                <w:sz w:val="24"/>
                <w:szCs w:val="24"/>
              </w:rPr>
              <w:t>вебсайті</w:t>
            </w:r>
            <w:proofErr w:type="spellEnd"/>
            <w:r w:rsidRPr="0079213F">
              <w:rPr>
                <w:bCs/>
                <w:sz w:val="24"/>
                <w:szCs w:val="24"/>
              </w:rPr>
              <w:t xml:space="preserve"> Національної комісії, що здійснює державне регулювання у </w:t>
            </w:r>
            <w:r w:rsidRPr="0079213F">
              <w:rPr>
                <w:bCs/>
                <w:sz w:val="24"/>
                <w:szCs w:val="24"/>
              </w:rPr>
              <w:lastRenderedPageBreak/>
              <w:t xml:space="preserve">сферах енергетики та комунальних послуг, крім пункту 3 Змін, який набирає чинності </w:t>
            </w:r>
            <w:r w:rsidRPr="0079213F">
              <w:rPr>
                <w:b/>
                <w:color w:val="0070C0"/>
                <w:sz w:val="24"/>
                <w:szCs w:val="24"/>
              </w:rPr>
              <w:t>через 6 місяців після закінчення воєнного стану.</w:t>
            </w:r>
          </w:p>
        </w:tc>
        <w:tc>
          <w:tcPr>
            <w:tcW w:w="1236" w:type="pct"/>
          </w:tcPr>
          <w:p w14:paraId="2F4D7BAB" w14:textId="77777777" w:rsidR="00B20B42" w:rsidRPr="0079213F" w:rsidRDefault="00B20B42" w:rsidP="0079213F">
            <w:pPr>
              <w:jc w:val="center"/>
              <w:rPr>
                <w:b/>
                <w:sz w:val="24"/>
                <w:szCs w:val="24"/>
              </w:rPr>
            </w:pPr>
            <w:r w:rsidRPr="0079213F">
              <w:rPr>
                <w:b/>
                <w:sz w:val="24"/>
                <w:szCs w:val="24"/>
              </w:rPr>
              <w:lastRenderedPageBreak/>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51865A7B" w14:textId="4E052E7A" w:rsidR="00B20B42" w:rsidRPr="0079213F" w:rsidRDefault="00B20B42" w:rsidP="0079213F">
            <w:pPr>
              <w:jc w:val="both"/>
              <w:rPr>
                <w:bCs/>
                <w:sz w:val="24"/>
                <w:szCs w:val="24"/>
              </w:rPr>
            </w:pPr>
            <w:r w:rsidRPr="0079213F">
              <w:rPr>
                <w:bCs/>
                <w:sz w:val="24"/>
                <w:szCs w:val="24"/>
              </w:rPr>
              <w:t xml:space="preserve">У зв’язку з поточним станом в енергосистемі України, що пов'язаний з постійними обстрілами і руйнацією об'єктів </w:t>
            </w:r>
            <w:r w:rsidRPr="0079213F">
              <w:rPr>
                <w:bCs/>
                <w:sz w:val="24"/>
                <w:szCs w:val="24"/>
              </w:rPr>
              <w:lastRenderedPageBreak/>
              <w:t>енергетики, пропонуємо відтермінувати набуття чинності змінами до КСР, що стосуються впровадження нового стандарту напруги на період воєнного стану плюс 6 місяців (до завершення активних бойових дій і відновлення пошкоджених об'єктів та відновлення нормального режиму роботи електричних мереж).</w:t>
            </w:r>
          </w:p>
        </w:tc>
        <w:tc>
          <w:tcPr>
            <w:tcW w:w="1117" w:type="pct"/>
            <w:vMerge w:val="restart"/>
          </w:tcPr>
          <w:p w14:paraId="0CE16CBC" w14:textId="77777777" w:rsidR="000501F1" w:rsidRPr="0079213F" w:rsidRDefault="000501F1" w:rsidP="000501F1">
            <w:pPr>
              <w:jc w:val="center"/>
              <w:rPr>
                <w:b/>
                <w:sz w:val="24"/>
                <w:szCs w:val="24"/>
                <w:lang w:eastAsia="uk-UA"/>
              </w:rPr>
            </w:pPr>
            <w:r w:rsidRPr="0079213F">
              <w:rPr>
                <w:b/>
                <w:sz w:val="24"/>
                <w:szCs w:val="24"/>
                <w:lang w:eastAsia="uk-UA"/>
              </w:rPr>
              <w:lastRenderedPageBreak/>
              <w:t>Пропонується враховувати</w:t>
            </w:r>
            <w:r>
              <w:rPr>
                <w:b/>
                <w:sz w:val="24"/>
                <w:szCs w:val="24"/>
                <w:lang w:eastAsia="uk-UA"/>
              </w:rPr>
              <w:t xml:space="preserve"> у такій редакції </w:t>
            </w:r>
          </w:p>
          <w:p w14:paraId="2A4A0E75" w14:textId="30457B53" w:rsidR="00B20B42" w:rsidRPr="000501F1" w:rsidRDefault="000501F1" w:rsidP="000501F1">
            <w:pPr>
              <w:jc w:val="both"/>
              <w:rPr>
                <w:b/>
                <w:i/>
                <w:sz w:val="24"/>
                <w:szCs w:val="24"/>
                <w:lang w:eastAsia="uk-UA"/>
              </w:rPr>
            </w:pPr>
            <w:r w:rsidRPr="000501F1">
              <w:rPr>
                <w:b/>
                <w:bCs/>
                <w:color w:val="0070C0"/>
                <w:sz w:val="24"/>
                <w:szCs w:val="24"/>
              </w:rPr>
              <w:t xml:space="preserve">3. Ця постанова набирає чинності з дня, наступного за днем її оприлюднення на офіційному </w:t>
            </w:r>
            <w:proofErr w:type="spellStart"/>
            <w:r w:rsidRPr="000501F1">
              <w:rPr>
                <w:b/>
                <w:bCs/>
                <w:color w:val="0070C0"/>
                <w:sz w:val="24"/>
                <w:szCs w:val="24"/>
              </w:rPr>
              <w:t>вебсайті</w:t>
            </w:r>
            <w:proofErr w:type="spellEnd"/>
            <w:r w:rsidRPr="000501F1">
              <w:rPr>
                <w:b/>
                <w:bCs/>
                <w:color w:val="0070C0"/>
                <w:sz w:val="24"/>
                <w:szCs w:val="24"/>
              </w:rPr>
              <w:t xml:space="preserve"> Національної комісії, що здійснює державне регулювання у сферах енергетики та комунальних послуг, крім пункту 3 Змін, який набирає чинності </w:t>
            </w:r>
            <w:r w:rsidRPr="000501F1">
              <w:rPr>
                <w:b/>
                <w:color w:val="0070C0"/>
                <w:sz w:val="24"/>
                <w:szCs w:val="24"/>
              </w:rPr>
              <w:t xml:space="preserve">з </w:t>
            </w:r>
            <w:r w:rsidRPr="000501F1">
              <w:rPr>
                <w:b/>
                <w:color w:val="00B050"/>
                <w:sz w:val="24"/>
                <w:szCs w:val="24"/>
              </w:rPr>
              <w:t>01 липня 2025 року</w:t>
            </w:r>
            <w:r w:rsidRPr="000501F1">
              <w:rPr>
                <w:b/>
                <w:color w:val="0070C0"/>
                <w:sz w:val="24"/>
                <w:szCs w:val="24"/>
              </w:rPr>
              <w:t>.</w:t>
            </w:r>
          </w:p>
        </w:tc>
      </w:tr>
      <w:tr w:rsidR="00B20B42" w:rsidRPr="0079213F" w14:paraId="176FB927" w14:textId="77777777" w:rsidTr="00FC1D51">
        <w:trPr>
          <w:trHeight w:val="218"/>
        </w:trPr>
        <w:tc>
          <w:tcPr>
            <w:tcW w:w="1324" w:type="pct"/>
            <w:vMerge/>
          </w:tcPr>
          <w:p w14:paraId="14A61E72" w14:textId="77777777" w:rsidR="00B20B42" w:rsidRPr="0079213F" w:rsidRDefault="00B20B42" w:rsidP="0079213F">
            <w:pPr>
              <w:jc w:val="both"/>
              <w:rPr>
                <w:bCs/>
                <w:sz w:val="24"/>
                <w:szCs w:val="24"/>
              </w:rPr>
            </w:pPr>
          </w:p>
        </w:tc>
        <w:tc>
          <w:tcPr>
            <w:tcW w:w="1323" w:type="pct"/>
          </w:tcPr>
          <w:p w14:paraId="18CBEC09" w14:textId="77777777" w:rsidR="00B20B42" w:rsidRPr="0079213F" w:rsidRDefault="00B20B42" w:rsidP="0079213F">
            <w:pPr>
              <w:jc w:val="center"/>
              <w:rPr>
                <w:b/>
                <w:sz w:val="24"/>
                <w:szCs w:val="24"/>
              </w:rPr>
            </w:pPr>
            <w:r w:rsidRPr="0079213F">
              <w:rPr>
                <w:b/>
                <w:sz w:val="24"/>
                <w:szCs w:val="24"/>
              </w:rPr>
              <w:t>АТ «Полтаваобленерго»</w:t>
            </w:r>
          </w:p>
          <w:p w14:paraId="79BA3F5C" w14:textId="1D58C517" w:rsidR="00B20B42" w:rsidRPr="0079213F" w:rsidRDefault="00B20B42" w:rsidP="0079213F">
            <w:pPr>
              <w:jc w:val="both"/>
              <w:rPr>
                <w:b/>
                <w:sz w:val="24"/>
                <w:szCs w:val="24"/>
              </w:rPr>
            </w:pPr>
            <w:r w:rsidRPr="0079213F">
              <w:rPr>
                <w:sz w:val="24"/>
                <w:szCs w:val="24"/>
              </w:rPr>
              <w:t xml:space="preserve">Ця постанова набирає чинності з дня, наступного за днем її оприлюднення на офіційному </w:t>
            </w:r>
            <w:proofErr w:type="spellStart"/>
            <w:r w:rsidRPr="0079213F">
              <w:rPr>
                <w:sz w:val="24"/>
                <w:szCs w:val="24"/>
              </w:rPr>
              <w:t>вебсайті</w:t>
            </w:r>
            <w:proofErr w:type="spellEnd"/>
            <w:r w:rsidRPr="0079213F">
              <w:rPr>
                <w:sz w:val="24"/>
                <w:szCs w:val="24"/>
              </w:rPr>
              <w:t xml:space="preserve"> Національної комісії, що здійснює державне регулювання у сферах енергетики та комунальних послуг, крім пункту 3 Змін, який набирає чинності з 01 </w:t>
            </w:r>
            <w:r w:rsidRPr="0079213F">
              <w:rPr>
                <w:strike/>
                <w:color w:val="0070C0"/>
                <w:sz w:val="24"/>
                <w:szCs w:val="24"/>
              </w:rPr>
              <w:t>березня</w:t>
            </w:r>
            <w:r w:rsidRPr="0079213F">
              <w:rPr>
                <w:b/>
                <w:color w:val="0070C0"/>
                <w:sz w:val="24"/>
                <w:szCs w:val="24"/>
              </w:rPr>
              <w:t xml:space="preserve"> липня</w:t>
            </w:r>
            <w:r w:rsidRPr="0079213F">
              <w:rPr>
                <w:color w:val="0070C0"/>
                <w:sz w:val="24"/>
                <w:szCs w:val="24"/>
              </w:rPr>
              <w:t xml:space="preserve"> </w:t>
            </w:r>
            <w:r w:rsidRPr="0079213F">
              <w:rPr>
                <w:sz w:val="24"/>
                <w:szCs w:val="24"/>
              </w:rPr>
              <w:t>2025 року.</w:t>
            </w:r>
          </w:p>
          <w:p w14:paraId="791DA2A8" w14:textId="77777777" w:rsidR="00B20B42" w:rsidRPr="0079213F" w:rsidRDefault="00B20B42" w:rsidP="0079213F">
            <w:pPr>
              <w:pStyle w:val="a4"/>
              <w:spacing w:after="0"/>
              <w:ind w:left="0"/>
              <w:jc w:val="both"/>
              <w:rPr>
                <w:rFonts w:ascii="Times New Roman" w:hAnsi="Times New Roman" w:cs="Times New Roman"/>
                <w:b/>
                <w:color w:val="000000"/>
                <w:sz w:val="24"/>
                <w:szCs w:val="24"/>
              </w:rPr>
            </w:pPr>
          </w:p>
          <w:p w14:paraId="43EAC1C6" w14:textId="77777777" w:rsidR="00B20B42" w:rsidRPr="0079213F" w:rsidRDefault="00B20B42" w:rsidP="0079213F">
            <w:pPr>
              <w:jc w:val="both"/>
              <w:rPr>
                <w:b/>
                <w:sz w:val="24"/>
                <w:szCs w:val="24"/>
              </w:rPr>
            </w:pPr>
          </w:p>
        </w:tc>
        <w:tc>
          <w:tcPr>
            <w:tcW w:w="1236" w:type="pct"/>
          </w:tcPr>
          <w:p w14:paraId="6D15D254" w14:textId="77777777" w:rsidR="00B20B42" w:rsidRPr="0079213F" w:rsidRDefault="00B20B42" w:rsidP="0079213F">
            <w:pPr>
              <w:jc w:val="center"/>
              <w:rPr>
                <w:b/>
                <w:sz w:val="24"/>
                <w:szCs w:val="24"/>
              </w:rPr>
            </w:pPr>
            <w:r w:rsidRPr="0079213F">
              <w:rPr>
                <w:b/>
                <w:sz w:val="24"/>
                <w:szCs w:val="24"/>
              </w:rPr>
              <w:t>АТ «Полтаваобленерго»</w:t>
            </w:r>
          </w:p>
          <w:p w14:paraId="4DFF0DD1" w14:textId="77777777" w:rsidR="00B20B42" w:rsidRPr="0079213F" w:rsidRDefault="00B20B42" w:rsidP="0079213F">
            <w:pPr>
              <w:pStyle w:val="a6"/>
              <w:spacing w:before="0" w:beforeAutospacing="0" w:after="0" w:afterAutospacing="0"/>
              <w:ind w:firstLine="345"/>
              <w:jc w:val="both"/>
              <w:rPr>
                <w:b/>
                <w:u w:val="single"/>
              </w:rPr>
            </w:pPr>
            <w:r w:rsidRPr="0079213F">
              <w:rPr>
                <w:b/>
                <w:u w:val="single"/>
              </w:rPr>
              <w:t xml:space="preserve">Пункт 2 та 3 </w:t>
            </w:r>
            <w:proofErr w:type="spellStart"/>
            <w:r w:rsidRPr="0079213F">
              <w:rPr>
                <w:b/>
                <w:u w:val="single"/>
              </w:rPr>
              <w:t>Змін</w:t>
            </w:r>
            <w:proofErr w:type="spellEnd"/>
            <w:r w:rsidRPr="0079213F">
              <w:rPr>
                <w:b/>
                <w:u w:val="single"/>
              </w:rPr>
              <w:t xml:space="preserve"> </w:t>
            </w:r>
            <w:proofErr w:type="spellStart"/>
            <w:r w:rsidRPr="0079213F">
              <w:rPr>
                <w:b/>
                <w:u w:val="single"/>
              </w:rPr>
              <w:t>викласти</w:t>
            </w:r>
            <w:proofErr w:type="spellEnd"/>
            <w:r w:rsidRPr="0079213F">
              <w:rPr>
                <w:b/>
                <w:u w:val="single"/>
              </w:rPr>
              <w:t xml:space="preserve"> в </w:t>
            </w:r>
            <w:proofErr w:type="spellStart"/>
            <w:r w:rsidRPr="0079213F">
              <w:rPr>
                <w:b/>
                <w:u w:val="single"/>
              </w:rPr>
              <w:t>наступній</w:t>
            </w:r>
            <w:proofErr w:type="spellEnd"/>
            <w:r w:rsidRPr="0079213F">
              <w:rPr>
                <w:b/>
                <w:u w:val="single"/>
              </w:rPr>
              <w:t xml:space="preserve"> </w:t>
            </w:r>
            <w:proofErr w:type="spellStart"/>
            <w:r w:rsidRPr="0079213F">
              <w:rPr>
                <w:b/>
                <w:u w:val="single"/>
              </w:rPr>
              <w:t>редакції</w:t>
            </w:r>
            <w:proofErr w:type="spellEnd"/>
            <w:r w:rsidRPr="0079213F">
              <w:rPr>
                <w:b/>
                <w:u w:val="single"/>
              </w:rPr>
              <w:t>.</w:t>
            </w:r>
          </w:p>
          <w:p w14:paraId="201891EA" w14:textId="688CEFF5" w:rsidR="00B20B42" w:rsidRPr="007359C9" w:rsidRDefault="00B20B42" w:rsidP="007359C9">
            <w:pPr>
              <w:ind w:firstLine="425"/>
              <w:jc w:val="both"/>
              <w:rPr>
                <w:sz w:val="24"/>
                <w:szCs w:val="24"/>
                <w:lang w:eastAsia="uk-UA"/>
              </w:rPr>
            </w:pPr>
            <w:r w:rsidRPr="0079213F">
              <w:rPr>
                <w:sz w:val="24"/>
                <w:szCs w:val="24"/>
                <w:lang w:eastAsia="uk-UA"/>
              </w:rPr>
              <w:t>Відтермінування до 01 липня 2025 року дасть ОСР можливість провести більш якісну інформаційну кампанію серед споживачів. Також відтермінування допоможе уникнути можливих скарг і непорозумінь серед населення.</w:t>
            </w:r>
          </w:p>
        </w:tc>
        <w:tc>
          <w:tcPr>
            <w:tcW w:w="1117" w:type="pct"/>
            <w:vMerge/>
          </w:tcPr>
          <w:p w14:paraId="69A26E56" w14:textId="4EC50C28" w:rsidR="00B20B42" w:rsidRPr="0079213F" w:rsidRDefault="00B20B42" w:rsidP="0079213F">
            <w:pPr>
              <w:jc w:val="center"/>
              <w:rPr>
                <w:b/>
                <w:i/>
                <w:sz w:val="24"/>
                <w:szCs w:val="24"/>
                <w:lang w:eastAsia="uk-UA"/>
              </w:rPr>
            </w:pPr>
          </w:p>
        </w:tc>
      </w:tr>
      <w:tr w:rsidR="00DA5705" w:rsidRPr="0079213F" w14:paraId="21DF371E" w14:textId="77777777" w:rsidTr="00FC1D51">
        <w:trPr>
          <w:trHeight w:val="218"/>
        </w:trPr>
        <w:tc>
          <w:tcPr>
            <w:tcW w:w="1324" w:type="pct"/>
          </w:tcPr>
          <w:p w14:paraId="067C5474" w14:textId="32BA950A" w:rsidR="00DA5705" w:rsidRPr="0079213F" w:rsidRDefault="00DA5705" w:rsidP="0079213F">
            <w:pPr>
              <w:jc w:val="both"/>
              <w:rPr>
                <w:bCs/>
                <w:sz w:val="24"/>
                <w:szCs w:val="24"/>
              </w:rPr>
            </w:pPr>
            <w:r w:rsidRPr="0079213F">
              <w:rPr>
                <w:bCs/>
                <w:sz w:val="24"/>
                <w:szCs w:val="24"/>
              </w:rPr>
              <w:t xml:space="preserve">4. Пункт відсутній </w:t>
            </w:r>
          </w:p>
        </w:tc>
        <w:tc>
          <w:tcPr>
            <w:tcW w:w="1323" w:type="pct"/>
          </w:tcPr>
          <w:p w14:paraId="23DD43B7" w14:textId="77777777" w:rsidR="00DA5705" w:rsidRPr="007359C9" w:rsidRDefault="00DA5705" w:rsidP="0079213F">
            <w:pPr>
              <w:ind w:firstLine="307"/>
              <w:jc w:val="center"/>
              <w:rPr>
                <w:b/>
                <w:sz w:val="24"/>
                <w:szCs w:val="24"/>
              </w:rPr>
            </w:pPr>
            <w:r w:rsidRPr="007359C9">
              <w:rPr>
                <w:b/>
                <w:sz w:val="24"/>
                <w:szCs w:val="24"/>
              </w:rPr>
              <w:t>АТ «Полтаваобленерго»</w:t>
            </w:r>
          </w:p>
          <w:p w14:paraId="3D04BE4D" w14:textId="0CDFFDD6" w:rsidR="00DA5705" w:rsidRPr="007359C9" w:rsidRDefault="00DA5705" w:rsidP="0079213F">
            <w:pPr>
              <w:tabs>
                <w:tab w:val="left" w:pos="1003"/>
              </w:tabs>
              <w:ind w:firstLine="307"/>
              <w:jc w:val="both"/>
              <w:rPr>
                <w:color w:val="0070C0"/>
                <w:sz w:val="24"/>
                <w:szCs w:val="24"/>
              </w:rPr>
            </w:pPr>
            <w:r w:rsidRPr="007359C9">
              <w:rPr>
                <w:b/>
                <w:color w:val="0070C0"/>
                <w:sz w:val="24"/>
                <w:szCs w:val="24"/>
              </w:rPr>
              <w:t xml:space="preserve">Операторам систем розподілу з 01 липня 2025 року надати право на здійснення безкоштовного обстеження генеруючих установок/УЗЕ активних споживачів спрямованого на перевірку налаштувань  технічних засобів захисту, </w:t>
            </w:r>
            <w:proofErr w:type="spellStart"/>
            <w:r w:rsidRPr="007359C9">
              <w:rPr>
                <w:b/>
                <w:color w:val="0070C0"/>
                <w:sz w:val="24"/>
                <w:szCs w:val="24"/>
              </w:rPr>
              <w:t>блокувань</w:t>
            </w:r>
            <w:proofErr w:type="spellEnd"/>
            <w:r w:rsidRPr="007359C9">
              <w:rPr>
                <w:b/>
                <w:color w:val="0070C0"/>
                <w:sz w:val="24"/>
                <w:szCs w:val="24"/>
              </w:rPr>
              <w:t xml:space="preserve">, захисної автоматики, контролю (встановлених на виконання технічних вимог та опломбованих </w:t>
            </w:r>
            <w:r w:rsidRPr="007359C9">
              <w:rPr>
                <w:b/>
                <w:color w:val="0070C0"/>
                <w:sz w:val="24"/>
                <w:szCs w:val="24"/>
              </w:rPr>
              <w:lastRenderedPageBreak/>
              <w:t>ОСР до 01 липня 2025 року) в частині відповідності параметрів напруги державним стандартам.</w:t>
            </w:r>
            <w:r w:rsidRPr="007359C9">
              <w:rPr>
                <w:color w:val="0070C0"/>
                <w:sz w:val="24"/>
                <w:szCs w:val="24"/>
              </w:rPr>
              <w:t xml:space="preserve"> </w:t>
            </w:r>
            <w:r w:rsidRPr="007359C9">
              <w:rPr>
                <w:b/>
                <w:color w:val="0070C0"/>
                <w:sz w:val="24"/>
                <w:szCs w:val="24"/>
              </w:rPr>
              <w:t>Налаштування рівня напруги мають відповідати межам, визначеним державними стандартами, з урахуванням вимог пунктів 11.4.6 та 11.4.7 розділу ХІ Кодексу систем розподілу.</w:t>
            </w:r>
          </w:p>
          <w:p w14:paraId="7A05605E" w14:textId="77777777" w:rsidR="00DA5705" w:rsidRPr="007359C9" w:rsidRDefault="00DA5705" w:rsidP="0079213F">
            <w:pPr>
              <w:ind w:firstLine="307"/>
              <w:jc w:val="both"/>
              <w:rPr>
                <w:b/>
                <w:color w:val="0070C0"/>
                <w:sz w:val="24"/>
                <w:szCs w:val="24"/>
              </w:rPr>
            </w:pPr>
            <w:r w:rsidRPr="007359C9">
              <w:rPr>
                <w:b/>
                <w:color w:val="0070C0"/>
                <w:sz w:val="24"/>
                <w:szCs w:val="24"/>
              </w:rPr>
              <w:t xml:space="preserve">Обстеження здійснюється за ініціативи ОСР або на підставі письмового звернення активного споживача, в узгоджений між ОСР та споживачем термін. </w:t>
            </w:r>
          </w:p>
          <w:p w14:paraId="6AC09DCF" w14:textId="3B4EF288" w:rsidR="00DA5705" w:rsidRPr="007359C9" w:rsidRDefault="00DA5705" w:rsidP="0079213F">
            <w:pPr>
              <w:ind w:firstLine="307"/>
              <w:jc w:val="both"/>
              <w:rPr>
                <w:b/>
                <w:sz w:val="24"/>
                <w:szCs w:val="24"/>
              </w:rPr>
            </w:pPr>
          </w:p>
        </w:tc>
        <w:tc>
          <w:tcPr>
            <w:tcW w:w="1236" w:type="pct"/>
          </w:tcPr>
          <w:p w14:paraId="7A109BE8" w14:textId="77777777" w:rsidR="00DA5705" w:rsidRPr="007359C9" w:rsidRDefault="00DA5705" w:rsidP="0079213F">
            <w:pPr>
              <w:jc w:val="center"/>
              <w:rPr>
                <w:b/>
                <w:sz w:val="24"/>
                <w:szCs w:val="24"/>
              </w:rPr>
            </w:pPr>
            <w:r w:rsidRPr="007359C9">
              <w:rPr>
                <w:b/>
                <w:sz w:val="24"/>
                <w:szCs w:val="24"/>
              </w:rPr>
              <w:lastRenderedPageBreak/>
              <w:t>АТ «Полтаваобленерго»</w:t>
            </w:r>
          </w:p>
          <w:p w14:paraId="40EFB50E" w14:textId="77777777" w:rsidR="00DA5705" w:rsidRPr="007359C9" w:rsidRDefault="00DA5705" w:rsidP="0079213F">
            <w:pPr>
              <w:pStyle w:val="a6"/>
              <w:spacing w:before="0" w:beforeAutospacing="0" w:after="0" w:afterAutospacing="0"/>
              <w:ind w:firstLine="257"/>
              <w:jc w:val="both"/>
              <w:rPr>
                <w:color w:val="000000"/>
                <w:lang w:val="uk-UA"/>
              </w:rPr>
            </w:pPr>
            <w:r w:rsidRPr="007359C9">
              <w:rPr>
                <w:color w:val="000000"/>
                <w:u w:val="single"/>
                <w:lang w:val="uk-UA"/>
              </w:rPr>
              <w:t>Активні споживачі, які до 01 липня 2025 року приєднали (приєднають) у власних електромережах генеруючі установки/УЗЕ з можливістю відпуску електричної енергії</w:t>
            </w:r>
            <w:r w:rsidRPr="007359C9">
              <w:rPr>
                <w:color w:val="000000"/>
                <w:lang w:val="uk-UA"/>
              </w:rPr>
              <w:t xml:space="preserve">, виробленої такою генеруючою установкою, в електричну мережу ОСР та їх користувачів, ОМСР </w:t>
            </w:r>
            <w:r w:rsidRPr="007359C9">
              <w:rPr>
                <w:color w:val="000000"/>
                <w:u w:val="single"/>
                <w:lang w:val="uk-UA"/>
              </w:rPr>
              <w:t xml:space="preserve">та на виконання  технічних вимог, визначених у пункті 4.12.2/4.13.2 </w:t>
            </w:r>
            <w:r w:rsidRPr="007359C9">
              <w:rPr>
                <w:color w:val="000000"/>
                <w:u w:val="single"/>
                <w:lang w:val="uk-UA"/>
              </w:rPr>
              <w:lastRenderedPageBreak/>
              <w:t>глави 4.12/4.13 розділу ІV цього Кодексу  улаштували (улаштують) технічні засоби</w:t>
            </w:r>
            <w:r w:rsidRPr="007359C9">
              <w:rPr>
                <w:color w:val="000000"/>
                <w:lang w:val="uk-UA"/>
              </w:rPr>
              <w:t xml:space="preserve"> для недопущення відпуску в електричну мережу ОСР та їх користувачів, ОМСР електричної енергії, параметри напруги якої не відповідають визначеним державними стандартами, </w:t>
            </w:r>
            <w:r w:rsidRPr="007359C9">
              <w:rPr>
                <w:color w:val="000000"/>
                <w:u w:val="single"/>
                <w:lang w:val="uk-UA"/>
              </w:rPr>
              <w:t>що опломбовані (</w:t>
            </w:r>
            <w:proofErr w:type="spellStart"/>
            <w:r w:rsidRPr="007359C9">
              <w:rPr>
                <w:color w:val="000000"/>
                <w:u w:val="single"/>
                <w:lang w:val="uk-UA"/>
              </w:rPr>
              <w:t>опломбуються</w:t>
            </w:r>
            <w:proofErr w:type="spellEnd"/>
            <w:r w:rsidRPr="007359C9">
              <w:rPr>
                <w:color w:val="000000"/>
                <w:u w:val="single"/>
                <w:lang w:val="uk-UA"/>
              </w:rPr>
              <w:t>) ОСР  із налаштуваннями  рівня напруги в межах ±10 % від величини  номінальної напруги 220 В</w:t>
            </w:r>
            <w:r w:rsidRPr="007359C9">
              <w:rPr>
                <w:color w:val="000000"/>
                <w:lang w:val="uk-UA"/>
              </w:rPr>
              <w:t xml:space="preserve">.  У випадку  зміни з 01 липня 2025 року рівня стандартної номінальної напруги з </w:t>
            </w:r>
            <w:r w:rsidRPr="007359C9">
              <w:rPr>
                <w:color w:val="000000"/>
                <w:lang w:val="uk-UA"/>
              </w:rPr>
              <w:br/>
              <w:t xml:space="preserve">220 В на 230 В, пропонуємо </w:t>
            </w:r>
            <w:proofErr w:type="spellStart"/>
            <w:r w:rsidRPr="007359C9">
              <w:rPr>
                <w:color w:val="000000"/>
                <w:lang w:val="uk-UA"/>
              </w:rPr>
              <w:t>внести</w:t>
            </w:r>
            <w:proofErr w:type="spellEnd"/>
            <w:r w:rsidRPr="007359C9">
              <w:rPr>
                <w:color w:val="000000"/>
                <w:lang w:val="uk-UA"/>
              </w:rPr>
              <w:t xml:space="preserve"> доповнення до постанови.  </w:t>
            </w:r>
          </w:p>
          <w:p w14:paraId="34A682FB" w14:textId="77777777" w:rsidR="00DA5705" w:rsidRPr="007359C9" w:rsidRDefault="00DA5705" w:rsidP="0079213F">
            <w:pPr>
              <w:pStyle w:val="a6"/>
              <w:spacing w:before="0" w:beforeAutospacing="0" w:after="0" w:afterAutospacing="0"/>
              <w:ind w:firstLine="257"/>
              <w:jc w:val="both"/>
              <w:rPr>
                <w:color w:val="000000" w:themeColor="text1"/>
                <w:lang w:val="uk-UA"/>
              </w:rPr>
            </w:pPr>
            <w:r w:rsidRPr="007359C9">
              <w:rPr>
                <w:color w:val="000000"/>
                <w:lang w:val="uk-UA"/>
              </w:rPr>
              <w:t>Оскільки</w:t>
            </w:r>
            <w:r w:rsidRPr="007359C9">
              <w:rPr>
                <w:lang w:val="uk-UA"/>
              </w:rPr>
              <w:t xml:space="preserve"> до ОСР, після 01 липня 2025 року, може надійти значна кількість звернень активних споживачів з приводу необхідності здійснення обстеження генеруючих установок/УЗЕ спрямованого на  </w:t>
            </w:r>
            <w:proofErr w:type="spellStart"/>
            <w:r w:rsidRPr="007359C9">
              <w:rPr>
                <w:lang w:val="uk-UA"/>
              </w:rPr>
              <w:t>переналаштування</w:t>
            </w:r>
            <w:proofErr w:type="spellEnd"/>
            <w:r w:rsidRPr="007359C9">
              <w:rPr>
                <w:lang w:val="uk-UA"/>
              </w:rPr>
              <w:t xml:space="preserve"> параметрів напруги у межах, визначених державними стандартами (з урахуванням вимог пунктів 11.4.6 та 11.4.7 розділу ХІ КСР) технічних засобів </w:t>
            </w:r>
            <w:r w:rsidRPr="007359C9">
              <w:rPr>
                <w:color w:val="000000" w:themeColor="text1"/>
                <w:lang w:val="uk-UA"/>
              </w:rPr>
              <w:t xml:space="preserve"> захисту, </w:t>
            </w:r>
            <w:proofErr w:type="spellStart"/>
            <w:r w:rsidRPr="007359C9">
              <w:rPr>
                <w:color w:val="000000" w:themeColor="text1"/>
                <w:lang w:val="uk-UA"/>
              </w:rPr>
              <w:t>блокувань</w:t>
            </w:r>
            <w:proofErr w:type="spellEnd"/>
            <w:r w:rsidRPr="007359C9">
              <w:rPr>
                <w:color w:val="000000" w:themeColor="text1"/>
                <w:lang w:val="uk-UA"/>
              </w:rPr>
              <w:t xml:space="preserve">, захисної автоматики, контролю встановлених на виконання технічних вимог та </w:t>
            </w:r>
            <w:r w:rsidRPr="007359C9">
              <w:rPr>
                <w:color w:val="000000" w:themeColor="text1"/>
                <w:lang w:val="uk-UA"/>
              </w:rPr>
              <w:lastRenderedPageBreak/>
              <w:t xml:space="preserve">опломбованих ОСР до 01 липня 2025 року, пропонуємо надати право ОСР виконувати обстеження за ініціативи ОСР або на підставі письмових звернень активних споживачів в узгоджені між ОСР та споживачами терміни. </w:t>
            </w:r>
          </w:p>
          <w:p w14:paraId="7A730CD3" w14:textId="72FB973F" w:rsidR="00DA5705" w:rsidRPr="007359C9" w:rsidRDefault="00DA5705" w:rsidP="0079213F">
            <w:pPr>
              <w:ind w:firstLine="257"/>
              <w:jc w:val="both"/>
              <w:rPr>
                <w:b/>
                <w:sz w:val="24"/>
                <w:szCs w:val="24"/>
              </w:rPr>
            </w:pPr>
            <w:r w:rsidRPr="007359C9">
              <w:rPr>
                <w:color w:val="000000" w:themeColor="text1"/>
                <w:sz w:val="24"/>
                <w:szCs w:val="24"/>
              </w:rPr>
              <w:t xml:space="preserve">Необхідно зазначити, що фінансові витрати </w:t>
            </w:r>
            <w:proofErr w:type="spellStart"/>
            <w:r w:rsidRPr="007359C9">
              <w:rPr>
                <w:color w:val="000000" w:themeColor="text1"/>
                <w:sz w:val="24"/>
                <w:szCs w:val="24"/>
              </w:rPr>
              <w:t>повʼязані</w:t>
            </w:r>
            <w:proofErr w:type="spellEnd"/>
            <w:r w:rsidRPr="007359C9">
              <w:rPr>
                <w:color w:val="000000" w:themeColor="text1"/>
                <w:sz w:val="24"/>
                <w:szCs w:val="24"/>
              </w:rPr>
              <w:t xml:space="preserve"> із здійсненням вищевказаних обстежень (транспортні витрати, загальні трудовитрати) будуть додатковим навантаженням на ОСР.</w:t>
            </w:r>
          </w:p>
        </w:tc>
        <w:tc>
          <w:tcPr>
            <w:tcW w:w="1117" w:type="pct"/>
          </w:tcPr>
          <w:p w14:paraId="2ABFF9CF" w14:textId="0CF0B228" w:rsidR="00DA5705" w:rsidRPr="0079213F" w:rsidRDefault="000501F1" w:rsidP="0079213F">
            <w:pPr>
              <w:jc w:val="center"/>
              <w:rPr>
                <w:b/>
                <w:i/>
                <w:sz w:val="24"/>
                <w:szCs w:val="24"/>
                <w:lang w:eastAsia="uk-UA"/>
              </w:rPr>
            </w:pPr>
            <w:r>
              <w:rPr>
                <w:b/>
                <w:sz w:val="24"/>
                <w:szCs w:val="24"/>
                <w:lang w:eastAsia="uk-UA"/>
              </w:rPr>
              <w:lastRenderedPageBreak/>
              <w:t>Пропонується не враховувати</w:t>
            </w:r>
          </w:p>
        </w:tc>
      </w:tr>
      <w:tr w:rsidR="007073B1" w:rsidRPr="0079213F" w14:paraId="4A3C8233" w14:textId="77777777" w:rsidTr="00FC1D51">
        <w:trPr>
          <w:trHeight w:val="218"/>
        </w:trPr>
        <w:tc>
          <w:tcPr>
            <w:tcW w:w="5000" w:type="pct"/>
            <w:gridSpan w:val="4"/>
          </w:tcPr>
          <w:p w14:paraId="1C3F7A1E" w14:textId="76358D4D" w:rsidR="007073B1" w:rsidRPr="0079213F" w:rsidRDefault="007073B1" w:rsidP="0079213F">
            <w:pPr>
              <w:jc w:val="center"/>
              <w:rPr>
                <w:b/>
                <w:sz w:val="24"/>
                <w:szCs w:val="24"/>
              </w:rPr>
            </w:pPr>
            <w:r w:rsidRPr="0079213F">
              <w:rPr>
                <w:b/>
                <w:sz w:val="24"/>
                <w:szCs w:val="24"/>
              </w:rPr>
              <w:lastRenderedPageBreak/>
              <w:t>Кодекс систем розподілу</w:t>
            </w:r>
          </w:p>
        </w:tc>
      </w:tr>
      <w:tr w:rsidR="007073B1" w:rsidRPr="0079213F" w14:paraId="1B93157C" w14:textId="77777777" w:rsidTr="00FC1D51">
        <w:trPr>
          <w:trHeight w:val="218"/>
        </w:trPr>
        <w:tc>
          <w:tcPr>
            <w:tcW w:w="5000" w:type="pct"/>
            <w:gridSpan w:val="4"/>
          </w:tcPr>
          <w:p w14:paraId="1C12E2CA" w14:textId="63624C9A" w:rsidR="007073B1" w:rsidRPr="0079213F" w:rsidRDefault="007073B1" w:rsidP="0079213F">
            <w:pPr>
              <w:jc w:val="center"/>
              <w:rPr>
                <w:b/>
                <w:i/>
                <w:sz w:val="24"/>
                <w:szCs w:val="24"/>
                <w:lang w:eastAsia="uk-UA"/>
              </w:rPr>
            </w:pPr>
            <w:r w:rsidRPr="0079213F">
              <w:rPr>
                <w:b/>
                <w:sz w:val="24"/>
                <w:szCs w:val="24"/>
              </w:rPr>
              <w:t>4.1. Загальні положення</w:t>
            </w:r>
          </w:p>
        </w:tc>
      </w:tr>
      <w:tr w:rsidR="00581016" w:rsidRPr="0079213F" w14:paraId="280C63B5" w14:textId="77777777" w:rsidTr="00A55B67">
        <w:trPr>
          <w:trHeight w:val="218"/>
        </w:trPr>
        <w:tc>
          <w:tcPr>
            <w:tcW w:w="1324" w:type="pct"/>
            <w:shd w:val="clear" w:color="auto" w:fill="auto"/>
          </w:tcPr>
          <w:p w14:paraId="793F584B" w14:textId="77777777" w:rsidR="00581016" w:rsidRPr="00A55B67" w:rsidRDefault="00581016" w:rsidP="00581016">
            <w:pPr>
              <w:ind w:firstLine="179"/>
              <w:jc w:val="both"/>
              <w:rPr>
                <w:sz w:val="24"/>
                <w:szCs w:val="24"/>
              </w:rPr>
            </w:pPr>
          </w:p>
          <w:p w14:paraId="124A201C" w14:textId="0DB52454" w:rsidR="00581016" w:rsidRPr="00A55B67" w:rsidRDefault="00581016" w:rsidP="00581016">
            <w:pPr>
              <w:ind w:firstLine="179"/>
              <w:jc w:val="both"/>
              <w:rPr>
                <w:sz w:val="24"/>
                <w:szCs w:val="24"/>
              </w:rPr>
            </w:pPr>
            <w:r w:rsidRPr="00A55B67">
              <w:rPr>
                <w:sz w:val="24"/>
                <w:szCs w:val="24"/>
              </w:rPr>
              <w:t>4.1.24 У разі зміни замовника (сторони договору) до технічних умов (та всіх непублічних додатків до договору про приєднання) вносяться лише ті зміни, що стосуються зміни замовника, за умови, що він підтвердив ОСР листом-повідомленням незмінність технічних параметрів та вимог до категорії з надійності електропостачання об'єкта забудови, визначених у технічних умовах.</w:t>
            </w:r>
          </w:p>
          <w:p w14:paraId="7A3554F9" w14:textId="40BE8546" w:rsidR="00581016" w:rsidRPr="00A55B67" w:rsidRDefault="00581016" w:rsidP="00581016">
            <w:pPr>
              <w:ind w:firstLine="179"/>
              <w:jc w:val="both"/>
              <w:rPr>
                <w:sz w:val="24"/>
                <w:szCs w:val="24"/>
              </w:rPr>
            </w:pPr>
            <w:r w:rsidRPr="00A55B67">
              <w:rPr>
                <w:sz w:val="24"/>
                <w:szCs w:val="24"/>
              </w:rPr>
              <w:t xml:space="preserve">У випадку зміни (за ініціативою замовника) комплексу умов та вимог до інженерного забезпечення об'єкта замовника, визначених у технічних умовах, а саме типу електроустановки </w:t>
            </w:r>
            <w:r w:rsidRPr="00A55B67">
              <w:rPr>
                <w:sz w:val="24"/>
                <w:szCs w:val="24"/>
              </w:rPr>
              <w:lastRenderedPageBreak/>
              <w:t xml:space="preserve">(споживання/генерація), точки приєднання, рівня напруги в точці приєднання та замовленої потужності (якщо зміна потужності призводить до зміни точки забезпечення потужності) у встановленому законодавством порядку відбувається розірвання існуючого договору про приєднання у порядку, визначеному пунктом </w:t>
            </w:r>
            <w:bookmarkStart w:id="0" w:name="_Hlk184654939"/>
            <w:r w:rsidRPr="00A55B67">
              <w:rPr>
                <w:b/>
                <w:sz w:val="24"/>
                <w:szCs w:val="24"/>
              </w:rPr>
              <w:t>4.2.7</w:t>
            </w:r>
            <w:r w:rsidRPr="00A55B67">
              <w:rPr>
                <w:sz w:val="24"/>
                <w:szCs w:val="24"/>
              </w:rPr>
              <w:t xml:space="preserve"> </w:t>
            </w:r>
            <w:bookmarkEnd w:id="0"/>
            <w:r w:rsidRPr="00A55B67">
              <w:rPr>
                <w:sz w:val="24"/>
                <w:szCs w:val="24"/>
              </w:rPr>
              <w:t>глави 4.2 цього розділу, та після звернення замовника із заявою про приєднання у порядку, встановленому главою 4.4 цього розділу, укладається новий договір про приєднання за цим об'єктом.</w:t>
            </w:r>
          </w:p>
        </w:tc>
        <w:tc>
          <w:tcPr>
            <w:tcW w:w="1323" w:type="pct"/>
            <w:shd w:val="clear" w:color="auto" w:fill="auto"/>
          </w:tcPr>
          <w:p w14:paraId="6B09CE5D" w14:textId="3CDA14B8" w:rsidR="00581016" w:rsidRPr="00A55B67" w:rsidRDefault="00581016" w:rsidP="00581016">
            <w:pPr>
              <w:ind w:firstLine="166"/>
              <w:jc w:val="both"/>
              <w:rPr>
                <w:b/>
                <w:sz w:val="24"/>
                <w:szCs w:val="24"/>
              </w:rPr>
            </w:pPr>
          </w:p>
        </w:tc>
        <w:tc>
          <w:tcPr>
            <w:tcW w:w="1236" w:type="pct"/>
            <w:shd w:val="clear" w:color="auto" w:fill="auto"/>
          </w:tcPr>
          <w:p w14:paraId="723EB400" w14:textId="29E477F1" w:rsidR="00581016" w:rsidRPr="00A55B67" w:rsidRDefault="00581016" w:rsidP="00581016">
            <w:pPr>
              <w:jc w:val="both"/>
              <w:rPr>
                <w:sz w:val="24"/>
                <w:szCs w:val="24"/>
              </w:rPr>
            </w:pPr>
          </w:p>
        </w:tc>
        <w:tc>
          <w:tcPr>
            <w:tcW w:w="1117" w:type="pct"/>
            <w:shd w:val="clear" w:color="auto" w:fill="auto"/>
          </w:tcPr>
          <w:p w14:paraId="6F91B890" w14:textId="58A2419B" w:rsidR="00581016" w:rsidRPr="00A55B67" w:rsidRDefault="00A55B67" w:rsidP="0079213F">
            <w:pPr>
              <w:jc w:val="center"/>
              <w:rPr>
                <w:b/>
                <w:sz w:val="24"/>
                <w:szCs w:val="24"/>
                <w:lang w:eastAsia="uk-UA"/>
              </w:rPr>
            </w:pPr>
            <w:r w:rsidRPr="00A55B67">
              <w:rPr>
                <w:b/>
                <w:sz w:val="24"/>
                <w:szCs w:val="24"/>
                <w:lang w:eastAsia="uk-UA"/>
              </w:rPr>
              <w:t>Редакційне уточнення</w:t>
            </w:r>
          </w:p>
          <w:p w14:paraId="724B9C50" w14:textId="77777777" w:rsidR="00A55B67" w:rsidRPr="00A55B67" w:rsidRDefault="00A55B67" w:rsidP="00A55B67">
            <w:pPr>
              <w:ind w:firstLine="179"/>
              <w:jc w:val="both"/>
              <w:rPr>
                <w:sz w:val="24"/>
                <w:szCs w:val="24"/>
              </w:rPr>
            </w:pPr>
            <w:r w:rsidRPr="00A55B67">
              <w:rPr>
                <w:sz w:val="24"/>
                <w:szCs w:val="24"/>
              </w:rPr>
              <w:t>4.1.24 У разі зміни замовника (сторони договору) до технічних умов (та всіх непублічних додатків до договору про приєднання) вносяться лише ті зміни, що стосуються зміни замовника, за умови, що він підтвердив ОСР листом-повідомленням незмінність технічних параметрів та вимог до категорії з надійності електропостачання об'єкта забудови, визначених у технічних умовах.</w:t>
            </w:r>
          </w:p>
          <w:p w14:paraId="6A8C6BB1" w14:textId="59B89230" w:rsidR="00581016" w:rsidRPr="00A55B67" w:rsidRDefault="00A55B67" w:rsidP="00A55B67">
            <w:pPr>
              <w:ind w:firstLine="432"/>
              <w:jc w:val="both"/>
              <w:rPr>
                <w:b/>
                <w:sz w:val="24"/>
                <w:szCs w:val="24"/>
                <w:lang w:val="en-US" w:eastAsia="uk-UA"/>
              </w:rPr>
            </w:pPr>
            <w:r w:rsidRPr="00A55B67">
              <w:rPr>
                <w:sz w:val="24"/>
                <w:szCs w:val="24"/>
              </w:rPr>
              <w:t xml:space="preserve">У випадку зміни (за ініціативою замовника) комплексу умов та вимог до інженерного забезпечення об'єкта замовника, визначених у технічних умовах, а саме типу </w:t>
            </w:r>
            <w:r w:rsidRPr="00A55B67">
              <w:rPr>
                <w:sz w:val="24"/>
                <w:szCs w:val="24"/>
              </w:rPr>
              <w:lastRenderedPageBreak/>
              <w:t>електроустановки (споживання/генерація</w:t>
            </w:r>
            <w:r w:rsidRPr="00A55B67">
              <w:rPr>
                <w:b/>
                <w:color w:val="00B050"/>
                <w:sz w:val="24"/>
                <w:szCs w:val="24"/>
              </w:rPr>
              <w:t>/зберігання</w:t>
            </w:r>
            <w:r w:rsidRPr="00A55B67">
              <w:rPr>
                <w:sz w:val="24"/>
                <w:szCs w:val="24"/>
              </w:rPr>
              <w:t xml:space="preserve">), точки приєднання, рівня напруги в точці приєднання та замовленої потужності (якщо зміна потужності призводить до зміни точки забезпечення потужності або </w:t>
            </w:r>
            <w:r w:rsidRPr="00A55B67">
              <w:rPr>
                <w:b/>
                <w:color w:val="00B050"/>
                <w:sz w:val="24"/>
                <w:szCs w:val="24"/>
              </w:rPr>
              <w:t>до зміни типу приєднання (стандартне/нестандартне)</w:t>
            </w:r>
            <w:r w:rsidRPr="00A55B67">
              <w:rPr>
                <w:sz w:val="24"/>
                <w:szCs w:val="24"/>
              </w:rPr>
              <w:t xml:space="preserve">) у встановленому законодавством порядку відбувається розірвання існуючого договору про приєднання у порядку, визначеному пунктом </w:t>
            </w:r>
            <w:r w:rsidRPr="00A55B67">
              <w:rPr>
                <w:b/>
                <w:sz w:val="24"/>
                <w:szCs w:val="24"/>
              </w:rPr>
              <w:t>4.2.7</w:t>
            </w:r>
            <w:r w:rsidRPr="00A55B67">
              <w:rPr>
                <w:sz w:val="24"/>
                <w:szCs w:val="24"/>
              </w:rPr>
              <w:t xml:space="preserve"> глави 4.2 цього розділу, та після звернення замовника із заявою про приєднання у порядку, встановленому главою 4.4 цього розділу, укладається новий договір про приєднання за цим об'єктом.</w:t>
            </w:r>
          </w:p>
        </w:tc>
      </w:tr>
      <w:tr w:rsidR="004B691C" w:rsidRPr="0079213F" w14:paraId="1D1E461A" w14:textId="77777777" w:rsidTr="00FC1D51">
        <w:trPr>
          <w:trHeight w:val="218"/>
        </w:trPr>
        <w:tc>
          <w:tcPr>
            <w:tcW w:w="1324" w:type="pct"/>
            <w:vMerge w:val="restart"/>
          </w:tcPr>
          <w:p w14:paraId="6A0D3228" w14:textId="77777777" w:rsidR="004B691C" w:rsidRPr="0079213F" w:rsidRDefault="004B691C" w:rsidP="0079213F">
            <w:pPr>
              <w:ind w:firstLine="630"/>
              <w:jc w:val="both"/>
              <w:rPr>
                <w:sz w:val="24"/>
                <w:szCs w:val="24"/>
              </w:rPr>
            </w:pPr>
            <w:r w:rsidRPr="0079213F">
              <w:rPr>
                <w:sz w:val="24"/>
                <w:szCs w:val="24"/>
              </w:rPr>
              <w:lastRenderedPageBreak/>
              <w:t>4.1.29</w:t>
            </w:r>
          </w:p>
          <w:p w14:paraId="3F47BE8F" w14:textId="32CC7E11" w:rsidR="004B691C" w:rsidRPr="0079213F" w:rsidRDefault="004B691C" w:rsidP="0079213F">
            <w:pPr>
              <w:ind w:firstLine="630"/>
              <w:jc w:val="both"/>
              <w:rPr>
                <w:sz w:val="24"/>
                <w:szCs w:val="24"/>
              </w:rPr>
            </w:pPr>
            <w:r w:rsidRPr="0079213F">
              <w:rPr>
                <w:sz w:val="24"/>
                <w:szCs w:val="24"/>
              </w:rPr>
              <w:t>…</w:t>
            </w:r>
          </w:p>
          <w:p w14:paraId="2A22C776" w14:textId="3E663C68" w:rsidR="004B691C" w:rsidRPr="0079213F" w:rsidRDefault="004B691C" w:rsidP="0079213F">
            <w:pPr>
              <w:jc w:val="both"/>
              <w:rPr>
                <w:sz w:val="24"/>
                <w:szCs w:val="24"/>
              </w:rPr>
            </w:pPr>
            <w:r w:rsidRPr="0079213F">
              <w:rPr>
                <w:sz w:val="24"/>
                <w:szCs w:val="24"/>
              </w:rPr>
              <w:t xml:space="preserve">Замовник на підставі отриманих технічних умов на приєднання забезпечує розроблення проєктної документації на будівництво, реконструкцію та/або технічне переоснащення електричних мереж ОСП та/або інших суб’єктів господарювання (крім ОСП), її узгодження з ОСП та/або іншими суб’єктами господарювання (крім ОСП) </w:t>
            </w:r>
            <w:bookmarkStart w:id="1" w:name="_Hlk184655564"/>
            <w:r w:rsidRPr="0079213F">
              <w:rPr>
                <w:b/>
                <w:strike/>
                <w:sz w:val="24"/>
                <w:szCs w:val="24"/>
              </w:rPr>
              <w:t>та здійснює заходи щодо відведення земельних ділянок для розміщення відповідних об'єктів електроенергетики</w:t>
            </w:r>
            <w:bookmarkEnd w:id="1"/>
            <w:r w:rsidRPr="0079213F">
              <w:rPr>
                <w:sz w:val="24"/>
                <w:szCs w:val="24"/>
              </w:rPr>
              <w:t>.</w:t>
            </w:r>
          </w:p>
        </w:tc>
        <w:tc>
          <w:tcPr>
            <w:tcW w:w="1323" w:type="pct"/>
          </w:tcPr>
          <w:p w14:paraId="47A74248" w14:textId="7AE46226" w:rsidR="004B691C" w:rsidRPr="0079213F" w:rsidRDefault="004B691C" w:rsidP="0079213F">
            <w:pPr>
              <w:jc w:val="center"/>
              <w:rPr>
                <w:sz w:val="24"/>
                <w:szCs w:val="24"/>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134AC7DF" w14:textId="789FC047" w:rsidR="004B691C" w:rsidRPr="0079213F" w:rsidRDefault="004B691C" w:rsidP="0079213F">
            <w:pPr>
              <w:jc w:val="both"/>
              <w:rPr>
                <w:b/>
                <w:bCs/>
                <w:color w:val="000000" w:themeColor="text1"/>
                <w:sz w:val="24"/>
                <w:szCs w:val="24"/>
                <w:u w:val="single"/>
                <w:shd w:val="clear" w:color="auto" w:fill="FFFFFF"/>
              </w:rPr>
            </w:pPr>
            <w:r w:rsidRPr="0079213F">
              <w:rPr>
                <w:sz w:val="24"/>
                <w:szCs w:val="24"/>
              </w:rPr>
              <w:t>Пропонуємо залишити в поточній редакції.</w:t>
            </w:r>
          </w:p>
        </w:tc>
        <w:tc>
          <w:tcPr>
            <w:tcW w:w="1236" w:type="pct"/>
          </w:tcPr>
          <w:p w14:paraId="2852FF38" w14:textId="1C37B19C" w:rsidR="004B691C" w:rsidRPr="0079213F" w:rsidRDefault="004B691C" w:rsidP="0079213F">
            <w:pPr>
              <w:jc w:val="center"/>
              <w:rPr>
                <w:sz w:val="24"/>
                <w:szCs w:val="24"/>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21D5DAD8" w14:textId="136DDC0E" w:rsidR="004B691C" w:rsidRPr="0079213F" w:rsidRDefault="004B691C" w:rsidP="0079213F">
            <w:pPr>
              <w:jc w:val="both"/>
              <w:rPr>
                <w:sz w:val="24"/>
                <w:szCs w:val="24"/>
              </w:rPr>
            </w:pPr>
            <w:r w:rsidRPr="0079213F">
              <w:rPr>
                <w:sz w:val="24"/>
                <w:szCs w:val="24"/>
              </w:rPr>
              <w:t xml:space="preserve">Вилучення даного пункту призведе до відсутності необхідності з боку Замовника виконання заходів по відведенню земельних ділянок при передачі проектної документації. Самі заходи по  відведенню земельних ділянок будуть покладені на ОСР, що призведе як до збільшення </w:t>
            </w:r>
            <w:r w:rsidRPr="0079213F">
              <w:rPr>
                <w:sz w:val="24"/>
                <w:szCs w:val="24"/>
              </w:rPr>
              <w:lastRenderedPageBreak/>
              <w:t>термінів виконання приєднання, так і до необхідності коригування самих проектних робіт та збільшення фактичної вартості виконання приєднання.</w:t>
            </w:r>
          </w:p>
          <w:p w14:paraId="24395A93" w14:textId="77777777" w:rsidR="004B691C" w:rsidRPr="0079213F" w:rsidRDefault="004B691C" w:rsidP="0079213F">
            <w:pPr>
              <w:jc w:val="both"/>
              <w:rPr>
                <w:sz w:val="24"/>
                <w:szCs w:val="24"/>
              </w:rPr>
            </w:pPr>
            <w:r w:rsidRPr="0079213F">
              <w:rPr>
                <w:sz w:val="24"/>
                <w:szCs w:val="24"/>
              </w:rPr>
              <w:t>Виключення заходів із землевідведення з КСР не виключає необхідності проведення таких заходів, оскільки вони передбачені чинним законодавством. (Земельний кодекс, ЗУ «Про оренду землі», ЗУ «Про землеустрій», ЗУ «Про регулювання містобудівної діяльності»). Розміщення об’єктів енергетики без оформлення права користування земельною ділянкою неможливе і буде порушенням чинного законодавства. Також, вказане буде порушувати статтю 197-1 Кримінального кодексу, а саме самовільне зайняття земельної ділянки та самовільне будівництво.</w:t>
            </w:r>
          </w:p>
          <w:p w14:paraId="36E26CDC" w14:textId="47548588" w:rsidR="004B691C" w:rsidRPr="0079213F" w:rsidRDefault="004B691C" w:rsidP="0079213F">
            <w:pPr>
              <w:jc w:val="both"/>
              <w:rPr>
                <w:sz w:val="24"/>
                <w:szCs w:val="24"/>
              </w:rPr>
            </w:pPr>
            <w:r w:rsidRPr="0079213F">
              <w:rPr>
                <w:sz w:val="24"/>
                <w:szCs w:val="24"/>
              </w:rPr>
              <w:t>Також без відведеної землі не можливо відкрити декларацію про початок будівельно-монтажних робіт, не можливо встановити об’єкти енергетики без ризика, що землекористувачі не будуть вимагати «забрати» мережі ОСР з їх власності.</w:t>
            </w:r>
          </w:p>
        </w:tc>
        <w:tc>
          <w:tcPr>
            <w:tcW w:w="1117" w:type="pct"/>
            <w:vMerge w:val="restart"/>
          </w:tcPr>
          <w:p w14:paraId="08DCCB1E" w14:textId="77777777" w:rsidR="004B691C" w:rsidRPr="0079213F" w:rsidRDefault="004B691C" w:rsidP="0079213F">
            <w:pPr>
              <w:jc w:val="center"/>
              <w:rPr>
                <w:b/>
                <w:sz w:val="24"/>
                <w:szCs w:val="24"/>
                <w:lang w:eastAsia="uk-UA"/>
              </w:rPr>
            </w:pPr>
            <w:r w:rsidRPr="008419F7">
              <w:rPr>
                <w:b/>
                <w:sz w:val="24"/>
                <w:szCs w:val="24"/>
                <w:lang w:eastAsia="uk-UA"/>
              </w:rPr>
              <w:lastRenderedPageBreak/>
              <w:t>Пропонується врахувати</w:t>
            </w:r>
          </w:p>
          <w:p w14:paraId="27770C44" w14:textId="189662E2" w:rsidR="004B691C" w:rsidRPr="0079213F" w:rsidRDefault="004B691C" w:rsidP="0079213F">
            <w:pPr>
              <w:jc w:val="center"/>
              <w:rPr>
                <w:i/>
                <w:sz w:val="24"/>
                <w:szCs w:val="24"/>
                <w:lang w:eastAsia="uk-UA"/>
              </w:rPr>
            </w:pPr>
            <w:r w:rsidRPr="0079213F">
              <w:rPr>
                <w:i/>
                <w:sz w:val="24"/>
                <w:szCs w:val="24"/>
                <w:lang w:eastAsia="uk-UA"/>
              </w:rPr>
              <w:t>(залишити чинну редакцію)</w:t>
            </w:r>
          </w:p>
        </w:tc>
      </w:tr>
      <w:tr w:rsidR="004B691C" w:rsidRPr="0079213F" w14:paraId="1A27FA69" w14:textId="77777777" w:rsidTr="00FC1D51">
        <w:trPr>
          <w:trHeight w:val="218"/>
        </w:trPr>
        <w:tc>
          <w:tcPr>
            <w:tcW w:w="1324" w:type="pct"/>
            <w:vMerge/>
          </w:tcPr>
          <w:p w14:paraId="2AAB4D7B" w14:textId="77777777" w:rsidR="004B691C" w:rsidRPr="0079213F" w:rsidRDefault="004B691C" w:rsidP="0079213F">
            <w:pPr>
              <w:ind w:firstLine="630"/>
              <w:jc w:val="both"/>
              <w:rPr>
                <w:sz w:val="24"/>
                <w:szCs w:val="24"/>
              </w:rPr>
            </w:pPr>
          </w:p>
        </w:tc>
        <w:tc>
          <w:tcPr>
            <w:tcW w:w="1323" w:type="pct"/>
          </w:tcPr>
          <w:p w14:paraId="380AA081" w14:textId="77777777" w:rsidR="004B691C" w:rsidRPr="0079213F" w:rsidRDefault="004B691C"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08C820B5" w14:textId="0ABC4DF5" w:rsidR="004B691C" w:rsidRPr="0079213F" w:rsidRDefault="004B691C" w:rsidP="0079213F">
            <w:pPr>
              <w:jc w:val="both"/>
              <w:rPr>
                <w:b/>
                <w:sz w:val="24"/>
                <w:szCs w:val="24"/>
              </w:rPr>
            </w:pPr>
            <w:r w:rsidRPr="0079213F">
              <w:rPr>
                <w:sz w:val="24"/>
                <w:szCs w:val="24"/>
              </w:rPr>
              <w:t xml:space="preserve">Замовник на підставі отриманих технічних умов на приєднання забезпечує розроблення проєктної документації на будівництво, реконструкцію та/або технічне переоснащення електричних мереж ОСП та/або інших суб’єктів господарювання (крім ОСП), її узгодження з ОСП та/або іншими суб’єктами господарювання (крім ОСП) </w:t>
            </w:r>
            <w:r w:rsidRPr="0079213F">
              <w:rPr>
                <w:b/>
                <w:bCs/>
                <w:color w:val="0070C0"/>
                <w:sz w:val="24"/>
                <w:szCs w:val="24"/>
              </w:rPr>
              <w:t>та</w:t>
            </w:r>
            <w:r w:rsidRPr="0079213F">
              <w:rPr>
                <w:b/>
                <w:bCs/>
                <w:color w:val="0070C0"/>
                <w:sz w:val="24"/>
                <w:szCs w:val="24"/>
                <w:u w:val="single"/>
              </w:rPr>
              <w:t>, за необхідності</w:t>
            </w:r>
            <w:r w:rsidRPr="0079213F">
              <w:rPr>
                <w:b/>
                <w:bCs/>
                <w:color w:val="0070C0"/>
                <w:sz w:val="24"/>
                <w:szCs w:val="24"/>
              </w:rPr>
              <w:t xml:space="preserve"> здійснює заходи щодо відведення земельних ділянок для розміщення відповідних об'єктів електроенергетики.</w:t>
            </w:r>
          </w:p>
        </w:tc>
        <w:tc>
          <w:tcPr>
            <w:tcW w:w="1236" w:type="pct"/>
          </w:tcPr>
          <w:p w14:paraId="07CCC22B" w14:textId="77777777" w:rsidR="004B691C" w:rsidRPr="0079213F" w:rsidRDefault="004B691C"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0528BAB5" w14:textId="77777777" w:rsidR="004B691C" w:rsidRPr="0079213F" w:rsidRDefault="004B691C" w:rsidP="0079213F">
            <w:pPr>
              <w:jc w:val="both"/>
              <w:rPr>
                <w:sz w:val="24"/>
                <w:szCs w:val="24"/>
              </w:rPr>
            </w:pPr>
            <w:r w:rsidRPr="0079213F">
              <w:rPr>
                <w:sz w:val="24"/>
                <w:szCs w:val="24"/>
              </w:rPr>
              <w:t xml:space="preserve">Уточнити згідно положень ЗУ Про ринок електричної енергії, інше залишити без змін. </w:t>
            </w:r>
          </w:p>
          <w:p w14:paraId="068F6695" w14:textId="50F8FD28" w:rsidR="004B691C" w:rsidRPr="0079213F" w:rsidRDefault="004B691C" w:rsidP="0079213F">
            <w:pPr>
              <w:jc w:val="both"/>
              <w:rPr>
                <w:sz w:val="24"/>
                <w:szCs w:val="24"/>
              </w:rPr>
            </w:pPr>
            <w:r w:rsidRPr="0079213F">
              <w:rPr>
                <w:sz w:val="24"/>
                <w:szCs w:val="24"/>
              </w:rPr>
              <w:t>1. В обґрунтуванні до Проекту змін відсутня конкретизація обґрунтування даних змін. Тобто сама причина змін.</w:t>
            </w:r>
          </w:p>
          <w:p w14:paraId="465F17C7" w14:textId="77777777" w:rsidR="004B691C" w:rsidRPr="0079213F" w:rsidRDefault="004B691C" w:rsidP="0079213F">
            <w:pPr>
              <w:jc w:val="both"/>
              <w:rPr>
                <w:sz w:val="24"/>
                <w:szCs w:val="24"/>
              </w:rPr>
            </w:pPr>
            <w:r w:rsidRPr="0079213F">
              <w:rPr>
                <w:sz w:val="24"/>
                <w:szCs w:val="24"/>
              </w:rPr>
              <w:t xml:space="preserve">2. П. 10 стаття 21 ЗУ Про ринок електричної енергії передбачає вимогу щодо необхідності здійснення заходів щодо відведення земельних ділянок, а саме: </w:t>
            </w:r>
          </w:p>
          <w:p w14:paraId="4920093B" w14:textId="77777777" w:rsidR="004B691C" w:rsidRPr="0079213F" w:rsidRDefault="004B691C" w:rsidP="0079213F">
            <w:pPr>
              <w:jc w:val="both"/>
              <w:rPr>
                <w:sz w:val="24"/>
                <w:szCs w:val="24"/>
              </w:rPr>
            </w:pPr>
            <w:r w:rsidRPr="0079213F">
              <w:rPr>
                <w:sz w:val="24"/>
                <w:szCs w:val="24"/>
              </w:rPr>
              <w:t xml:space="preserve">«Замовник на підставі отриманих технічних умов на приєднання забезпечує розроблення проектної документації на будівництво та/або технічне переоснащення електричних мереж оператора системи передачі (суміжного оператора системи розподілу) та її узгодження з оператором системи передачі (суміжним оператором системи розподілу) </w:t>
            </w:r>
            <w:r w:rsidRPr="0079213F">
              <w:rPr>
                <w:b/>
                <w:bCs/>
                <w:i/>
                <w:iCs/>
                <w:sz w:val="24"/>
                <w:szCs w:val="24"/>
              </w:rPr>
              <w:t>і за необхідності здійснює заходи щодо відведення земельних ділянок</w:t>
            </w:r>
            <w:r w:rsidRPr="0079213F">
              <w:rPr>
                <w:sz w:val="24"/>
                <w:szCs w:val="24"/>
              </w:rPr>
              <w:t xml:space="preserve"> для розміщення відповідних об'єктів електроенергетики.»</w:t>
            </w:r>
          </w:p>
          <w:p w14:paraId="2D66F22A" w14:textId="77777777" w:rsidR="004B691C" w:rsidRPr="0079213F" w:rsidRDefault="004B691C" w:rsidP="0079213F">
            <w:pPr>
              <w:jc w:val="both"/>
              <w:rPr>
                <w:sz w:val="24"/>
                <w:szCs w:val="24"/>
              </w:rPr>
            </w:pPr>
            <w:r w:rsidRPr="0079213F">
              <w:rPr>
                <w:sz w:val="24"/>
                <w:szCs w:val="24"/>
              </w:rPr>
              <w:t>Закон України, Верховна Рада України, від 13.04.2017 № 2019-VIII,</w:t>
            </w:r>
          </w:p>
          <w:p w14:paraId="616505E1" w14:textId="77777777" w:rsidR="004B691C" w:rsidRPr="0079213F" w:rsidRDefault="004B691C" w:rsidP="0079213F">
            <w:pPr>
              <w:jc w:val="both"/>
              <w:rPr>
                <w:sz w:val="24"/>
                <w:szCs w:val="24"/>
              </w:rPr>
            </w:pPr>
            <w:r w:rsidRPr="0079213F">
              <w:rPr>
                <w:sz w:val="24"/>
                <w:szCs w:val="24"/>
              </w:rPr>
              <w:lastRenderedPageBreak/>
              <w:t>«Про ринок електричної енергії»</w:t>
            </w:r>
          </w:p>
          <w:p w14:paraId="009B7C00" w14:textId="36A74FBA" w:rsidR="004B691C" w:rsidRPr="0079213F" w:rsidRDefault="004B691C" w:rsidP="0079213F">
            <w:pPr>
              <w:jc w:val="both"/>
              <w:rPr>
                <w:b/>
                <w:sz w:val="24"/>
                <w:szCs w:val="24"/>
              </w:rPr>
            </w:pPr>
            <w:r w:rsidRPr="0079213F">
              <w:rPr>
                <w:sz w:val="24"/>
                <w:szCs w:val="24"/>
              </w:rPr>
              <w:t>2. ДБН А.2.2-3-2014 Склад та зміст проектної документації не передбачає в складі проєкту оформлення документів з землевідведення.</w:t>
            </w:r>
          </w:p>
        </w:tc>
        <w:tc>
          <w:tcPr>
            <w:tcW w:w="1117" w:type="pct"/>
            <w:vMerge/>
          </w:tcPr>
          <w:p w14:paraId="67F0C0F9" w14:textId="4537CDBE" w:rsidR="004B691C" w:rsidRPr="0079213F" w:rsidRDefault="004B691C" w:rsidP="0079213F">
            <w:pPr>
              <w:jc w:val="center"/>
              <w:rPr>
                <w:b/>
                <w:sz w:val="24"/>
                <w:szCs w:val="24"/>
                <w:lang w:eastAsia="uk-UA"/>
              </w:rPr>
            </w:pPr>
          </w:p>
        </w:tc>
      </w:tr>
      <w:tr w:rsidR="004B691C" w:rsidRPr="0079213F" w14:paraId="1A2D3F82" w14:textId="77777777" w:rsidTr="00FC1D51">
        <w:trPr>
          <w:trHeight w:val="218"/>
        </w:trPr>
        <w:tc>
          <w:tcPr>
            <w:tcW w:w="1324" w:type="pct"/>
            <w:vMerge/>
          </w:tcPr>
          <w:p w14:paraId="5F02CC8F" w14:textId="77777777" w:rsidR="004B691C" w:rsidRPr="0079213F" w:rsidRDefault="004B691C" w:rsidP="0079213F">
            <w:pPr>
              <w:ind w:firstLine="630"/>
              <w:jc w:val="both"/>
              <w:rPr>
                <w:sz w:val="24"/>
                <w:szCs w:val="24"/>
              </w:rPr>
            </w:pPr>
          </w:p>
        </w:tc>
        <w:tc>
          <w:tcPr>
            <w:tcW w:w="1323" w:type="pct"/>
          </w:tcPr>
          <w:p w14:paraId="634CDD54" w14:textId="77777777" w:rsidR="004B691C" w:rsidRPr="0079213F" w:rsidRDefault="004B691C" w:rsidP="0079213F">
            <w:pPr>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296B8647" w14:textId="4FF41EC2" w:rsidR="004B691C" w:rsidRPr="0079213F" w:rsidRDefault="004B691C" w:rsidP="0079213F">
            <w:pPr>
              <w:jc w:val="both"/>
              <w:rPr>
                <w:sz w:val="24"/>
                <w:szCs w:val="24"/>
              </w:rPr>
            </w:pPr>
            <w:r w:rsidRPr="0079213F">
              <w:rPr>
                <w:sz w:val="24"/>
                <w:szCs w:val="24"/>
              </w:rPr>
              <w:t xml:space="preserve"> Замовник на підставі отриманих технічних умов на приєднання забезпечує розроблення проєктної документації на будівництво, реконструкцію та/або технічне переоснащення електричних мереж ОСП та/або інших суб’єктів господарювання (крім ОСП), її узгодження з ОСП та/або іншими суб’єктами господарювання (крім ОСП) </w:t>
            </w:r>
            <w:r w:rsidRPr="0079213F">
              <w:rPr>
                <w:b/>
                <w:color w:val="0070C0"/>
                <w:sz w:val="24"/>
                <w:szCs w:val="24"/>
              </w:rPr>
              <w:t>та здійснює заходи щодо відведення земельних ділянок для розміщення відповідних об'єктів електроенергетики</w:t>
            </w:r>
            <w:r w:rsidRPr="0079213F">
              <w:rPr>
                <w:color w:val="0070C0"/>
                <w:sz w:val="24"/>
                <w:szCs w:val="24"/>
              </w:rPr>
              <w:t>.</w:t>
            </w:r>
          </w:p>
          <w:p w14:paraId="4DA49968" w14:textId="77777777" w:rsidR="004B691C" w:rsidRPr="0079213F" w:rsidRDefault="004B691C" w:rsidP="0079213F">
            <w:pPr>
              <w:jc w:val="both"/>
              <w:rPr>
                <w:sz w:val="24"/>
                <w:szCs w:val="24"/>
              </w:rPr>
            </w:pPr>
          </w:p>
          <w:p w14:paraId="4FE790A4" w14:textId="77777777" w:rsidR="004B691C" w:rsidRPr="0079213F" w:rsidRDefault="004B691C" w:rsidP="0079213F">
            <w:pPr>
              <w:jc w:val="both"/>
              <w:rPr>
                <w:b/>
                <w:sz w:val="24"/>
                <w:szCs w:val="24"/>
              </w:rPr>
            </w:pPr>
          </w:p>
          <w:p w14:paraId="096E7BC5" w14:textId="5D24D7C3" w:rsidR="004B691C" w:rsidRPr="0079213F" w:rsidRDefault="004B691C" w:rsidP="0079213F">
            <w:pPr>
              <w:jc w:val="both"/>
              <w:rPr>
                <w:b/>
                <w:sz w:val="24"/>
                <w:szCs w:val="24"/>
              </w:rPr>
            </w:pPr>
            <w:r w:rsidRPr="0079213F">
              <w:rPr>
                <w:b/>
                <w:sz w:val="24"/>
                <w:szCs w:val="24"/>
              </w:rPr>
              <w:t xml:space="preserve"> </w:t>
            </w:r>
            <w:r w:rsidRPr="0079213F">
              <w:rPr>
                <w:sz w:val="24"/>
                <w:szCs w:val="24"/>
              </w:rPr>
              <w:t xml:space="preserve"> </w:t>
            </w:r>
          </w:p>
        </w:tc>
        <w:tc>
          <w:tcPr>
            <w:tcW w:w="1236" w:type="pct"/>
          </w:tcPr>
          <w:p w14:paraId="4CB4913D" w14:textId="77777777" w:rsidR="004B691C" w:rsidRPr="0079213F" w:rsidRDefault="004B691C" w:rsidP="00A50484">
            <w:pPr>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0AC8FD06" w14:textId="73A64511" w:rsidR="004B691C" w:rsidRPr="0079213F" w:rsidRDefault="004B691C" w:rsidP="00A50484">
            <w:pPr>
              <w:jc w:val="both"/>
              <w:rPr>
                <w:sz w:val="24"/>
                <w:szCs w:val="24"/>
              </w:rPr>
            </w:pPr>
            <w:r w:rsidRPr="0079213F">
              <w:rPr>
                <w:sz w:val="24"/>
                <w:szCs w:val="24"/>
              </w:rPr>
              <w:t xml:space="preserve"> Згідно розділу 4 ДБН А.2.2-3:2014 «Склад та зміст проектної документації на будівництво», проектна документація на будівництво має відповідати положенням законодавства, вимогам містобудівної документації, будівельних норм, стандартів та правил.</w:t>
            </w:r>
          </w:p>
          <w:p w14:paraId="5B9F83B4" w14:textId="77777777" w:rsidR="004B691C" w:rsidRPr="0079213F" w:rsidRDefault="004B691C" w:rsidP="00A50484">
            <w:pPr>
              <w:jc w:val="both"/>
              <w:rPr>
                <w:sz w:val="24"/>
                <w:szCs w:val="24"/>
              </w:rPr>
            </w:pPr>
            <w:r w:rsidRPr="0079213F">
              <w:rPr>
                <w:sz w:val="24"/>
                <w:szCs w:val="24"/>
              </w:rPr>
              <w:tab/>
              <w:t>Також, складовими вихідних даних для проектування є:</w:t>
            </w:r>
          </w:p>
          <w:p w14:paraId="118C76E5" w14:textId="77777777" w:rsidR="004B691C" w:rsidRPr="0079213F" w:rsidRDefault="004B691C" w:rsidP="00A50484">
            <w:pPr>
              <w:pStyle w:val="a4"/>
              <w:numPr>
                <w:ilvl w:val="0"/>
                <w:numId w:val="14"/>
              </w:numPr>
              <w:spacing w:after="0" w:line="240" w:lineRule="auto"/>
              <w:ind w:left="0"/>
              <w:jc w:val="both"/>
              <w:rPr>
                <w:rFonts w:ascii="Times New Roman" w:hAnsi="Times New Roman" w:cs="Times New Roman"/>
                <w:sz w:val="24"/>
                <w:szCs w:val="24"/>
              </w:rPr>
            </w:pPr>
            <w:r w:rsidRPr="0079213F">
              <w:rPr>
                <w:rFonts w:ascii="Times New Roman" w:hAnsi="Times New Roman" w:cs="Times New Roman"/>
                <w:sz w:val="24"/>
                <w:szCs w:val="24"/>
              </w:rPr>
              <w:t>містобудівні умови і обмеження забудови земельної ділянки;</w:t>
            </w:r>
          </w:p>
          <w:p w14:paraId="54B9F540" w14:textId="77777777" w:rsidR="004B691C" w:rsidRPr="0079213F" w:rsidRDefault="004B691C" w:rsidP="00A50484">
            <w:pPr>
              <w:pStyle w:val="a4"/>
              <w:numPr>
                <w:ilvl w:val="0"/>
                <w:numId w:val="14"/>
              </w:numPr>
              <w:spacing w:after="0" w:line="240" w:lineRule="auto"/>
              <w:ind w:left="0"/>
              <w:jc w:val="both"/>
              <w:rPr>
                <w:rFonts w:ascii="Times New Roman" w:hAnsi="Times New Roman" w:cs="Times New Roman"/>
                <w:sz w:val="24"/>
                <w:szCs w:val="24"/>
              </w:rPr>
            </w:pPr>
            <w:r w:rsidRPr="0079213F">
              <w:rPr>
                <w:rFonts w:ascii="Times New Roman" w:hAnsi="Times New Roman" w:cs="Times New Roman"/>
                <w:sz w:val="24"/>
                <w:szCs w:val="24"/>
              </w:rPr>
              <w:t>технічні умови;</w:t>
            </w:r>
          </w:p>
          <w:p w14:paraId="7D026BB7" w14:textId="77777777" w:rsidR="004B691C" w:rsidRPr="0079213F" w:rsidRDefault="004B691C" w:rsidP="00A50484">
            <w:pPr>
              <w:pStyle w:val="a4"/>
              <w:numPr>
                <w:ilvl w:val="0"/>
                <w:numId w:val="14"/>
              </w:numPr>
              <w:spacing w:after="0" w:line="240" w:lineRule="auto"/>
              <w:ind w:left="0"/>
              <w:jc w:val="both"/>
              <w:rPr>
                <w:rFonts w:ascii="Times New Roman" w:hAnsi="Times New Roman" w:cs="Times New Roman"/>
                <w:sz w:val="24"/>
                <w:szCs w:val="24"/>
              </w:rPr>
            </w:pPr>
            <w:r w:rsidRPr="0079213F">
              <w:rPr>
                <w:rFonts w:ascii="Times New Roman" w:hAnsi="Times New Roman" w:cs="Times New Roman"/>
                <w:sz w:val="24"/>
                <w:szCs w:val="24"/>
              </w:rPr>
              <w:t>завдання на проектування;</w:t>
            </w:r>
          </w:p>
          <w:p w14:paraId="60EB5905" w14:textId="77777777" w:rsidR="004B691C" w:rsidRPr="0079213F" w:rsidRDefault="004B691C" w:rsidP="00A50484">
            <w:pPr>
              <w:pStyle w:val="a4"/>
              <w:numPr>
                <w:ilvl w:val="0"/>
                <w:numId w:val="14"/>
              </w:numPr>
              <w:spacing w:after="0" w:line="240" w:lineRule="auto"/>
              <w:ind w:left="0"/>
              <w:jc w:val="both"/>
              <w:rPr>
                <w:rFonts w:ascii="Times New Roman" w:hAnsi="Times New Roman" w:cs="Times New Roman"/>
                <w:sz w:val="24"/>
                <w:szCs w:val="24"/>
              </w:rPr>
            </w:pPr>
            <w:r w:rsidRPr="0079213F">
              <w:rPr>
                <w:rFonts w:ascii="Times New Roman" w:hAnsi="Times New Roman" w:cs="Times New Roman"/>
                <w:sz w:val="24"/>
                <w:szCs w:val="24"/>
              </w:rPr>
              <w:t>інші вихідні дані.</w:t>
            </w:r>
          </w:p>
          <w:p w14:paraId="3FC2F34D" w14:textId="77777777" w:rsidR="004B691C" w:rsidRPr="0079213F" w:rsidRDefault="004B691C" w:rsidP="00A50484">
            <w:pPr>
              <w:pStyle w:val="a4"/>
              <w:spacing w:after="0" w:line="240" w:lineRule="auto"/>
              <w:ind w:left="0" w:firstLine="360"/>
              <w:jc w:val="both"/>
              <w:rPr>
                <w:rFonts w:ascii="Times New Roman" w:hAnsi="Times New Roman" w:cs="Times New Roman"/>
                <w:sz w:val="24"/>
                <w:szCs w:val="24"/>
              </w:rPr>
            </w:pPr>
            <w:r w:rsidRPr="0079213F">
              <w:rPr>
                <w:rFonts w:ascii="Times New Roman" w:hAnsi="Times New Roman" w:cs="Times New Roman"/>
                <w:sz w:val="24"/>
                <w:szCs w:val="24"/>
              </w:rPr>
              <w:t xml:space="preserve">Відповідно до п.3 статті 29 Закону України «Про регулювання містобудівної документації», містобудівні умови та обмеження надаються відповідними уповноваженими органами містобудування та архітектури на безоплатній основі за заявою замовника, до якої додаються в тому числі, копія документа, що посвідчує право </w:t>
            </w:r>
            <w:r w:rsidRPr="0079213F">
              <w:rPr>
                <w:rFonts w:ascii="Times New Roman" w:hAnsi="Times New Roman" w:cs="Times New Roman"/>
                <w:sz w:val="24"/>
                <w:szCs w:val="24"/>
              </w:rPr>
              <w:lastRenderedPageBreak/>
              <w:t>власності чи користування земельною ділянкою.</w:t>
            </w:r>
          </w:p>
          <w:p w14:paraId="34FCACB0" w14:textId="77777777" w:rsidR="004B691C" w:rsidRPr="0079213F" w:rsidRDefault="004B691C" w:rsidP="00A50484">
            <w:pPr>
              <w:pStyle w:val="a4"/>
              <w:spacing w:after="0" w:line="240" w:lineRule="auto"/>
              <w:ind w:left="0" w:firstLine="360"/>
              <w:jc w:val="both"/>
              <w:rPr>
                <w:rFonts w:ascii="Times New Roman" w:hAnsi="Times New Roman" w:cs="Times New Roman"/>
                <w:sz w:val="24"/>
                <w:szCs w:val="24"/>
              </w:rPr>
            </w:pPr>
            <w:r w:rsidRPr="0079213F">
              <w:rPr>
                <w:rFonts w:ascii="Times New Roman" w:hAnsi="Times New Roman" w:cs="Times New Roman"/>
                <w:sz w:val="24"/>
                <w:szCs w:val="24"/>
              </w:rPr>
              <w:t xml:space="preserve">Відповідно до Закону України про архітектурну діяльність, проект – документація для будівництва об’єктів архітектури, що складається з креслень, графічних і текстових матеріалів, інженерних і кошторисних розрахунків, які визначають містобудівні, </w:t>
            </w:r>
            <w:proofErr w:type="spellStart"/>
            <w:r w:rsidRPr="0079213F">
              <w:rPr>
                <w:rFonts w:ascii="Times New Roman" w:hAnsi="Times New Roman" w:cs="Times New Roman"/>
                <w:sz w:val="24"/>
                <w:szCs w:val="24"/>
              </w:rPr>
              <w:t>об’ємно</w:t>
            </w:r>
            <w:proofErr w:type="spellEnd"/>
            <w:r w:rsidRPr="0079213F">
              <w:rPr>
                <w:rFonts w:ascii="Times New Roman" w:hAnsi="Times New Roman" w:cs="Times New Roman"/>
                <w:sz w:val="24"/>
                <w:szCs w:val="24"/>
              </w:rPr>
              <w:t>-планувальні, архітектурні, конструктивні, технічні та технологічні рішення, вартісні показники конкретного об’єкта архітектури, та відповідає будівельним нормам і правилам.</w:t>
            </w:r>
          </w:p>
          <w:p w14:paraId="6E8EE4AB" w14:textId="5C799C00" w:rsidR="004B691C" w:rsidRPr="0079213F" w:rsidRDefault="004B691C" w:rsidP="00A50484">
            <w:pPr>
              <w:jc w:val="both"/>
              <w:rPr>
                <w:b/>
                <w:sz w:val="24"/>
                <w:szCs w:val="24"/>
              </w:rPr>
            </w:pPr>
            <w:r w:rsidRPr="0079213F">
              <w:rPr>
                <w:sz w:val="24"/>
                <w:szCs w:val="24"/>
              </w:rPr>
              <w:t xml:space="preserve">Тобто, враховуючи вищевикладене, відповідно до нормативних документів, для розробки проектної документації необхідне </w:t>
            </w:r>
            <w:r w:rsidRPr="0079213F">
              <w:rPr>
                <w:i/>
                <w:iCs/>
                <w:sz w:val="24"/>
                <w:szCs w:val="24"/>
              </w:rPr>
              <w:t>право власності чи користування</w:t>
            </w:r>
            <w:r w:rsidRPr="0079213F">
              <w:rPr>
                <w:i/>
                <w:iCs/>
                <w:sz w:val="24"/>
                <w:szCs w:val="24"/>
                <w:lang w:val="ru-RU"/>
              </w:rPr>
              <w:t xml:space="preserve"> </w:t>
            </w:r>
            <w:r w:rsidRPr="0079213F">
              <w:rPr>
                <w:i/>
                <w:iCs/>
                <w:sz w:val="24"/>
                <w:szCs w:val="24"/>
              </w:rPr>
              <w:t>земельною ділянкою.</w:t>
            </w:r>
          </w:p>
        </w:tc>
        <w:tc>
          <w:tcPr>
            <w:tcW w:w="1117" w:type="pct"/>
            <w:vMerge/>
          </w:tcPr>
          <w:p w14:paraId="7AE7657C" w14:textId="39DE900A" w:rsidR="004B691C" w:rsidRPr="0079213F" w:rsidRDefault="004B691C" w:rsidP="0079213F">
            <w:pPr>
              <w:jc w:val="center"/>
              <w:rPr>
                <w:b/>
                <w:sz w:val="24"/>
                <w:szCs w:val="24"/>
                <w:lang w:eastAsia="uk-UA"/>
              </w:rPr>
            </w:pPr>
          </w:p>
        </w:tc>
      </w:tr>
      <w:tr w:rsidR="004B691C" w:rsidRPr="0079213F" w14:paraId="6EB4B1BE" w14:textId="77777777" w:rsidTr="00FC1D51">
        <w:trPr>
          <w:trHeight w:val="218"/>
        </w:trPr>
        <w:tc>
          <w:tcPr>
            <w:tcW w:w="1324" w:type="pct"/>
            <w:vMerge/>
          </w:tcPr>
          <w:p w14:paraId="352146DA" w14:textId="77777777" w:rsidR="004B691C" w:rsidRPr="0079213F" w:rsidRDefault="004B691C" w:rsidP="0079213F">
            <w:pPr>
              <w:ind w:firstLine="630"/>
              <w:jc w:val="both"/>
              <w:rPr>
                <w:sz w:val="24"/>
                <w:szCs w:val="24"/>
              </w:rPr>
            </w:pPr>
          </w:p>
        </w:tc>
        <w:tc>
          <w:tcPr>
            <w:tcW w:w="1323" w:type="pct"/>
          </w:tcPr>
          <w:p w14:paraId="3D980047" w14:textId="77777777" w:rsidR="004B691C" w:rsidRPr="007359C9" w:rsidRDefault="004B691C" w:rsidP="0079213F">
            <w:pPr>
              <w:jc w:val="center"/>
              <w:rPr>
                <w:b/>
                <w:bCs/>
                <w:sz w:val="24"/>
                <w:szCs w:val="24"/>
              </w:rPr>
            </w:pPr>
            <w:r w:rsidRPr="007359C9">
              <w:rPr>
                <w:b/>
                <w:bCs/>
                <w:sz w:val="24"/>
                <w:szCs w:val="24"/>
              </w:rPr>
              <w:t xml:space="preserve">ПрАТ « </w:t>
            </w:r>
            <w:proofErr w:type="spellStart"/>
            <w:r w:rsidRPr="007359C9">
              <w:rPr>
                <w:b/>
                <w:bCs/>
                <w:sz w:val="24"/>
                <w:szCs w:val="24"/>
              </w:rPr>
              <w:t>Рівнеобленерго</w:t>
            </w:r>
            <w:proofErr w:type="spellEnd"/>
            <w:r w:rsidRPr="007359C9">
              <w:rPr>
                <w:b/>
                <w:bCs/>
                <w:sz w:val="24"/>
                <w:szCs w:val="24"/>
              </w:rPr>
              <w:t>»</w:t>
            </w:r>
          </w:p>
          <w:p w14:paraId="58A7ECBD" w14:textId="0B4F86A0" w:rsidR="004B691C" w:rsidRPr="007359C9" w:rsidRDefault="004B691C" w:rsidP="0079213F">
            <w:pPr>
              <w:jc w:val="both"/>
              <w:rPr>
                <w:bCs/>
                <w:sz w:val="24"/>
                <w:szCs w:val="24"/>
              </w:rPr>
            </w:pPr>
            <w:r w:rsidRPr="007359C9">
              <w:rPr>
                <w:bCs/>
                <w:sz w:val="24"/>
                <w:szCs w:val="24"/>
              </w:rPr>
              <w:t>Пропонується залишити в чинній редакції</w:t>
            </w:r>
          </w:p>
        </w:tc>
        <w:tc>
          <w:tcPr>
            <w:tcW w:w="1236" w:type="pct"/>
          </w:tcPr>
          <w:p w14:paraId="181BF883" w14:textId="77777777" w:rsidR="004B691C" w:rsidRPr="007359C9" w:rsidRDefault="004B691C" w:rsidP="00A50484">
            <w:pPr>
              <w:jc w:val="center"/>
              <w:rPr>
                <w:b/>
                <w:bCs/>
                <w:sz w:val="24"/>
                <w:szCs w:val="24"/>
              </w:rPr>
            </w:pPr>
            <w:r w:rsidRPr="007359C9">
              <w:rPr>
                <w:b/>
                <w:bCs/>
                <w:sz w:val="24"/>
                <w:szCs w:val="24"/>
              </w:rPr>
              <w:t xml:space="preserve">ПрАТ « </w:t>
            </w:r>
            <w:proofErr w:type="spellStart"/>
            <w:r w:rsidRPr="007359C9">
              <w:rPr>
                <w:b/>
                <w:bCs/>
                <w:sz w:val="24"/>
                <w:szCs w:val="24"/>
              </w:rPr>
              <w:t>Рівнеобленерго</w:t>
            </w:r>
            <w:proofErr w:type="spellEnd"/>
            <w:r w:rsidRPr="007359C9">
              <w:rPr>
                <w:b/>
                <w:bCs/>
                <w:sz w:val="24"/>
                <w:szCs w:val="24"/>
              </w:rPr>
              <w:t>»</w:t>
            </w:r>
          </w:p>
          <w:p w14:paraId="041986C5" w14:textId="77777777" w:rsidR="004B691C" w:rsidRPr="007359C9" w:rsidRDefault="004B691C" w:rsidP="00A50484">
            <w:pPr>
              <w:pStyle w:val="a6"/>
              <w:shd w:val="clear" w:color="auto" w:fill="FFFFFF"/>
              <w:spacing w:before="0" w:beforeAutospacing="0" w:after="0" w:afterAutospacing="0"/>
              <w:jc w:val="both"/>
              <w:textAlignment w:val="baseline"/>
              <w:rPr>
                <w:bCs/>
                <w:lang w:val="uk-UA"/>
              </w:rPr>
            </w:pPr>
            <w:r w:rsidRPr="007359C9">
              <w:rPr>
                <w:bCs/>
                <w:lang w:val="uk-UA"/>
              </w:rPr>
              <w:t>зміни по даному п. суперечать Закону України «Про ринок електричної енергії»</w:t>
            </w:r>
          </w:p>
          <w:p w14:paraId="6253EA7D" w14:textId="77777777" w:rsidR="004B691C" w:rsidRPr="007359C9" w:rsidRDefault="004B691C" w:rsidP="00A50484">
            <w:pPr>
              <w:pStyle w:val="a6"/>
              <w:shd w:val="clear" w:color="auto" w:fill="FFFFFF"/>
              <w:spacing w:before="0" w:beforeAutospacing="0" w:after="0" w:afterAutospacing="0"/>
              <w:jc w:val="both"/>
              <w:textAlignment w:val="baseline"/>
              <w:rPr>
                <w:bCs/>
                <w:lang w:val="uk-UA"/>
              </w:rPr>
            </w:pPr>
            <w:r w:rsidRPr="007359C9">
              <w:rPr>
                <w:bCs/>
                <w:lang w:val="uk-UA"/>
              </w:rPr>
              <w:t xml:space="preserve">Згідно п. 3 Статті 3 Земельного Кодексу України (надалі – ЗКУ): </w:t>
            </w:r>
          </w:p>
          <w:p w14:paraId="48579CB8" w14:textId="77777777" w:rsidR="004B691C" w:rsidRPr="007359C9" w:rsidRDefault="004B691C" w:rsidP="00A50484">
            <w:pPr>
              <w:pStyle w:val="a6"/>
              <w:shd w:val="clear" w:color="auto" w:fill="FFFFFF"/>
              <w:spacing w:before="0" w:beforeAutospacing="0" w:after="0" w:afterAutospacing="0"/>
              <w:ind w:firstLine="708"/>
              <w:jc w:val="both"/>
              <w:textAlignment w:val="baseline"/>
              <w:rPr>
                <w:i/>
                <w:color w:val="333333"/>
                <w:shd w:val="clear" w:color="auto" w:fill="FFFFFF"/>
                <w:lang w:val="uk-UA"/>
              </w:rPr>
            </w:pPr>
            <w:r w:rsidRPr="007359C9">
              <w:rPr>
                <w:i/>
                <w:lang w:val="uk-UA"/>
              </w:rPr>
              <w:t>«</w:t>
            </w:r>
            <w:r w:rsidRPr="007359C9">
              <w:rPr>
                <w:i/>
                <w:color w:val="333333"/>
                <w:shd w:val="clear" w:color="auto" w:fill="FFFFFF"/>
                <w:lang w:val="uk-UA"/>
              </w:rPr>
              <w:t xml:space="preserve">Земельні відносини, що виникають при наданні та використанні земельних ділянок для розміщення об’єктів енергетики, встановлення та </w:t>
            </w:r>
            <w:r w:rsidRPr="007359C9">
              <w:rPr>
                <w:i/>
                <w:color w:val="333333"/>
                <w:shd w:val="clear" w:color="auto" w:fill="FFFFFF"/>
                <w:lang w:val="uk-UA"/>
              </w:rPr>
              <w:lastRenderedPageBreak/>
              <w:t>дотримання правового режиму земель спеціальних зон об’єктів енергетики, у тому числі на підставі договорів про встановлення земельних сервітутів на таких земельних ділянках, регулюються цим Кодексом, </w:t>
            </w:r>
            <w:hyperlink r:id="rId8" w:tgtFrame="_blank" w:history="1">
              <w:r w:rsidRPr="007359C9">
                <w:rPr>
                  <w:rStyle w:val="a8"/>
                  <w:i/>
                  <w:color w:val="000099"/>
                  <w:shd w:val="clear" w:color="auto" w:fill="FFFFFF"/>
                  <w:lang w:val="uk-UA"/>
                </w:rPr>
                <w:t>Законом України</w:t>
              </w:r>
            </w:hyperlink>
            <w:r w:rsidRPr="007359C9">
              <w:rPr>
                <w:i/>
                <w:color w:val="333333"/>
                <w:shd w:val="clear" w:color="auto" w:fill="FFFFFF"/>
                <w:lang w:val="uk-UA"/>
              </w:rPr>
              <w:t> "Про землі енергетики та правовий режим спеціальних зон енергетичних об’єктів"».</w:t>
            </w:r>
          </w:p>
          <w:p w14:paraId="64241A7B" w14:textId="77777777" w:rsidR="004B691C" w:rsidRPr="007359C9" w:rsidRDefault="004B691C" w:rsidP="00A50484">
            <w:pPr>
              <w:pStyle w:val="rvps2"/>
              <w:shd w:val="clear" w:color="auto" w:fill="FFFFFF"/>
              <w:spacing w:before="0" w:beforeAutospacing="0" w:after="0" w:afterAutospacing="0"/>
              <w:ind w:firstLine="450"/>
              <w:jc w:val="both"/>
              <w:rPr>
                <w:color w:val="333333"/>
              </w:rPr>
            </w:pPr>
            <w:r w:rsidRPr="007359C9">
              <w:rPr>
                <w:rStyle w:val="rvts9"/>
                <w:b/>
                <w:bCs/>
                <w:color w:val="333333"/>
              </w:rPr>
              <w:t>Стаття 125 ЗКУ.</w:t>
            </w:r>
            <w:r w:rsidRPr="007359C9">
              <w:rPr>
                <w:b/>
                <w:color w:val="333333"/>
              </w:rPr>
              <w:t> </w:t>
            </w:r>
            <w:r w:rsidRPr="007359C9">
              <w:rPr>
                <w:color w:val="333333"/>
              </w:rPr>
              <w:t>Виникнення права на земельну ділянку:</w:t>
            </w:r>
          </w:p>
          <w:p w14:paraId="5818C024" w14:textId="77777777" w:rsidR="004B691C" w:rsidRPr="007359C9" w:rsidRDefault="004B691C" w:rsidP="00A50484">
            <w:pPr>
              <w:pStyle w:val="rvps2"/>
              <w:shd w:val="clear" w:color="auto" w:fill="FFFFFF"/>
              <w:spacing w:before="0" w:beforeAutospacing="0" w:after="0" w:afterAutospacing="0"/>
              <w:ind w:firstLine="450"/>
              <w:jc w:val="both"/>
              <w:rPr>
                <w:i/>
                <w:color w:val="333333"/>
              </w:rPr>
            </w:pPr>
            <w:r w:rsidRPr="007359C9">
              <w:rPr>
                <w:i/>
                <w:color w:val="333333"/>
              </w:rPr>
              <w:t>«Право власності на земельну ділянку, а також право постійного користування та право оренди земельної ділянки виникають з моменту державної реєстрації цих прав».</w:t>
            </w:r>
          </w:p>
          <w:p w14:paraId="48900EA7" w14:textId="77777777" w:rsidR="004B691C" w:rsidRPr="007359C9" w:rsidRDefault="004B691C" w:rsidP="00A50484">
            <w:pPr>
              <w:pStyle w:val="rvps2"/>
              <w:shd w:val="clear" w:color="auto" w:fill="FFFFFF"/>
              <w:spacing w:before="0" w:beforeAutospacing="0" w:after="0" w:afterAutospacing="0"/>
              <w:ind w:firstLine="450"/>
              <w:jc w:val="both"/>
              <w:rPr>
                <w:b/>
                <w:color w:val="333333"/>
              </w:rPr>
            </w:pPr>
            <w:r w:rsidRPr="007359C9">
              <w:rPr>
                <w:b/>
                <w:color w:val="333333"/>
              </w:rPr>
              <w:t>Відповідно – використання земельної ділянки без правовстановлюючих документів, в тому числі здійснення будівництва на ній, є незаконним та відповідає терміну самовільно зайнятою.</w:t>
            </w:r>
          </w:p>
          <w:p w14:paraId="598EF3E2" w14:textId="77777777" w:rsidR="004B691C" w:rsidRPr="007359C9" w:rsidRDefault="004B691C" w:rsidP="00A50484">
            <w:pPr>
              <w:pStyle w:val="rvps2"/>
              <w:shd w:val="clear" w:color="auto" w:fill="FFFFFF"/>
              <w:spacing w:before="0" w:beforeAutospacing="0" w:after="0" w:afterAutospacing="0"/>
              <w:ind w:firstLine="448"/>
              <w:jc w:val="both"/>
              <w:rPr>
                <w:color w:val="333333"/>
              </w:rPr>
            </w:pPr>
            <w:r w:rsidRPr="007359C9">
              <w:rPr>
                <w:b/>
                <w:bCs/>
                <w:color w:val="333333"/>
              </w:rPr>
              <w:t>Стаття 211 ЗКУ.</w:t>
            </w:r>
            <w:r w:rsidRPr="007359C9">
              <w:rPr>
                <w:b/>
                <w:color w:val="333333"/>
              </w:rPr>
              <w:t> </w:t>
            </w:r>
            <w:r w:rsidRPr="007359C9">
              <w:rPr>
                <w:color w:val="333333"/>
              </w:rPr>
              <w:t>Відповідальність за порушення земельного законодавства:</w:t>
            </w:r>
          </w:p>
          <w:p w14:paraId="5C2F0F6C" w14:textId="77777777" w:rsidR="004B691C" w:rsidRPr="007359C9" w:rsidRDefault="004B691C" w:rsidP="00A50484">
            <w:pPr>
              <w:pStyle w:val="a4"/>
              <w:spacing w:after="0" w:line="240" w:lineRule="auto"/>
              <w:ind w:left="0" w:firstLine="448"/>
              <w:jc w:val="both"/>
              <w:rPr>
                <w:rFonts w:ascii="Times New Roman" w:hAnsi="Times New Roman" w:cs="Times New Roman"/>
                <w:i/>
                <w:sz w:val="24"/>
                <w:szCs w:val="24"/>
                <w:shd w:val="clear" w:color="auto" w:fill="FFFFFF"/>
              </w:rPr>
            </w:pPr>
            <w:bookmarkStart w:id="2" w:name="n1873"/>
            <w:bookmarkEnd w:id="2"/>
            <w:r w:rsidRPr="007359C9">
              <w:rPr>
                <w:rFonts w:ascii="Times New Roman" w:hAnsi="Times New Roman" w:cs="Times New Roman"/>
                <w:i/>
                <w:sz w:val="24"/>
                <w:szCs w:val="24"/>
                <w:shd w:val="clear" w:color="auto" w:fill="FFFFFF"/>
              </w:rPr>
              <w:t xml:space="preserve">«1. Громадяни та юридичні особи несуть цивільну, адміністративну або кримінальну відповідальність </w:t>
            </w:r>
            <w:r w:rsidRPr="007359C9">
              <w:rPr>
                <w:rFonts w:ascii="Times New Roman" w:hAnsi="Times New Roman" w:cs="Times New Roman"/>
                <w:i/>
                <w:sz w:val="24"/>
                <w:szCs w:val="24"/>
                <w:shd w:val="clear" w:color="auto" w:fill="FFFFFF"/>
              </w:rPr>
              <w:lastRenderedPageBreak/>
              <w:t>відповідно до законодавства за такі порушення:</w:t>
            </w:r>
          </w:p>
          <w:p w14:paraId="146F98C6" w14:textId="77777777" w:rsidR="004B691C" w:rsidRPr="007359C9" w:rsidRDefault="004B691C" w:rsidP="00A50484">
            <w:pPr>
              <w:jc w:val="both"/>
              <w:rPr>
                <w:i/>
                <w:sz w:val="24"/>
                <w:szCs w:val="24"/>
                <w:shd w:val="clear" w:color="auto" w:fill="FFFFFF"/>
              </w:rPr>
            </w:pPr>
            <w:r w:rsidRPr="007359C9">
              <w:rPr>
                <w:i/>
                <w:sz w:val="24"/>
                <w:szCs w:val="24"/>
                <w:shd w:val="clear" w:color="auto" w:fill="FFFFFF"/>
              </w:rPr>
              <w:t>б) самовільне зайняття земельних ділянок (під цим терміном варто розуміти будь-які дії, які підтверджують фактичне користування земельною ділянкою без будь-якої правової підстави);</w:t>
            </w:r>
          </w:p>
          <w:p w14:paraId="1844A50C" w14:textId="77777777" w:rsidR="004B691C" w:rsidRPr="007359C9" w:rsidRDefault="004B691C" w:rsidP="00A50484">
            <w:pPr>
              <w:jc w:val="both"/>
              <w:rPr>
                <w:i/>
                <w:sz w:val="24"/>
                <w:szCs w:val="24"/>
                <w:shd w:val="clear" w:color="auto" w:fill="FFFFFF"/>
              </w:rPr>
            </w:pPr>
            <w:r w:rsidRPr="007359C9">
              <w:rPr>
                <w:i/>
                <w:sz w:val="24"/>
                <w:szCs w:val="24"/>
                <w:shd w:val="clear" w:color="auto" w:fill="FFFFFF"/>
              </w:rPr>
              <w:t>г) розміщення, проектування, будівництво, введення в дію об'єктів, що негативно впливають на стан земель;</w:t>
            </w:r>
          </w:p>
          <w:p w14:paraId="1C7C6AEB" w14:textId="77777777" w:rsidR="004B691C" w:rsidRPr="007359C9" w:rsidRDefault="004B691C" w:rsidP="00A50484">
            <w:pPr>
              <w:shd w:val="clear" w:color="auto" w:fill="FFFFFF"/>
              <w:ind w:firstLine="448"/>
              <w:jc w:val="both"/>
              <w:rPr>
                <w:color w:val="333333"/>
                <w:sz w:val="24"/>
                <w:szCs w:val="24"/>
              </w:rPr>
            </w:pPr>
            <w:r w:rsidRPr="007359C9">
              <w:rPr>
                <w:i/>
                <w:sz w:val="24"/>
                <w:szCs w:val="24"/>
                <w:shd w:val="clear" w:color="auto" w:fill="FFFFFF"/>
              </w:rPr>
              <w:t>ї) ухилення від державної реєстрації земельних ділянок та подання недостовірної інформації щодо них».</w:t>
            </w:r>
            <w:r w:rsidRPr="007359C9">
              <w:rPr>
                <w:color w:val="333333"/>
                <w:sz w:val="24"/>
                <w:szCs w:val="24"/>
              </w:rPr>
              <w:t xml:space="preserve"> Важливим аспектом у користуванні земельними ділянками, є плата за землю.</w:t>
            </w:r>
          </w:p>
          <w:p w14:paraId="6C1E7DA1" w14:textId="77777777" w:rsidR="004B691C" w:rsidRPr="007359C9" w:rsidRDefault="004B691C" w:rsidP="00A50484">
            <w:pPr>
              <w:pStyle w:val="rvps2"/>
              <w:shd w:val="clear" w:color="auto" w:fill="FFFFFF"/>
              <w:spacing w:before="0" w:beforeAutospacing="0" w:after="0" w:afterAutospacing="0"/>
              <w:ind w:firstLine="448"/>
              <w:jc w:val="both"/>
              <w:rPr>
                <w:color w:val="333333"/>
              </w:rPr>
            </w:pPr>
            <w:r w:rsidRPr="007359C9">
              <w:rPr>
                <w:b/>
              </w:rPr>
              <w:t>Згідно Статті 206 ЗКУ.</w:t>
            </w:r>
            <w:r w:rsidRPr="007359C9">
              <w:rPr>
                <w:color w:val="333333"/>
              </w:rPr>
              <w:t> Плата за землю</w:t>
            </w:r>
          </w:p>
          <w:p w14:paraId="68C67588" w14:textId="77777777" w:rsidR="004B691C" w:rsidRPr="007359C9" w:rsidRDefault="004B691C" w:rsidP="00A50484">
            <w:pPr>
              <w:pStyle w:val="rvps2"/>
              <w:shd w:val="clear" w:color="auto" w:fill="FFFFFF"/>
              <w:spacing w:before="0" w:beforeAutospacing="0" w:after="0" w:afterAutospacing="0"/>
              <w:ind w:firstLine="448"/>
              <w:jc w:val="both"/>
              <w:rPr>
                <w:i/>
                <w:color w:val="333333"/>
              </w:rPr>
            </w:pPr>
            <w:r w:rsidRPr="007359C9">
              <w:rPr>
                <w:i/>
                <w:color w:val="333333"/>
              </w:rPr>
              <w:t>«1. Використання землі в Україні є платним. Об'єктом плати за землю є земельна ділянка.</w:t>
            </w:r>
          </w:p>
          <w:p w14:paraId="2097DFEA" w14:textId="77777777" w:rsidR="004B691C" w:rsidRPr="007359C9" w:rsidRDefault="004B691C" w:rsidP="00A50484">
            <w:pPr>
              <w:pStyle w:val="rvps2"/>
              <w:shd w:val="clear" w:color="auto" w:fill="FFFFFF"/>
              <w:spacing w:before="0" w:beforeAutospacing="0" w:after="0" w:afterAutospacing="0"/>
              <w:ind w:firstLine="448"/>
              <w:jc w:val="both"/>
              <w:rPr>
                <w:i/>
                <w:color w:val="333333"/>
              </w:rPr>
            </w:pPr>
            <w:r w:rsidRPr="007359C9">
              <w:rPr>
                <w:i/>
                <w:color w:val="333333"/>
              </w:rPr>
              <w:t>2. Плата за землю справляється відповідно до закону».</w:t>
            </w:r>
          </w:p>
          <w:p w14:paraId="7D75D0FF" w14:textId="77777777" w:rsidR="004B691C" w:rsidRPr="007359C9" w:rsidRDefault="004B691C" w:rsidP="00A50484">
            <w:pPr>
              <w:pStyle w:val="rvps2"/>
              <w:shd w:val="clear" w:color="auto" w:fill="FFFFFF"/>
              <w:spacing w:before="0" w:beforeAutospacing="0" w:after="0" w:afterAutospacing="0"/>
              <w:ind w:firstLine="448"/>
              <w:jc w:val="both"/>
              <w:rPr>
                <w:b/>
                <w:color w:val="333333"/>
              </w:rPr>
            </w:pPr>
            <w:r w:rsidRPr="007359C9">
              <w:rPr>
                <w:b/>
                <w:color w:val="333333"/>
              </w:rPr>
              <w:t xml:space="preserve">Відповідно до підпункту </w:t>
            </w:r>
            <w:r w:rsidRPr="007359C9">
              <w:rPr>
                <w:b/>
                <w:color w:val="333333"/>
                <w:shd w:val="clear" w:color="auto" w:fill="FFFFFF"/>
              </w:rPr>
              <w:t>14.1.147. Податкового кодексу України (далі – ПКУ)</w:t>
            </w:r>
          </w:p>
          <w:p w14:paraId="2BDFC14C" w14:textId="77777777" w:rsidR="004B691C" w:rsidRPr="007359C9" w:rsidRDefault="004B691C" w:rsidP="00A50484">
            <w:pPr>
              <w:pStyle w:val="rvps2"/>
              <w:shd w:val="clear" w:color="auto" w:fill="FFFFFF"/>
              <w:spacing w:before="0" w:beforeAutospacing="0" w:after="0" w:afterAutospacing="0"/>
              <w:ind w:firstLine="448"/>
              <w:jc w:val="both"/>
              <w:rPr>
                <w:i/>
                <w:color w:val="000000"/>
              </w:rPr>
            </w:pPr>
            <w:r w:rsidRPr="007359C9">
              <w:rPr>
                <w:i/>
                <w:color w:val="000000"/>
                <w:shd w:val="clear" w:color="auto" w:fill="FFFFFF"/>
              </w:rPr>
              <w:t>«</w:t>
            </w:r>
            <w:bookmarkStart w:id="3" w:name="w1_1"/>
            <w:r w:rsidRPr="007359C9">
              <w:rPr>
                <w:i/>
                <w:color w:val="000000"/>
                <w:shd w:val="clear" w:color="auto" w:fill="FFFFFF"/>
              </w:rPr>
              <w:fldChar w:fldCharType="begin"/>
            </w:r>
            <w:r w:rsidRPr="007359C9">
              <w:rPr>
                <w:i/>
                <w:color w:val="000000"/>
                <w:shd w:val="clear" w:color="auto" w:fill="FFFFFF"/>
              </w:rPr>
              <w:instrText xml:space="preserve"> HYPERLINK "https://zakon.rada.gov.ua/laws/show/2755-17?find=1&amp;text=%D0%BF%D0%BB%D0%B0%D1%82%D0%B0+%D0%B7%D0%B0+%D0%B7%D0%B5%D0%BC%D0%BB%D1%8E" \l "w1_2" </w:instrText>
            </w:r>
            <w:r w:rsidRPr="007359C9">
              <w:rPr>
                <w:i/>
                <w:color w:val="000000"/>
                <w:shd w:val="clear" w:color="auto" w:fill="FFFFFF"/>
              </w:rPr>
              <w:fldChar w:fldCharType="separate"/>
            </w:r>
            <w:r w:rsidRPr="007359C9">
              <w:rPr>
                <w:i/>
                <w:shd w:val="clear" w:color="auto" w:fill="FFFFFF"/>
              </w:rPr>
              <w:t>плата</w:t>
            </w:r>
            <w:r w:rsidRPr="007359C9">
              <w:rPr>
                <w:i/>
                <w:color w:val="000000"/>
                <w:shd w:val="clear" w:color="auto" w:fill="FFFFFF"/>
              </w:rPr>
              <w:fldChar w:fldCharType="end"/>
            </w:r>
            <w:bookmarkEnd w:id="3"/>
            <w:r w:rsidRPr="007359C9">
              <w:rPr>
                <w:i/>
                <w:color w:val="000000"/>
                <w:shd w:val="clear" w:color="auto" w:fill="FFFFFF"/>
              </w:rPr>
              <w:t> </w:t>
            </w:r>
            <w:bookmarkStart w:id="4" w:name="w2_1"/>
            <w:r w:rsidRPr="007359C9">
              <w:rPr>
                <w:i/>
                <w:color w:val="000000"/>
                <w:shd w:val="clear" w:color="auto" w:fill="FFFFFF"/>
              </w:rPr>
              <w:fldChar w:fldCharType="begin"/>
            </w:r>
            <w:r w:rsidRPr="007359C9">
              <w:rPr>
                <w:i/>
                <w:color w:val="000000"/>
                <w:shd w:val="clear" w:color="auto" w:fill="FFFFFF"/>
              </w:rPr>
              <w:instrText xml:space="preserve"> HYPERLINK "https://zakon.rada.gov.ua/laws/show/2755-17?find=1&amp;text=%D0%BF%D0%BB%D0%B0%D1%82%D0%B0+%D0%B7%D0%B0+%D0%B7%D0%B5%D0%BC%D0%BB%D1%8E" \l "w2_2" </w:instrText>
            </w:r>
            <w:r w:rsidRPr="007359C9">
              <w:rPr>
                <w:i/>
                <w:color w:val="000000"/>
                <w:shd w:val="clear" w:color="auto" w:fill="FFFFFF"/>
              </w:rPr>
              <w:fldChar w:fldCharType="separate"/>
            </w:r>
            <w:r w:rsidRPr="007359C9">
              <w:rPr>
                <w:i/>
                <w:shd w:val="clear" w:color="auto" w:fill="FFFFFF"/>
              </w:rPr>
              <w:t>за</w:t>
            </w:r>
            <w:r w:rsidRPr="007359C9">
              <w:rPr>
                <w:i/>
                <w:color w:val="000000"/>
                <w:shd w:val="clear" w:color="auto" w:fill="FFFFFF"/>
              </w:rPr>
              <w:fldChar w:fldCharType="end"/>
            </w:r>
            <w:bookmarkEnd w:id="4"/>
            <w:r w:rsidRPr="007359C9">
              <w:rPr>
                <w:i/>
                <w:color w:val="000000"/>
                <w:shd w:val="clear" w:color="auto" w:fill="FFFFFF"/>
              </w:rPr>
              <w:t> </w:t>
            </w:r>
            <w:bookmarkStart w:id="5" w:name="w3_1"/>
            <w:r w:rsidRPr="007359C9">
              <w:rPr>
                <w:i/>
                <w:color w:val="000000"/>
                <w:shd w:val="clear" w:color="auto" w:fill="FFFFFF"/>
              </w:rPr>
              <w:fldChar w:fldCharType="begin"/>
            </w:r>
            <w:r w:rsidRPr="007359C9">
              <w:rPr>
                <w:i/>
                <w:color w:val="000000"/>
                <w:shd w:val="clear" w:color="auto" w:fill="FFFFFF"/>
              </w:rPr>
              <w:instrText xml:space="preserve"> HYPERLINK "https://zakon.rada.gov.ua/laws/show/2755-17?find=1&amp;text=%D0%BF%D0%BB%D0%B0%D1%82%D0%B0+%D0%B7%D0%B0+%D0%B7%D0%B5%D0%BC%D0%BB%D1%8E" \l "w3_2" </w:instrText>
            </w:r>
            <w:r w:rsidRPr="007359C9">
              <w:rPr>
                <w:i/>
                <w:color w:val="000000"/>
                <w:shd w:val="clear" w:color="auto" w:fill="FFFFFF"/>
              </w:rPr>
              <w:fldChar w:fldCharType="separate"/>
            </w:r>
            <w:r w:rsidRPr="007359C9">
              <w:rPr>
                <w:i/>
                <w:shd w:val="clear" w:color="auto" w:fill="FFFFFF"/>
              </w:rPr>
              <w:t>землю</w:t>
            </w:r>
            <w:r w:rsidRPr="007359C9">
              <w:rPr>
                <w:i/>
                <w:color w:val="000000"/>
                <w:shd w:val="clear" w:color="auto" w:fill="FFFFFF"/>
              </w:rPr>
              <w:fldChar w:fldCharType="end"/>
            </w:r>
            <w:bookmarkEnd w:id="5"/>
            <w:r w:rsidRPr="007359C9">
              <w:rPr>
                <w:i/>
                <w:color w:val="000000"/>
                <w:shd w:val="clear" w:color="auto" w:fill="FFFFFF"/>
              </w:rPr>
              <w:t xml:space="preserve"> - обов’язковий платіж у складі податку на майно, що </w:t>
            </w:r>
            <w:r w:rsidRPr="007359C9">
              <w:rPr>
                <w:i/>
                <w:color w:val="000000"/>
                <w:shd w:val="clear" w:color="auto" w:fill="FFFFFF"/>
              </w:rPr>
              <w:lastRenderedPageBreak/>
              <w:t xml:space="preserve">справляється у формі земельного податку або орендної </w:t>
            </w:r>
            <w:r w:rsidRPr="007359C9">
              <w:rPr>
                <w:i/>
                <w:shd w:val="clear" w:color="auto" w:fill="FFFFFF"/>
              </w:rPr>
              <w:t>плати </w:t>
            </w:r>
            <w:bookmarkStart w:id="6" w:name="w2_2"/>
            <w:r w:rsidRPr="007359C9">
              <w:rPr>
                <w:i/>
                <w:shd w:val="clear" w:color="auto" w:fill="FFFFFF"/>
              </w:rPr>
              <w:fldChar w:fldCharType="begin"/>
            </w:r>
            <w:r w:rsidRPr="007359C9">
              <w:rPr>
                <w:i/>
                <w:shd w:val="clear" w:color="auto" w:fill="FFFFFF"/>
              </w:rPr>
              <w:instrText xml:space="preserve"> HYPERLINK "https://zakon.rada.gov.ua/laws/show/2755-17?find=1&amp;text=%D0%BF%D0%BB%D0%B0%D1%82%D0%B0+%D0%B7%D0%B0+%D0%B7%D0%B5%D0%BC%D0%BB%D1%8E" \l "w2_3" </w:instrText>
            </w:r>
            <w:r w:rsidRPr="007359C9">
              <w:rPr>
                <w:i/>
                <w:shd w:val="clear" w:color="auto" w:fill="FFFFFF"/>
              </w:rPr>
              <w:fldChar w:fldCharType="separate"/>
            </w:r>
            <w:r w:rsidRPr="007359C9">
              <w:rPr>
                <w:i/>
                <w:shd w:val="clear" w:color="auto" w:fill="FFFFFF"/>
              </w:rPr>
              <w:t>за</w:t>
            </w:r>
            <w:r w:rsidRPr="007359C9">
              <w:rPr>
                <w:i/>
                <w:shd w:val="clear" w:color="auto" w:fill="FFFFFF"/>
              </w:rPr>
              <w:fldChar w:fldCharType="end"/>
            </w:r>
            <w:bookmarkEnd w:id="6"/>
            <w:r w:rsidRPr="007359C9">
              <w:rPr>
                <w:i/>
                <w:color w:val="000000"/>
                <w:shd w:val="clear" w:color="auto" w:fill="FFFFFF"/>
              </w:rPr>
              <w:t> земельні ділянки державної і комунальної власності».</w:t>
            </w:r>
          </w:p>
          <w:p w14:paraId="4207416C" w14:textId="77777777" w:rsidR="004B691C" w:rsidRPr="007359C9" w:rsidRDefault="004B691C" w:rsidP="00A50484">
            <w:pPr>
              <w:shd w:val="clear" w:color="auto" w:fill="FFFFFF"/>
              <w:ind w:firstLine="448"/>
              <w:jc w:val="both"/>
              <w:rPr>
                <w:b/>
                <w:color w:val="333333"/>
                <w:sz w:val="24"/>
                <w:szCs w:val="24"/>
                <w:shd w:val="clear" w:color="auto" w:fill="FFFFFF"/>
              </w:rPr>
            </w:pPr>
            <w:r w:rsidRPr="007359C9">
              <w:rPr>
                <w:b/>
                <w:color w:val="333333"/>
                <w:sz w:val="24"/>
                <w:szCs w:val="24"/>
                <w:shd w:val="clear" w:color="auto" w:fill="FFFFFF"/>
              </w:rPr>
              <w:t>Згідно п. 57.1. ПКУ</w:t>
            </w:r>
          </w:p>
          <w:p w14:paraId="2B65AAA5" w14:textId="77777777" w:rsidR="004B691C" w:rsidRPr="007359C9" w:rsidRDefault="004B691C" w:rsidP="00A50484">
            <w:pPr>
              <w:shd w:val="clear" w:color="auto" w:fill="FFFFFF"/>
              <w:ind w:firstLine="448"/>
              <w:jc w:val="both"/>
              <w:rPr>
                <w:i/>
                <w:color w:val="333333"/>
                <w:sz w:val="24"/>
                <w:szCs w:val="24"/>
                <w:shd w:val="clear" w:color="auto" w:fill="FFFFFF"/>
              </w:rPr>
            </w:pPr>
            <w:r w:rsidRPr="007359C9">
              <w:rPr>
                <w:b/>
                <w:i/>
                <w:color w:val="333333"/>
                <w:sz w:val="24"/>
                <w:szCs w:val="24"/>
                <w:shd w:val="clear" w:color="auto" w:fill="FFFFFF"/>
              </w:rPr>
              <w:t>«</w:t>
            </w:r>
            <w:r w:rsidRPr="007359C9">
              <w:rPr>
                <w:i/>
                <w:color w:val="333333"/>
                <w:sz w:val="24"/>
                <w:szCs w:val="24"/>
                <w:shd w:val="clear" w:color="auto" w:fill="FFFFFF"/>
              </w:rPr>
              <w:t>Платник податків зобов’язаний самостійно сплатити суму податкового зобов’язання, зазначену у поданій ним податковій декларації, протягом 10 календарних днів, що настають за останнім днем відповідного граничного строку, передбаченого цим Кодексом для подання податкової декларації, крім випадків, встановлених цим Кодексом».</w:t>
            </w:r>
          </w:p>
          <w:p w14:paraId="765050AF" w14:textId="77777777" w:rsidR="004B691C" w:rsidRPr="007359C9" w:rsidRDefault="004B691C" w:rsidP="00A50484">
            <w:pPr>
              <w:shd w:val="clear" w:color="auto" w:fill="FFFFFF"/>
              <w:ind w:firstLine="448"/>
              <w:jc w:val="both"/>
              <w:rPr>
                <w:b/>
                <w:color w:val="333333"/>
                <w:sz w:val="24"/>
                <w:szCs w:val="24"/>
              </w:rPr>
            </w:pPr>
            <w:r w:rsidRPr="007359C9">
              <w:rPr>
                <w:b/>
                <w:color w:val="333333"/>
                <w:sz w:val="24"/>
                <w:szCs w:val="24"/>
              </w:rPr>
              <w:t>Отже, за невиконання даної вимоги настає адміністративна відповідальність.</w:t>
            </w:r>
          </w:p>
          <w:p w14:paraId="02343420" w14:textId="77777777" w:rsidR="004B691C" w:rsidRPr="007359C9" w:rsidRDefault="004B691C" w:rsidP="00A50484">
            <w:pPr>
              <w:shd w:val="clear" w:color="auto" w:fill="FFFFFF"/>
              <w:ind w:firstLine="448"/>
              <w:jc w:val="both"/>
              <w:rPr>
                <w:b/>
                <w:color w:val="333333"/>
                <w:sz w:val="24"/>
                <w:szCs w:val="24"/>
              </w:rPr>
            </w:pPr>
            <w:r w:rsidRPr="007359C9">
              <w:rPr>
                <w:b/>
                <w:color w:val="333333"/>
                <w:sz w:val="24"/>
                <w:szCs w:val="24"/>
              </w:rPr>
              <w:t xml:space="preserve">Разом із земельним законодавством діє містобудівне, яке також є обов’язковим до виконання. </w:t>
            </w:r>
          </w:p>
          <w:p w14:paraId="3D31FCCE" w14:textId="01DE6858" w:rsidR="004B691C" w:rsidRPr="007359C9" w:rsidRDefault="004B691C" w:rsidP="007359C9">
            <w:pPr>
              <w:shd w:val="clear" w:color="auto" w:fill="FFFFFF"/>
              <w:ind w:firstLine="448"/>
              <w:jc w:val="both"/>
              <w:rPr>
                <w:color w:val="333333"/>
                <w:sz w:val="24"/>
                <w:szCs w:val="24"/>
              </w:rPr>
            </w:pPr>
            <w:r w:rsidRPr="007359C9">
              <w:rPr>
                <w:color w:val="333333"/>
                <w:sz w:val="24"/>
                <w:szCs w:val="24"/>
              </w:rPr>
              <w:t xml:space="preserve">Згідно </w:t>
            </w:r>
            <w:r w:rsidRPr="007359C9">
              <w:rPr>
                <w:rStyle w:val="rvts9"/>
                <w:b/>
                <w:bCs/>
                <w:color w:val="333333"/>
                <w:sz w:val="24"/>
                <w:szCs w:val="24"/>
                <w:shd w:val="clear" w:color="auto" w:fill="FFFFFF"/>
              </w:rPr>
              <w:t>Статті 41</w:t>
            </w:r>
            <w:r w:rsidRPr="007359C9">
              <w:rPr>
                <w:b/>
                <w:color w:val="333333"/>
                <w:sz w:val="24"/>
                <w:szCs w:val="24"/>
                <w:shd w:val="clear" w:color="auto" w:fill="FFFFFF"/>
              </w:rPr>
              <w:t> </w:t>
            </w:r>
            <w:r w:rsidRPr="007359C9">
              <w:rPr>
                <w:b/>
                <w:color w:val="333333"/>
                <w:sz w:val="24"/>
                <w:szCs w:val="24"/>
              </w:rPr>
              <w:t>Конституції</w:t>
            </w:r>
            <w:r w:rsidRPr="007359C9">
              <w:rPr>
                <w:b/>
                <w:color w:val="333333"/>
                <w:sz w:val="24"/>
                <w:szCs w:val="24"/>
                <w:shd w:val="clear" w:color="auto" w:fill="FFFFFF"/>
              </w:rPr>
              <w:t xml:space="preserve"> України.</w:t>
            </w:r>
            <w:r w:rsidRPr="007359C9">
              <w:rPr>
                <w:color w:val="333333"/>
                <w:sz w:val="24"/>
                <w:szCs w:val="24"/>
                <w:shd w:val="clear" w:color="auto" w:fill="FFFFFF"/>
              </w:rPr>
              <w:t xml:space="preserve"> «</w:t>
            </w:r>
            <w:r w:rsidRPr="007359C9">
              <w:rPr>
                <w:i/>
                <w:color w:val="333333"/>
                <w:sz w:val="24"/>
                <w:szCs w:val="24"/>
                <w:shd w:val="clear" w:color="auto" w:fill="FFFFFF"/>
              </w:rPr>
              <w:t>Кожен має право володіти, користуватися і розпоряджатися своєю власністю, результатами своєї інтелектуальної, творчої діяльності.</w:t>
            </w:r>
            <w:r w:rsidRPr="007359C9">
              <w:rPr>
                <w:i/>
                <w:color w:val="333333"/>
                <w:sz w:val="24"/>
                <w:szCs w:val="24"/>
              </w:rPr>
              <w:t xml:space="preserve"> </w:t>
            </w:r>
            <w:r w:rsidRPr="007359C9">
              <w:rPr>
                <w:i/>
                <w:color w:val="333333"/>
                <w:sz w:val="24"/>
                <w:szCs w:val="24"/>
                <w:shd w:val="clear" w:color="auto" w:fill="FFFFFF"/>
              </w:rPr>
              <w:t xml:space="preserve">Ніхто не може бути протиправно позбавлений права </w:t>
            </w:r>
            <w:r w:rsidRPr="007359C9">
              <w:rPr>
                <w:i/>
                <w:color w:val="333333"/>
                <w:sz w:val="24"/>
                <w:szCs w:val="24"/>
                <w:shd w:val="clear" w:color="auto" w:fill="FFFFFF"/>
              </w:rPr>
              <w:lastRenderedPageBreak/>
              <w:t>власності. Право приватної власності є непорушним».</w:t>
            </w:r>
          </w:p>
        </w:tc>
        <w:tc>
          <w:tcPr>
            <w:tcW w:w="1117" w:type="pct"/>
            <w:vMerge/>
          </w:tcPr>
          <w:p w14:paraId="41BC4520" w14:textId="10A584B0" w:rsidR="004B691C" w:rsidRPr="0079213F" w:rsidRDefault="004B691C" w:rsidP="0079213F">
            <w:pPr>
              <w:jc w:val="center"/>
              <w:rPr>
                <w:b/>
                <w:sz w:val="24"/>
                <w:szCs w:val="24"/>
                <w:lang w:eastAsia="uk-UA"/>
              </w:rPr>
            </w:pPr>
          </w:p>
        </w:tc>
      </w:tr>
      <w:tr w:rsidR="004B691C" w:rsidRPr="0079213F" w14:paraId="2A1DF308" w14:textId="77777777" w:rsidTr="00FC1D51">
        <w:trPr>
          <w:trHeight w:val="218"/>
        </w:trPr>
        <w:tc>
          <w:tcPr>
            <w:tcW w:w="1324" w:type="pct"/>
            <w:vMerge/>
          </w:tcPr>
          <w:p w14:paraId="3925095E" w14:textId="77777777" w:rsidR="004B691C" w:rsidRPr="0079213F" w:rsidRDefault="004B691C" w:rsidP="0079213F">
            <w:pPr>
              <w:ind w:firstLine="630"/>
              <w:jc w:val="both"/>
              <w:rPr>
                <w:sz w:val="24"/>
                <w:szCs w:val="24"/>
              </w:rPr>
            </w:pPr>
          </w:p>
        </w:tc>
        <w:tc>
          <w:tcPr>
            <w:tcW w:w="1323" w:type="pct"/>
          </w:tcPr>
          <w:p w14:paraId="453A6761" w14:textId="77777777" w:rsidR="004B691C" w:rsidRPr="0079213F" w:rsidRDefault="004B691C" w:rsidP="0079213F">
            <w:pPr>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5CE53762" w14:textId="6C9CC9BB" w:rsidR="004B691C" w:rsidRPr="0079213F" w:rsidRDefault="004B691C" w:rsidP="0079213F">
            <w:pPr>
              <w:jc w:val="both"/>
              <w:rPr>
                <w:b/>
                <w:sz w:val="24"/>
                <w:szCs w:val="24"/>
              </w:rPr>
            </w:pPr>
            <w:r w:rsidRPr="0079213F">
              <w:rPr>
                <w:sz w:val="24"/>
                <w:szCs w:val="24"/>
              </w:rPr>
              <w:t xml:space="preserve">Замовник на підставі отриманих технічних умов на приєднання забезпечує розроблення проєктної документації на будівництво, реконструкцію та/або технічне переоснащення електричних мереж ОСП та/або інших суб’єктів господарювання (крім ОСП), її узгодження з ОСП та/або іншими суб’єктами господарювання (крім ОСП). </w:t>
            </w:r>
            <w:r w:rsidRPr="0079213F">
              <w:rPr>
                <w:b/>
                <w:bCs/>
                <w:color w:val="0070C0"/>
                <w:sz w:val="24"/>
                <w:szCs w:val="24"/>
              </w:rPr>
              <w:t xml:space="preserve">У разі отримання послуги з    </w:t>
            </w:r>
            <w:proofErr w:type="spellStart"/>
            <w:r w:rsidRPr="0079213F">
              <w:rPr>
                <w:b/>
                <w:bCs/>
                <w:color w:val="0070C0"/>
                <w:sz w:val="24"/>
                <w:szCs w:val="24"/>
              </w:rPr>
              <w:t>з</w:t>
            </w:r>
            <w:proofErr w:type="spellEnd"/>
            <w:r w:rsidRPr="0079213F">
              <w:rPr>
                <w:b/>
                <w:bCs/>
                <w:color w:val="0070C0"/>
                <w:sz w:val="24"/>
                <w:szCs w:val="24"/>
              </w:rPr>
              <w:t xml:space="preserve"> </w:t>
            </w:r>
            <w:proofErr w:type="spellStart"/>
            <w:r w:rsidRPr="0079213F">
              <w:rPr>
                <w:b/>
                <w:bCs/>
                <w:color w:val="0070C0"/>
                <w:sz w:val="24"/>
                <w:szCs w:val="24"/>
              </w:rPr>
              <w:t>проєктуванням</w:t>
            </w:r>
            <w:proofErr w:type="spellEnd"/>
            <w:r w:rsidRPr="0079213F">
              <w:rPr>
                <w:b/>
                <w:bCs/>
                <w:color w:val="0070C0"/>
                <w:sz w:val="24"/>
                <w:szCs w:val="24"/>
              </w:rPr>
              <w:t xml:space="preserve"> лінійної частини Замовник здійснює заходи щодо відведення земельних ділянок для розміщення відповідних об'єктів електроенергетики</w:t>
            </w:r>
          </w:p>
        </w:tc>
        <w:tc>
          <w:tcPr>
            <w:tcW w:w="1236" w:type="pct"/>
          </w:tcPr>
          <w:p w14:paraId="3FA2F337" w14:textId="77777777" w:rsidR="004B691C" w:rsidRPr="0079213F" w:rsidRDefault="004B691C" w:rsidP="0079213F">
            <w:pPr>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69596A95" w14:textId="77777777" w:rsidR="004B691C" w:rsidRPr="0079213F" w:rsidRDefault="004B691C" w:rsidP="0079213F">
            <w:pPr>
              <w:snapToGrid w:val="0"/>
              <w:jc w:val="both"/>
              <w:rPr>
                <w:sz w:val="24"/>
                <w:szCs w:val="24"/>
              </w:rPr>
            </w:pPr>
            <w:r w:rsidRPr="0079213F">
              <w:rPr>
                <w:color w:val="333333"/>
                <w:sz w:val="24"/>
                <w:szCs w:val="24"/>
              </w:rPr>
              <w:t xml:space="preserve">З урахуванням положень абз.1 ст. 14 Закону України “Про землі енергетики та правовий режим спеціальних зон енергетичних об'єктів” земельні ділянки державної та комунальної власності надаються у власність і користування (у тому числі в оренду або користування на умовах сервітуту) для потреб енергетики, у тому числі для будівництва, розміщення та експлуатації лінійних об’єктів енергетичної інфраструктури, за рішенням органів виконавчої влади або органів місцевого самоврядування відповідно до їх повноважень та </w:t>
            </w:r>
            <w:r w:rsidRPr="0079213F">
              <w:rPr>
                <w:color w:val="333333"/>
                <w:sz w:val="24"/>
                <w:szCs w:val="24"/>
                <w:u w:val="single"/>
              </w:rPr>
              <w:t xml:space="preserve">в порядку, встановленому </w:t>
            </w:r>
            <w:hyperlink r:id="rId9" w:anchor="_blank" w:history="1">
              <w:r w:rsidRPr="0079213F">
                <w:rPr>
                  <w:rStyle w:val="a8"/>
                  <w:color w:val="000000"/>
                  <w:sz w:val="24"/>
                  <w:szCs w:val="24"/>
                  <w:shd w:val="clear" w:color="auto" w:fill="FFFFFF"/>
                </w:rPr>
                <w:t>Земельним кодексом України</w:t>
              </w:r>
            </w:hyperlink>
            <w:r w:rsidRPr="0079213F">
              <w:rPr>
                <w:color w:val="000000"/>
                <w:sz w:val="24"/>
                <w:szCs w:val="24"/>
              </w:rPr>
              <w:t>.</w:t>
            </w:r>
          </w:p>
          <w:p w14:paraId="608A9B71" w14:textId="265ABBA9" w:rsidR="004B691C" w:rsidRPr="0079213F" w:rsidRDefault="004B691C" w:rsidP="0079213F">
            <w:pPr>
              <w:jc w:val="both"/>
              <w:rPr>
                <w:bCs/>
                <w:sz w:val="24"/>
                <w:szCs w:val="24"/>
              </w:rPr>
            </w:pPr>
            <w:r w:rsidRPr="0079213F">
              <w:rPr>
                <w:sz w:val="24"/>
                <w:szCs w:val="24"/>
              </w:rPr>
              <w:t xml:space="preserve">Запропонованими Регулятором змінами </w:t>
            </w:r>
            <w:r w:rsidRPr="0079213F">
              <w:rPr>
                <w:sz w:val="24"/>
                <w:szCs w:val="24"/>
                <w:u w:val="single"/>
              </w:rPr>
              <w:t>взагалі не визначено суб'єкта,</w:t>
            </w:r>
            <w:r w:rsidRPr="0079213F">
              <w:rPr>
                <w:sz w:val="24"/>
                <w:szCs w:val="24"/>
              </w:rPr>
              <w:t xml:space="preserve"> який має  здійснювати заходи щодо відведення земельних ділянок для розміщення відповідних об'єктів електроенергетики. У зв'язку з чим, вбачається відсутність правового регулювання прав, обов'язків та відповідальності учасників ринку, які мають здійснювати заходи щодо </w:t>
            </w:r>
            <w:r w:rsidRPr="0079213F">
              <w:rPr>
                <w:sz w:val="24"/>
                <w:szCs w:val="24"/>
              </w:rPr>
              <w:lastRenderedPageBreak/>
              <w:t>відведення земельних ділянок. Також, дані зміни призведуть до порушення принципу правової визначеності. Тому, вважаємо за доцільне викласти абз.18 пункту 4.1.29. в редакції ПАТ “</w:t>
            </w:r>
            <w:proofErr w:type="spellStart"/>
            <w:r w:rsidRPr="0079213F">
              <w:rPr>
                <w:sz w:val="24"/>
                <w:szCs w:val="24"/>
              </w:rPr>
              <w:t>Запоріжжяобленерго</w:t>
            </w:r>
            <w:proofErr w:type="spellEnd"/>
            <w:r w:rsidRPr="0079213F">
              <w:rPr>
                <w:sz w:val="24"/>
                <w:szCs w:val="24"/>
              </w:rPr>
              <w:t>”.</w:t>
            </w:r>
          </w:p>
        </w:tc>
        <w:tc>
          <w:tcPr>
            <w:tcW w:w="1117" w:type="pct"/>
            <w:vMerge/>
          </w:tcPr>
          <w:p w14:paraId="407A2D05" w14:textId="62298B1F" w:rsidR="004B691C" w:rsidRPr="0079213F" w:rsidRDefault="004B691C" w:rsidP="0079213F">
            <w:pPr>
              <w:jc w:val="center"/>
              <w:rPr>
                <w:b/>
                <w:sz w:val="24"/>
                <w:szCs w:val="24"/>
                <w:lang w:eastAsia="uk-UA"/>
              </w:rPr>
            </w:pPr>
          </w:p>
        </w:tc>
      </w:tr>
      <w:tr w:rsidR="004B691C" w:rsidRPr="0079213F" w14:paraId="7E2730D4" w14:textId="77777777" w:rsidTr="00FC1D51">
        <w:trPr>
          <w:trHeight w:val="218"/>
        </w:trPr>
        <w:tc>
          <w:tcPr>
            <w:tcW w:w="1324" w:type="pct"/>
            <w:vMerge/>
          </w:tcPr>
          <w:p w14:paraId="0E0B4C90" w14:textId="77777777" w:rsidR="004B691C" w:rsidRPr="0079213F" w:rsidRDefault="004B691C" w:rsidP="0079213F">
            <w:pPr>
              <w:ind w:firstLine="630"/>
              <w:jc w:val="both"/>
              <w:rPr>
                <w:sz w:val="24"/>
                <w:szCs w:val="24"/>
              </w:rPr>
            </w:pPr>
          </w:p>
        </w:tc>
        <w:tc>
          <w:tcPr>
            <w:tcW w:w="1323" w:type="pct"/>
          </w:tcPr>
          <w:p w14:paraId="77F11D6D" w14:textId="75407E56" w:rsidR="004B691C" w:rsidRPr="0079213F" w:rsidRDefault="004B691C" w:rsidP="0079213F">
            <w:pPr>
              <w:jc w:val="center"/>
              <w:rPr>
                <w:rFonts w:eastAsia="Calibri"/>
                <w:b/>
                <w:sz w:val="24"/>
                <w:szCs w:val="24"/>
              </w:rPr>
            </w:pPr>
            <w:r w:rsidRPr="0079213F">
              <w:rPr>
                <w:b/>
                <w:sz w:val="24"/>
                <w:szCs w:val="24"/>
              </w:rPr>
              <w:t xml:space="preserve">гр. </w:t>
            </w:r>
            <w:r w:rsidRPr="0079213F">
              <w:rPr>
                <w:rFonts w:eastAsia="Calibri"/>
                <w:b/>
                <w:sz w:val="24"/>
                <w:szCs w:val="24"/>
              </w:rPr>
              <w:t xml:space="preserve"> Федорченко Р. В.</w:t>
            </w:r>
          </w:p>
          <w:p w14:paraId="7802D894" w14:textId="191F2A32" w:rsidR="004B691C" w:rsidRPr="0079213F" w:rsidRDefault="004B691C" w:rsidP="0079213F">
            <w:pPr>
              <w:ind w:firstLine="630"/>
              <w:jc w:val="both"/>
              <w:rPr>
                <w:color w:val="000000" w:themeColor="text1"/>
                <w:sz w:val="24"/>
                <w:szCs w:val="24"/>
              </w:rPr>
            </w:pPr>
            <w:r w:rsidRPr="0079213F">
              <w:rPr>
                <w:rFonts w:eastAsia="Calibri"/>
                <w:color w:val="000000" w:themeColor="text1"/>
                <w:sz w:val="24"/>
                <w:szCs w:val="24"/>
              </w:rPr>
              <w:t xml:space="preserve">Залишити п. 4.1.29 КСР у чинній редакції </w:t>
            </w:r>
          </w:p>
          <w:p w14:paraId="6284F65E" w14:textId="2C4AA9B3" w:rsidR="004B691C" w:rsidRPr="0079213F" w:rsidRDefault="004B691C" w:rsidP="0079213F">
            <w:pPr>
              <w:jc w:val="both"/>
              <w:rPr>
                <w:b/>
                <w:sz w:val="24"/>
                <w:szCs w:val="24"/>
              </w:rPr>
            </w:pPr>
          </w:p>
        </w:tc>
        <w:tc>
          <w:tcPr>
            <w:tcW w:w="1236" w:type="pct"/>
          </w:tcPr>
          <w:p w14:paraId="57926038" w14:textId="77777777" w:rsidR="004B691C" w:rsidRPr="0079213F" w:rsidRDefault="004B691C" w:rsidP="0079213F">
            <w:pPr>
              <w:jc w:val="center"/>
              <w:rPr>
                <w:rFonts w:eastAsia="Calibri"/>
                <w:b/>
                <w:bCs/>
                <w:color w:val="000000" w:themeColor="text1"/>
                <w:sz w:val="24"/>
                <w:szCs w:val="24"/>
              </w:rPr>
            </w:pPr>
            <w:r w:rsidRPr="0079213F">
              <w:rPr>
                <w:b/>
                <w:bCs/>
                <w:color w:val="000000" w:themeColor="text1"/>
                <w:sz w:val="24"/>
                <w:szCs w:val="24"/>
              </w:rPr>
              <w:t xml:space="preserve">гр. </w:t>
            </w:r>
            <w:r w:rsidRPr="0079213F">
              <w:rPr>
                <w:rFonts w:eastAsia="Calibri"/>
                <w:b/>
                <w:bCs/>
                <w:color w:val="000000" w:themeColor="text1"/>
                <w:sz w:val="24"/>
                <w:szCs w:val="24"/>
              </w:rPr>
              <w:t xml:space="preserve"> Федорченко Р. В.</w:t>
            </w:r>
          </w:p>
          <w:p w14:paraId="510FA1D2"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 xml:space="preserve">запропоновані зміни не пропонують вирішення ситуації з поточними </w:t>
            </w:r>
            <w:proofErr w:type="spellStart"/>
            <w:r w:rsidRPr="0079213F">
              <w:rPr>
                <w:rFonts w:eastAsia="Calibri"/>
                <w:bCs/>
                <w:color w:val="000000" w:themeColor="text1"/>
                <w:sz w:val="24"/>
                <w:szCs w:val="24"/>
              </w:rPr>
              <w:t>проєктами</w:t>
            </w:r>
            <w:proofErr w:type="spellEnd"/>
            <w:r w:rsidRPr="0079213F">
              <w:rPr>
                <w:rFonts w:eastAsia="Calibri"/>
                <w:bCs/>
                <w:color w:val="000000" w:themeColor="text1"/>
                <w:sz w:val="24"/>
                <w:szCs w:val="24"/>
              </w:rPr>
              <w:t xml:space="preserve"> приєднання до електричних мереж (вже укладені договори приєднання) та не зрозуміло, як буде відбуватися будівництво мереж без проєктів землеустрою. </w:t>
            </w:r>
          </w:p>
          <w:p w14:paraId="5FBFE2D5"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Крім того, Розділ III «БУДІВНИЦТВО ТА ПРИЄДНАННЯ ОБ’ЄКТІВ ЕЛЕКТРОЕНЕРГЕТИКИ» Стаття 21. «Приєднання електроустановок до електричних мереж» передбачає процедуру відведення земельних ділянок у пунктах 5, 6, 8, 10 та 12 для відповідних варіантів процедури приєднання до електричних мереж.</w:t>
            </w:r>
          </w:p>
          <w:p w14:paraId="5F6DF4A5"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 xml:space="preserve">Також, Закон України від 06 лютого 2024 року № 3563- IX «Про внесення змін до деяких законодавчих актів України щодо спрощення порядку зміни цільового призначення земельних ділянок для залучення інвестицій </w:t>
            </w:r>
            <w:r w:rsidRPr="0079213F">
              <w:rPr>
                <w:rFonts w:eastAsia="Calibri"/>
                <w:bCs/>
                <w:color w:val="000000" w:themeColor="text1"/>
                <w:sz w:val="24"/>
                <w:szCs w:val="24"/>
              </w:rPr>
              <w:lastRenderedPageBreak/>
              <w:t xml:space="preserve">з метою швидкої відбудови України» визначає підпунктом 11 пункту 27 розділу Х «Перехідні положення»: «Земельний Кодекс  доповнити новим підпунктом «г», відповідно до якого під час дії воєнного стану та протягом п’яти років з дня його припинення або скасування в Україні або у відповідній окремій місцевості допускаються встановлення та зміна цільового призначення земельних ділянок без урахування вимог частин третьої і четвертої статті 24 Закону № 3563- IX </w:t>
            </w:r>
            <w:r w:rsidRPr="0079213F">
              <w:rPr>
                <w:rFonts w:eastAsia="Calibri"/>
                <w:bCs/>
                <w:color w:val="000000" w:themeColor="text1"/>
                <w:sz w:val="24"/>
                <w:szCs w:val="24"/>
                <w:u w:val="single"/>
              </w:rPr>
              <w:t xml:space="preserve">(крім земель, віднесених до категорій природно-заповідного фонду та іншого природоохоронного призначення, земель історико-культурного призначення, земель водного фонду, рекреаційного, оздоровчого, лісогосподарського призначення) </w:t>
            </w:r>
            <w:r w:rsidRPr="0079213F">
              <w:rPr>
                <w:rFonts w:eastAsia="Calibri"/>
                <w:bCs/>
                <w:color w:val="000000" w:themeColor="text1"/>
                <w:sz w:val="24"/>
                <w:szCs w:val="24"/>
              </w:rPr>
              <w:t>на територіях за межами населених пунктів, якщо стосовно таких територій відсутня затверджена містобудівна документація на місцевому рівні, для розміщення таких об’єктів згідно із класифікатором, за яким здійснюється класифікація будівель і споруд:</w:t>
            </w:r>
          </w:p>
          <w:p w14:paraId="184F5408"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промислові та складські будівлі;</w:t>
            </w:r>
          </w:p>
          <w:p w14:paraId="36577493"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lastRenderedPageBreak/>
              <w:t>нежитлові сільськогосподарські будівлі;</w:t>
            </w:r>
          </w:p>
          <w:p w14:paraId="541FF1AF"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трубопроводи, лінії електронних комунікаційних мереж та електропередачі (крім магістральних нафтопроводів та газопроводів);</w:t>
            </w:r>
          </w:p>
          <w:p w14:paraId="6887AEF2"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комплексні споруди промислових об’єктів (крім споруд підприємств, що здійснюють видобування, виробництво та переробку ядерних матеріалів, споруд підприємств і установок із збагачення та перероблення ядерного палива; споруд підприємств, призначених для термічного оброблення (спалювання) побутових відходів; атомних електростанцій).</w:t>
            </w:r>
          </w:p>
          <w:p w14:paraId="384F7B17"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Встановлення, зміна цільового призначення земельних ділянок здійснюється:</w:t>
            </w:r>
          </w:p>
          <w:p w14:paraId="5C3200E3"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 xml:space="preserve">без дотримання вимог абзацу першого частини третьої статті 20 Кодексу, відповідно до якого категорія земель та вид цільового призначення земельної ділянки визначаються в межах відповідного виду функціонального призначення території, передбаченого затвердженим комплексним планом просторового розвитку території територіальної громади </w:t>
            </w:r>
            <w:r w:rsidRPr="0079213F">
              <w:rPr>
                <w:rFonts w:eastAsia="Calibri"/>
                <w:bCs/>
                <w:color w:val="000000" w:themeColor="text1"/>
                <w:sz w:val="24"/>
                <w:szCs w:val="24"/>
              </w:rPr>
              <w:lastRenderedPageBreak/>
              <w:t>або генеральним планом населеного пункту;</w:t>
            </w:r>
          </w:p>
          <w:p w14:paraId="0558F503"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без дотримання вимог класифікатору видів цільового призначення земельних ділянок, видів функціонального призначення територій та співвідношення між ними;</w:t>
            </w:r>
          </w:p>
          <w:p w14:paraId="40BC20D3"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на підставі мотивованого висновку уповноваженого органу містобудування та архітектури сільської, селищної, міської ради (у випадках, визначених частиною другою статті 13 Закону України “Про архітектурну діяльність”, – уповноваженого органу містобудування та архітектури місцевої державної адміністрації) щодо можливості розміщення на земельній ділянці відповідного об’єкта згідно з вимогами нормативно-правових актів, будівельних норм, інших нормативних документів, обов’язковість застосування яких встановлена законодавством;</w:t>
            </w:r>
          </w:p>
          <w:p w14:paraId="0C4402FE"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за рішенням власника земельної ділянки шляхом подання ним заяви про внесення відомостей про змінене цільове призначення земельної ділянки до Державного земельного кадастру;</w:t>
            </w:r>
          </w:p>
          <w:p w14:paraId="28337090"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t>без розроблення документації із землеустрою.»</w:t>
            </w:r>
          </w:p>
          <w:p w14:paraId="5872172F" w14:textId="77777777" w:rsidR="004B691C" w:rsidRPr="0079213F" w:rsidRDefault="004B691C" w:rsidP="0079213F">
            <w:pPr>
              <w:ind w:firstLine="630"/>
              <w:jc w:val="both"/>
              <w:rPr>
                <w:rFonts w:eastAsia="Calibri"/>
                <w:bCs/>
                <w:color w:val="000000" w:themeColor="text1"/>
                <w:sz w:val="24"/>
                <w:szCs w:val="24"/>
              </w:rPr>
            </w:pPr>
            <w:r w:rsidRPr="0079213F">
              <w:rPr>
                <w:rFonts w:eastAsia="Calibri"/>
                <w:bCs/>
                <w:color w:val="000000" w:themeColor="text1"/>
                <w:sz w:val="24"/>
                <w:szCs w:val="24"/>
              </w:rPr>
              <w:lastRenderedPageBreak/>
              <w:t xml:space="preserve">Таким чином, законодавець залишив поза увагою порядок відведення земельних ділянок на потреби будівництва лінійної інфраструктури </w:t>
            </w:r>
            <w:r w:rsidRPr="0079213F">
              <w:rPr>
                <w:rFonts w:eastAsia="Calibri"/>
                <w:bCs/>
                <w:color w:val="000000" w:themeColor="text1"/>
                <w:sz w:val="24"/>
                <w:szCs w:val="24"/>
                <w:u w:val="single"/>
              </w:rPr>
              <w:t>на землях, віднесених до категорій природно-заповідного фонду та іншого природоохоронного призначення, земель історико-культурного призначення, земель водного фонду, рекреаційного, оздоровчого, лісогосподарського призначення</w:t>
            </w:r>
            <w:r w:rsidRPr="0079213F">
              <w:rPr>
                <w:rFonts w:eastAsia="Calibri"/>
                <w:bCs/>
                <w:color w:val="000000" w:themeColor="text1"/>
                <w:sz w:val="24"/>
                <w:szCs w:val="24"/>
              </w:rPr>
              <w:t xml:space="preserve">. </w:t>
            </w:r>
          </w:p>
          <w:p w14:paraId="21EC6DFC" w14:textId="2BF03BDE" w:rsidR="004B691C" w:rsidRPr="0079213F" w:rsidRDefault="004B691C" w:rsidP="0079213F">
            <w:pPr>
              <w:jc w:val="both"/>
              <w:rPr>
                <w:bCs/>
                <w:color w:val="000000" w:themeColor="text1"/>
                <w:sz w:val="24"/>
                <w:szCs w:val="24"/>
              </w:rPr>
            </w:pPr>
            <w:r w:rsidRPr="0079213F">
              <w:rPr>
                <w:rFonts w:eastAsia="Calibri"/>
                <w:bCs/>
                <w:color w:val="000000" w:themeColor="text1"/>
                <w:sz w:val="24"/>
                <w:szCs w:val="24"/>
              </w:rPr>
              <w:t>Прийняття проєкту постанови змін до КСР призведе до колапсу системи приєднань.</w:t>
            </w:r>
          </w:p>
        </w:tc>
        <w:tc>
          <w:tcPr>
            <w:tcW w:w="1117" w:type="pct"/>
            <w:vMerge/>
          </w:tcPr>
          <w:p w14:paraId="06441D5D" w14:textId="6D0BAF78" w:rsidR="004B691C" w:rsidRPr="0079213F" w:rsidRDefault="004B691C" w:rsidP="0079213F">
            <w:pPr>
              <w:jc w:val="center"/>
              <w:rPr>
                <w:b/>
                <w:sz w:val="24"/>
                <w:szCs w:val="24"/>
                <w:lang w:eastAsia="uk-UA"/>
              </w:rPr>
            </w:pPr>
          </w:p>
        </w:tc>
      </w:tr>
      <w:tr w:rsidR="004B691C" w:rsidRPr="0079213F" w14:paraId="57DD2830" w14:textId="77777777" w:rsidTr="00FC1D51">
        <w:trPr>
          <w:trHeight w:val="218"/>
        </w:trPr>
        <w:tc>
          <w:tcPr>
            <w:tcW w:w="1324" w:type="pct"/>
            <w:vMerge/>
          </w:tcPr>
          <w:p w14:paraId="3BF1F23B" w14:textId="77777777" w:rsidR="004B691C" w:rsidRPr="0079213F" w:rsidRDefault="004B691C" w:rsidP="0079213F">
            <w:pPr>
              <w:ind w:firstLine="630"/>
              <w:jc w:val="both"/>
              <w:rPr>
                <w:sz w:val="24"/>
                <w:szCs w:val="24"/>
              </w:rPr>
            </w:pPr>
          </w:p>
        </w:tc>
        <w:tc>
          <w:tcPr>
            <w:tcW w:w="1323" w:type="pct"/>
          </w:tcPr>
          <w:p w14:paraId="5A5B99CB" w14:textId="77777777" w:rsidR="004B691C" w:rsidRPr="0079213F" w:rsidRDefault="004B691C"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4BE69F52" w14:textId="7B7AD5A0" w:rsidR="004B691C" w:rsidRPr="0079213F" w:rsidRDefault="004B691C" w:rsidP="0079213F">
            <w:pPr>
              <w:jc w:val="both"/>
              <w:rPr>
                <w:b/>
                <w:sz w:val="24"/>
                <w:szCs w:val="24"/>
              </w:rPr>
            </w:pPr>
            <w:r w:rsidRPr="0079213F">
              <w:rPr>
                <w:sz w:val="24"/>
                <w:szCs w:val="24"/>
              </w:rPr>
              <w:t>Залишити в чинній редакції</w:t>
            </w:r>
          </w:p>
        </w:tc>
        <w:tc>
          <w:tcPr>
            <w:tcW w:w="1236" w:type="pct"/>
          </w:tcPr>
          <w:p w14:paraId="0727F138" w14:textId="77777777" w:rsidR="004B691C" w:rsidRPr="0079213F" w:rsidRDefault="004B691C" w:rsidP="00A50484">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52FA863F" w14:textId="77777777" w:rsidR="004B691C" w:rsidRPr="0079213F" w:rsidRDefault="004B691C" w:rsidP="00A50484">
            <w:pPr>
              <w:ind w:firstLine="426"/>
              <w:jc w:val="both"/>
              <w:rPr>
                <w:sz w:val="24"/>
                <w:szCs w:val="24"/>
              </w:rPr>
            </w:pPr>
            <w:r w:rsidRPr="0079213F">
              <w:rPr>
                <w:sz w:val="24"/>
                <w:szCs w:val="24"/>
              </w:rPr>
              <w:t>АТ «</w:t>
            </w:r>
            <w:proofErr w:type="spellStart"/>
            <w:r w:rsidRPr="0079213F">
              <w:rPr>
                <w:sz w:val="24"/>
                <w:szCs w:val="24"/>
              </w:rPr>
              <w:t>Чернівціобленерго</w:t>
            </w:r>
            <w:proofErr w:type="spellEnd"/>
            <w:r w:rsidRPr="0079213F">
              <w:rPr>
                <w:sz w:val="24"/>
                <w:szCs w:val="24"/>
              </w:rPr>
              <w:t xml:space="preserve">» надає свої зауваження та пропозиції до проєкту постанови НКРЕКП «Про затвердження Змін до Кодексу систем розподілу» (щодо уточнення застосування та складання графіків примусового зниження споживання, впровадження нових рівнів напруги, землевідведення при наданні послуг з приєднання), що має ознаки регуляторного акту. </w:t>
            </w:r>
          </w:p>
          <w:p w14:paraId="6FFD0CE1" w14:textId="77777777" w:rsidR="004B691C" w:rsidRPr="0079213F" w:rsidRDefault="004B691C" w:rsidP="00A50484">
            <w:pPr>
              <w:ind w:firstLine="426"/>
              <w:jc w:val="both"/>
              <w:rPr>
                <w:sz w:val="24"/>
                <w:szCs w:val="24"/>
              </w:rPr>
            </w:pPr>
            <w:r w:rsidRPr="0079213F">
              <w:rPr>
                <w:sz w:val="24"/>
                <w:szCs w:val="24"/>
              </w:rPr>
              <w:t xml:space="preserve">Ознайомившись із даним </w:t>
            </w:r>
            <w:proofErr w:type="spellStart"/>
            <w:r w:rsidRPr="0079213F">
              <w:rPr>
                <w:sz w:val="24"/>
                <w:szCs w:val="24"/>
              </w:rPr>
              <w:t>проєктом</w:t>
            </w:r>
            <w:proofErr w:type="spellEnd"/>
            <w:r w:rsidRPr="0079213F">
              <w:rPr>
                <w:sz w:val="24"/>
                <w:szCs w:val="24"/>
              </w:rPr>
              <w:t xml:space="preserve"> постанови, можна прийти до висновку, що НКРЕКП, з метою мінімізації строку надання послуги з приєднання </w:t>
            </w:r>
            <w:r w:rsidRPr="0079213F">
              <w:rPr>
                <w:sz w:val="24"/>
                <w:szCs w:val="24"/>
              </w:rPr>
              <w:lastRenderedPageBreak/>
              <w:t>споживачів до електромереж, має намір скасувати можливість виконання законодавчих вимог щодо відведення земельних ділянок для будівництва об’єктів енергетики, та, в свою чергу, отримання дозвільних документів для будівництва об’єктів енергетики і декларацій про введення їх в експлуатацію, а також подачі декларацій в податкові органи для сплати земельних податків, оскільки, здійснити процедуру землевідведення для будівництва об’єктів енергетики абсолютно не можливо в термін, який передбачений Кодексом системи розподілу для надання послуги з приєднання без передбачення окремо відведеного на це терміну.</w:t>
            </w:r>
          </w:p>
          <w:p w14:paraId="59E40674" w14:textId="77777777" w:rsidR="004B691C" w:rsidRPr="0079213F" w:rsidRDefault="004B691C" w:rsidP="00A50484">
            <w:pPr>
              <w:ind w:firstLine="426"/>
              <w:jc w:val="both"/>
              <w:rPr>
                <w:sz w:val="24"/>
                <w:szCs w:val="24"/>
              </w:rPr>
            </w:pPr>
            <w:r w:rsidRPr="0079213F">
              <w:rPr>
                <w:sz w:val="24"/>
                <w:szCs w:val="24"/>
              </w:rPr>
              <w:t>Без сумніву, мета</w:t>
            </w:r>
            <w:r w:rsidRPr="0079213F">
              <w:rPr>
                <w:sz w:val="24"/>
                <w:szCs w:val="24"/>
                <w:lang w:val="ru-RU"/>
              </w:rPr>
              <w:t xml:space="preserve"> </w:t>
            </w:r>
            <w:r w:rsidRPr="0079213F">
              <w:rPr>
                <w:sz w:val="24"/>
                <w:szCs w:val="24"/>
              </w:rPr>
              <w:t>даного проекту постанови, а саме – скорочення терміну надання послуги з приєднання, є зрозумілою. Проте такий метод лише створює юридичну колізію і примушує Операторів систем розподілу чи Оператора системи передачі до порушення чи то законодавчих норм у сфері землевідведення, отримання дозволів та сплати податку; чи то Кодексу системи розподілу.</w:t>
            </w:r>
          </w:p>
          <w:p w14:paraId="58F08DA6" w14:textId="77777777" w:rsidR="004B691C" w:rsidRPr="0079213F" w:rsidRDefault="004B691C" w:rsidP="00A50484">
            <w:pPr>
              <w:ind w:firstLine="426"/>
              <w:jc w:val="both"/>
              <w:rPr>
                <w:sz w:val="24"/>
                <w:szCs w:val="24"/>
                <w:u w:val="single"/>
              </w:rPr>
            </w:pPr>
            <w:r w:rsidRPr="0079213F">
              <w:rPr>
                <w:sz w:val="24"/>
                <w:szCs w:val="24"/>
                <w:u w:val="single"/>
              </w:rPr>
              <w:t>Щодо рішень НКРЕКП.</w:t>
            </w:r>
          </w:p>
          <w:p w14:paraId="30636F3D" w14:textId="77777777" w:rsidR="004B691C" w:rsidRPr="0079213F" w:rsidRDefault="004B691C" w:rsidP="00A50484">
            <w:pPr>
              <w:ind w:firstLine="426"/>
              <w:jc w:val="both"/>
              <w:rPr>
                <w:sz w:val="24"/>
                <w:szCs w:val="24"/>
              </w:rPr>
            </w:pPr>
            <w:r w:rsidRPr="0079213F">
              <w:rPr>
                <w:sz w:val="24"/>
                <w:szCs w:val="24"/>
              </w:rPr>
              <w:lastRenderedPageBreak/>
              <w:t>Згідно з законодавством України, НКРЕКП, як орган, що здійснює державне регулювання, має право приймати нормативно-правові акти, але ці акти повинні відповідати чинним законодавчим актам вищого рівня — Конституції України, законам, постановам КМУ та іншим нормативно-правовим актам. Таким чином, хоча НКРЕКП має певні повноваження у сфері регулювання, ці повноваження обмежені рамками чинного законодавства, і рішення, які суперечать більш високим нормативно-правовим актам, не можуть бути законними.</w:t>
            </w:r>
          </w:p>
          <w:p w14:paraId="71AF3353" w14:textId="77777777" w:rsidR="004B691C" w:rsidRPr="0079213F" w:rsidRDefault="004B691C" w:rsidP="00A50484">
            <w:pPr>
              <w:ind w:firstLine="425"/>
              <w:jc w:val="both"/>
              <w:rPr>
                <w:sz w:val="24"/>
                <w:szCs w:val="24"/>
              </w:rPr>
            </w:pPr>
            <w:r w:rsidRPr="0079213F">
              <w:rPr>
                <w:sz w:val="24"/>
                <w:szCs w:val="24"/>
              </w:rPr>
              <w:t>Заборона на суперечність рішень НКРЕКП законам України, постановам Кабінету Міністрів України (КМУ) або кодексам прямо випливає з низки нормативно-правових актів, що регулюють діяльність цієї комісії.</w:t>
            </w:r>
          </w:p>
          <w:p w14:paraId="6950F1E2" w14:textId="77777777" w:rsidR="004B691C" w:rsidRPr="0079213F" w:rsidRDefault="004B691C" w:rsidP="00A50484">
            <w:pPr>
              <w:numPr>
                <w:ilvl w:val="0"/>
                <w:numId w:val="11"/>
              </w:numPr>
              <w:tabs>
                <w:tab w:val="clear" w:pos="720"/>
              </w:tabs>
              <w:ind w:left="0" w:firstLine="426"/>
              <w:jc w:val="both"/>
              <w:rPr>
                <w:sz w:val="24"/>
                <w:szCs w:val="24"/>
              </w:rPr>
            </w:pPr>
            <w:r w:rsidRPr="0079213F">
              <w:rPr>
                <w:b/>
                <w:bCs/>
                <w:sz w:val="24"/>
                <w:szCs w:val="24"/>
              </w:rPr>
              <w:t>Закон України "Про НКРЕКП" (ст. 5)</w:t>
            </w:r>
            <w:r w:rsidRPr="0079213F">
              <w:rPr>
                <w:sz w:val="24"/>
                <w:szCs w:val="24"/>
              </w:rPr>
              <w:t xml:space="preserve">: Відповідно до статті 5 цього закону, НКРЕКП приймає регуляторні акти в межах своїх повноважень, визначених законодавством України. Важливим є те, що будь-які акти, прийняті НКРЕКП, повинні відповідати Конституції України, </w:t>
            </w:r>
            <w:r w:rsidRPr="0079213F">
              <w:rPr>
                <w:sz w:val="24"/>
                <w:szCs w:val="24"/>
              </w:rPr>
              <w:lastRenderedPageBreak/>
              <w:t>законам України та іншому законодавству.</w:t>
            </w:r>
          </w:p>
          <w:p w14:paraId="2EDB800C" w14:textId="77777777" w:rsidR="004B691C" w:rsidRPr="0079213F" w:rsidRDefault="004B691C" w:rsidP="00A50484">
            <w:pPr>
              <w:ind w:firstLine="426"/>
              <w:jc w:val="both"/>
              <w:rPr>
                <w:i/>
                <w:iCs/>
                <w:sz w:val="24"/>
                <w:szCs w:val="24"/>
              </w:rPr>
            </w:pPr>
            <w:r w:rsidRPr="0079213F">
              <w:rPr>
                <w:b/>
                <w:bCs/>
                <w:i/>
                <w:iCs/>
                <w:sz w:val="24"/>
                <w:szCs w:val="24"/>
              </w:rPr>
              <w:t>Цитата:</w:t>
            </w:r>
          </w:p>
          <w:p w14:paraId="35CC1D5C" w14:textId="77777777" w:rsidR="004B691C" w:rsidRPr="0079213F" w:rsidRDefault="004B691C" w:rsidP="00A50484">
            <w:pPr>
              <w:ind w:firstLine="426"/>
              <w:jc w:val="both"/>
              <w:rPr>
                <w:i/>
                <w:iCs/>
                <w:sz w:val="24"/>
                <w:szCs w:val="24"/>
              </w:rPr>
            </w:pPr>
            <w:r w:rsidRPr="0079213F">
              <w:rPr>
                <w:i/>
                <w:iCs/>
                <w:sz w:val="24"/>
                <w:szCs w:val="24"/>
              </w:rPr>
              <w:t>"Національна комісія, що здійснює державне регулювання у сфері енергетики та комунальних послуг, приймає акти в межах своїх повноважень, визначених законом."</w:t>
            </w:r>
          </w:p>
          <w:p w14:paraId="75EA62D1" w14:textId="77777777" w:rsidR="004B691C" w:rsidRPr="0079213F" w:rsidRDefault="004B691C" w:rsidP="00A50484">
            <w:pPr>
              <w:ind w:firstLine="426"/>
              <w:jc w:val="both"/>
              <w:rPr>
                <w:sz w:val="24"/>
                <w:szCs w:val="24"/>
              </w:rPr>
            </w:pPr>
            <w:r w:rsidRPr="0079213F">
              <w:rPr>
                <w:sz w:val="24"/>
                <w:szCs w:val="24"/>
              </w:rPr>
              <w:t>Це означає, що НКРЕКП може приймати регуляторні акти, але ці акти не можуть суперечити вищим нормативно-правовим актам — законам, постановам КМУ та кодексам.</w:t>
            </w:r>
          </w:p>
          <w:p w14:paraId="3BDDDABF" w14:textId="77777777" w:rsidR="004B691C" w:rsidRPr="0079213F" w:rsidRDefault="004B691C" w:rsidP="00A50484">
            <w:pPr>
              <w:numPr>
                <w:ilvl w:val="0"/>
                <w:numId w:val="11"/>
              </w:numPr>
              <w:tabs>
                <w:tab w:val="clear" w:pos="720"/>
              </w:tabs>
              <w:ind w:left="0" w:firstLine="426"/>
              <w:jc w:val="both"/>
              <w:rPr>
                <w:sz w:val="24"/>
                <w:szCs w:val="24"/>
              </w:rPr>
            </w:pPr>
            <w:r w:rsidRPr="0079213F">
              <w:rPr>
                <w:b/>
                <w:bCs/>
                <w:sz w:val="24"/>
                <w:szCs w:val="24"/>
              </w:rPr>
              <w:t>Закон України "Про нормативно-правові акти" (ст. 2)</w:t>
            </w:r>
            <w:r w:rsidRPr="0079213F">
              <w:rPr>
                <w:sz w:val="24"/>
                <w:szCs w:val="24"/>
              </w:rPr>
              <w:t>: Згідно з цим законом, всі нормативно-правові акти, у тому числі ті, що приймаються органами виконавчої влади (такі як НКРЕКП), повинні відповідати Конституції, законам України, постановам КМУ та іншим нормативно-правовим актам.</w:t>
            </w:r>
          </w:p>
          <w:p w14:paraId="10393906" w14:textId="77777777" w:rsidR="004B691C" w:rsidRPr="0079213F" w:rsidRDefault="004B691C" w:rsidP="00A50484">
            <w:pPr>
              <w:ind w:firstLine="426"/>
              <w:jc w:val="both"/>
              <w:rPr>
                <w:i/>
                <w:iCs/>
                <w:sz w:val="24"/>
                <w:szCs w:val="24"/>
              </w:rPr>
            </w:pPr>
            <w:r w:rsidRPr="0079213F">
              <w:rPr>
                <w:b/>
                <w:bCs/>
                <w:i/>
                <w:iCs/>
                <w:sz w:val="24"/>
                <w:szCs w:val="24"/>
              </w:rPr>
              <w:t>Цитата:</w:t>
            </w:r>
          </w:p>
          <w:p w14:paraId="7E4D5B17" w14:textId="77777777" w:rsidR="004B691C" w:rsidRPr="0079213F" w:rsidRDefault="004B691C" w:rsidP="00A50484">
            <w:pPr>
              <w:ind w:firstLine="426"/>
              <w:jc w:val="both"/>
              <w:rPr>
                <w:i/>
                <w:iCs/>
                <w:sz w:val="24"/>
                <w:szCs w:val="24"/>
              </w:rPr>
            </w:pPr>
            <w:r w:rsidRPr="0079213F">
              <w:rPr>
                <w:i/>
                <w:iCs/>
                <w:sz w:val="24"/>
                <w:szCs w:val="24"/>
              </w:rPr>
              <w:t>"Нормативно-правові акти органів виконавчої влади, органів місцевого самоврядування та інших державних органів не можуть суперечити законам України, актам Президента України, актам Кабінету Міністрів України."</w:t>
            </w:r>
          </w:p>
          <w:p w14:paraId="0C9A00A2" w14:textId="77777777" w:rsidR="004B691C" w:rsidRPr="0079213F" w:rsidRDefault="004B691C" w:rsidP="00A50484">
            <w:pPr>
              <w:numPr>
                <w:ilvl w:val="0"/>
                <w:numId w:val="11"/>
              </w:numPr>
              <w:tabs>
                <w:tab w:val="clear" w:pos="720"/>
              </w:tabs>
              <w:ind w:left="0" w:firstLine="426"/>
              <w:jc w:val="both"/>
              <w:rPr>
                <w:sz w:val="24"/>
                <w:szCs w:val="24"/>
              </w:rPr>
            </w:pPr>
            <w:r w:rsidRPr="0079213F">
              <w:rPr>
                <w:b/>
                <w:bCs/>
                <w:sz w:val="24"/>
                <w:szCs w:val="24"/>
              </w:rPr>
              <w:lastRenderedPageBreak/>
              <w:t>Закон України "Про державне регулювання у сфері енергетики" (ст. 2)</w:t>
            </w:r>
            <w:r w:rsidRPr="0079213F">
              <w:rPr>
                <w:sz w:val="24"/>
                <w:szCs w:val="24"/>
              </w:rPr>
              <w:t>: Цей закон також регулює діяльність НКРЕКП і підтверджує, що акти цієї комісії не можуть суперечити вищим нормативно-правовим актам.</w:t>
            </w:r>
          </w:p>
          <w:p w14:paraId="0D65A4FB" w14:textId="77777777" w:rsidR="004B691C" w:rsidRPr="0079213F" w:rsidRDefault="004B691C" w:rsidP="00A50484">
            <w:pPr>
              <w:ind w:firstLine="426"/>
              <w:jc w:val="both"/>
              <w:rPr>
                <w:i/>
                <w:iCs/>
                <w:sz w:val="24"/>
                <w:szCs w:val="24"/>
              </w:rPr>
            </w:pPr>
            <w:r w:rsidRPr="0079213F">
              <w:rPr>
                <w:b/>
                <w:bCs/>
                <w:i/>
                <w:iCs/>
                <w:sz w:val="24"/>
                <w:szCs w:val="24"/>
              </w:rPr>
              <w:t>Цитата:</w:t>
            </w:r>
          </w:p>
          <w:p w14:paraId="0F76F2E6" w14:textId="77777777" w:rsidR="004B691C" w:rsidRPr="0079213F" w:rsidRDefault="004B691C" w:rsidP="00A50484">
            <w:pPr>
              <w:ind w:firstLine="426"/>
              <w:jc w:val="both"/>
              <w:rPr>
                <w:i/>
                <w:iCs/>
                <w:sz w:val="24"/>
                <w:szCs w:val="24"/>
              </w:rPr>
            </w:pPr>
            <w:r w:rsidRPr="0079213F">
              <w:rPr>
                <w:i/>
                <w:iCs/>
                <w:sz w:val="24"/>
                <w:szCs w:val="24"/>
              </w:rPr>
              <w:t>"Рішення, що приймаються органами державного регулювання, повинні відповідати чинному законодавству України."</w:t>
            </w:r>
          </w:p>
          <w:p w14:paraId="005871CC" w14:textId="77777777" w:rsidR="004B691C" w:rsidRPr="0079213F" w:rsidRDefault="004B691C" w:rsidP="00A50484">
            <w:pPr>
              <w:ind w:firstLine="426"/>
              <w:jc w:val="both"/>
              <w:rPr>
                <w:b/>
                <w:bCs/>
                <w:sz w:val="24"/>
                <w:szCs w:val="24"/>
              </w:rPr>
            </w:pPr>
            <w:r w:rsidRPr="0079213F">
              <w:rPr>
                <w:b/>
                <w:bCs/>
                <w:sz w:val="24"/>
                <w:szCs w:val="24"/>
              </w:rPr>
              <w:t>Таким чином, всі рішення НКРЕКП, включаючи регуляторні акти, мають бути в повній відповідності з законами України, постановами КМУ та іншими нормативно-правовими актами вищого рівня.</w:t>
            </w:r>
          </w:p>
          <w:p w14:paraId="4364D3C8" w14:textId="77777777" w:rsidR="004B691C" w:rsidRPr="0079213F" w:rsidRDefault="004B691C" w:rsidP="00A50484">
            <w:pPr>
              <w:ind w:firstLine="426"/>
              <w:jc w:val="both"/>
              <w:rPr>
                <w:sz w:val="24"/>
                <w:szCs w:val="24"/>
                <w:u w:val="single"/>
              </w:rPr>
            </w:pPr>
            <w:r w:rsidRPr="0079213F">
              <w:rPr>
                <w:sz w:val="24"/>
                <w:szCs w:val="24"/>
                <w:u w:val="single"/>
              </w:rPr>
              <w:t>Щодо вимог відведення земельних ділянок для будівництва об’єктів енергетики:</w:t>
            </w:r>
          </w:p>
          <w:p w14:paraId="1B943145" w14:textId="77777777" w:rsidR="004B691C" w:rsidRPr="0079213F" w:rsidRDefault="004B691C" w:rsidP="00A50484">
            <w:pPr>
              <w:ind w:firstLine="426"/>
              <w:jc w:val="both"/>
              <w:rPr>
                <w:sz w:val="24"/>
                <w:szCs w:val="24"/>
              </w:rPr>
            </w:pPr>
            <w:r w:rsidRPr="0079213F">
              <w:rPr>
                <w:b/>
                <w:bCs/>
                <w:sz w:val="24"/>
                <w:szCs w:val="24"/>
              </w:rPr>
              <w:t>Згідно п. 3 Статті 3</w:t>
            </w:r>
            <w:r w:rsidRPr="0079213F">
              <w:rPr>
                <w:sz w:val="24"/>
                <w:szCs w:val="24"/>
              </w:rPr>
              <w:t xml:space="preserve"> Земельного Кодексу України (Далі – ЗКУ)</w:t>
            </w:r>
          </w:p>
          <w:p w14:paraId="1F32D8AB" w14:textId="77777777" w:rsidR="004B691C" w:rsidRPr="0079213F" w:rsidRDefault="004B691C" w:rsidP="00A50484">
            <w:pPr>
              <w:ind w:firstLine="426"/>
              <w:jc w:val="both"/>
              <w:rPr>
                <w:i/>
                <w:iCs/>
                <w:sz w:val="24"/>
                <w:szCs w:val="24"/>
              </w:rPr>
            </w:pPr>
            <w:r w:rsidRPr="0079213F">
              <w:rPr>
                <w:i/>
                <w:iCs/>
                <w:sz w:val="24"/>
                <w:szCs w:val="24"/>
              </w:rPr>
              <w:t xml:space="preserve">Земельні відносини, що виникають при наданні та використанні земельних ділянок для розміщення об’єктів енергетики, встановлення та дотримання правового режиму земель спеціальних зон об’єктів енергетики, у тому числі на </w:t>
            </w:r>
            <w:r w:rsidRPr="0079213F">
              <w:rPr>
                <w:i/>
                <w:iCs/>
                <w:sz w:val="24"/>
                <w:szCs w:val="24"/>
              </w:rPr>
              <w:lastRenderedPageBreak/>
              <w:t>підставі договорів про встановлення земельних сервітутів на таких земельних ділянках, регулюються цим Кодексом, Законом України "Про землі енергетики та правовий режим спеціальних зон енергетичних об’єктів"</w:t>
            </w:r>
          </w:p>
          <w:p w14:paraId="7CAEDF3A" w14:textId="77777777" w:rsidR="004B691C" w:rsidRPr="0079213F" w:rsidRDefault="004B691C" w:rsidP="00A50484">
            <w:pPr>
              <w:ind w:firstLine="426"/>
              <w:jc w:val="both"/>
              <w:rPr>
                <w:sz w:val="24"/>
                <w:szCs w:val="24"/>
              </w:rPr>
            </w:pPr>
            <w:r w:rsidRPr="0079213F">
              <w:rPr>
                <w:b/>
                <w:bCs/>
                <w:sz w:val="24"/>
                <w:szCs w:val="24"/>
              </w:rPr>
              <w:t>Стаття 125. ЗКУ</w:t>
            </w:r>
            <w:r w:rsidRPr="0079213F">
              <w:rPr>
                <w:sz w:val="24"/>
                <w:szCs w:val="24"/>
              </w:rPr>
              <w:t> Виникнення права на земельну ділянку</w:t>
            </w:r>
          </w:p>
          <w:p w14:paraId="5BB69C5E" w14:textId="77777777" w:rsidR="004B691C" w:rsidRPr="0079213F" w:rsidRDefault="004B691C" w:rsidP="00A50484">
            <w:pPr>
              <w:ind w:firstLine="426"/>
              <w:jc w:val="both"/>
              <w:rPr>
                <w:sz w:val="24"/>
                <w:szCs w:val="24"/>
              </w:rPr>
            </w:pPr>
            <w:r w:rsidRPr="0079213F">
              <w:rPr>
                <w:sz w:val="24"/>
                <w:szCs w:val="24"/>
              </w:rPr>
              <w:t>Право власності на земельну ділянку, а також право постійного користування та право оренди земельної ділянки виникають з моменту державної реєстрації цих прав.</w:t>
            </w:r>
          </w:p>
          <w:p w14:paraId="0799BC5C" w14:textId="77777777" w:rsidR="004B691C" w:rsidRPr="0079213F" w:rsidRDefault="004B691C" w:rsidP="00A50484">
            <w:pPr>
              <w:ind w:firstLine="426"/>
              <w:jc w:val="both"/>
              <w:rPr>
                <w:b/>
                <w:bCs/>
                <w:sz w:val="24"/>
                <w:szCs w:val="24"/>
              </w:rPr>
            </w:pPr>
            <w:r w:rsidRPr="0079213F">
              <w:rPr>
                <w:b/>
                <w:bCs/>
                <w:sz w:val="24"/>
                <w:szCs w:val="24"/>
              </w:rPr>
              <w:t xml:space="preserve">Відповідно – використання земельної ділянки без правовстановлюючих документів, в тому числі здійснення будівництва на ній, є незаконним. </w:t>
            </w:r>
          </w:p>
          <w:p w14:paraId="2FDBD2B7" w14:textId="77777777" w:rsidR="004B691C" w:rsidRPr="0079213F" w:rsidRDefault="004B691C" w:rsidP="00A50484">
            <w:pPr>
              <w:ind w:firstLine="426"/>
              <w:jc w:val="both"/>
              <w:rPr>
                <w:b/>
                <w:bCs/>
                <w:sz w:val="24"/>
                <w:szCs w:val="24"/>
              </w:rPr>
            </w:pPr>
            <w:r w:rsidRPr="0079213F">
              <w:rPr>
                <w:sz w:val="24"/>
                <w:szCs w:val="24"/>
              </w:rPr>
              <w:t xml:space="preserve">Згідно </w:t>
            </w:r>
            <w:r w:rsidRPr="0079213F">
              <w:rPr>
                <w:b/>
                <w:bCs/>
                <w:sz w:val="24"/>
                <w:szCs w:val="24"/>
              </w:rPr>
              <w:t xml:space="preserve">Статті 14 Закону України «Про землі енергетики та правовий режим спеціальних зон енергетичних об'єктів» </w:t>
            </w:r>
          </w:p>
          <w:p w14:paraId="1F2F804A" w14:textId="77777777" w:rsidR="004B691C" w:rsidRPr="0079213F" w:rsidRDefault="004B691C" w:rsidP="00A50484">
            <w:pPr>
              <w:ind w:firstLine="426"/>
              <w:jc w:val="both"/>
              <w:rPr>
                <w:i/>
                <w:iCs/>
                <w:sz w:val="24"/>
                <w:szCs w:val="24"/>
              </w:rPr>
            </w:pPr>
            <w:r w:rsidRPr="0079213F">
              <w:rPr>
                <w:i/>
                <w:iCs/>
                <w:sz w:val="24"/>
                <w:szCs w:val="24"/>
              </w:rPr>
              <w:t xml:space="preserve">Земельні ділянки державної та комунальної власності надаються у власність і користування (у тому числі в оренду або користування на умовах сервітуту) для потреб енергетики, у тому числі для будівництва, розміщення та </w:t>
            </w:r>
            <w:r w:rsidRPr="0079213F">
              <w:rPr>
                <w:i/>
                <w:iCs/>
                <w:sz w:val="24"/>
                <w:szCs w:val="24"/>
              </w:rPr>
              <w:lastRenderedPageBreak/>
              <w:t>експлуатації лінійних об’єктів енергетичної інфраструктури, за рішенням органів виконавчої влади або органів місцевого самоврядування відповідно до їх повноважень та в порядку, встановленому Земельним кодексом України з урахуванням особливостей, визначених цим Законом.</w:t>
            </w:r>
          </w:p>
          <w:p w14:paraId="7C594722" w14:textId="77777777" w:rsidR="004B691C" w:rsidRPr="0079213F" w:rsidRDefault="004B691C" w:rsidP="00A50484">
            <w:pPr>
              <w:ind w:firstLine="426"/>
              <w:jc w:val="both"/>
              <w:rPr>
                <w:i/>
                <w:iCs/>
                <w:sz w:val="24"/>
                <w:szCs w:val="24"/>
              </w:rPr>
            </w:pPr>
            <w:r w:rsidRPr="0079213F">
              <w:rPr>
                <w:i/>
                <w:iCs/>
                <w:sz w:val="24"/>
                <w:szCs w:val="24"/>
              </w:rPr>
              <w:t>Не потребують відведення у користування земельні ділянки для розміщення та будівництва оператором системи розподілу кабельних ліній електропередачі напругою до 150 кВ включно, що знаходяться на глибині нижче 0,5 метра від поверхні ґрунту.</w:t>
            </w:r>
          </w:p>
          <w:p w14:paraId="24A611E3" w14:textId="77777777" w:rsidR="004B691C" w:rsidRPr="0079213F" w:rsidRDefault="004B691C" w:rsidP="00A50484">
            <w:pPr>
              <w:ind w:firstLine="426"/>
              <w:jc w:val="both"/>
              <w:rPr>
                <w:sz w:val="24"/>
                <w:szCs w:val="24"/>
              </w:rPr>
            </w:pPr>
            <w:r w:rsidRPr="0079213F">
              <w:rPr>
                <w:sz w:val="24"/>
                <w:szCs w:val="24"/>
              </w:rPr>
              <w:t>Разом з цим згідно ДБН В.2.5-16-99 «Інженерне обладнання споруд, зовнішніх мереж. Визначення розмірів земельних ділянок для об'єктів електричних мереж»:</w:t>
            </w:r>
          </w:p>
          <w:p w14:paraId="1208F68D" w14:textId="77777777" w:rsidR="004B691C" w:rsidRPr="0079213F" w:rsidRDefault="004B691C" w:rsidP="00A50484">
            <w:pPr>
              <w:ind w:firstLine="426"/>
              <w:jc w:val="both"/>
              <w:rPr>
                <w:i/>
                <w:iCs/>
                <w:sz w:val="24"/>
                <w:szCs w:val="24"/>
              </w:rPr>
            </w:pPr>
            <w:r w:rsidRPr="0079213F">
              <w:rPr>
                <w:i/>
                <w:iCs/>
                <w:sz w:val="24"/>
                <w:szCs w:val="24"/>
              </w:rPr>
              <w:t>«Не підлягають відведенню у постійне користування земельні ділянки для розміщення опор повітряних ліній електропередачі напругою 0,4 кВ та кабельних ліній електропередачі, якщо останні знаходяться на глибині нижче 0,5 м від поверхні ґрунту.»</w:t>
            </w:r>
          </w:p>
          <w:p w14:paraId="4F486F67" w14:textId="77777777" w:rsidR="004B691C" w:rsidRPr="0079213F" w:rsidRDefault="004B691C" w:rsidP="00A50484">
            <w:pPr>
              <w:ind w:firstLine="426"/>
              <w:jc w:val="both"/>
              <w:rPr>
                <w:b/>
                <w:bCs/>
                <w:sz w:val="24"/>
                <w:szCs w:val="24"/>
              </w:rPr>
            </w:pPr>
            <w:r w:rsidRPr="0079213F">
              <w:rPr>
                <w:b/>
                <w:bCs/>
                <w:sz w:val="24"/>
                <w:szCs w:val="24"/>
              </w:rPr>
              <w:t xml:space="preserve">Тобто, для розміщення та будівництва оператором системи розподілу всіх інших </w:t>
            </w:r>
            <w:r w:rsidRPr="0079213F">
              <w:rPr>
                <w:b/>
                <w:bCs/>
                <w:sz w:val="24"/>
                <w:szCs w:val="24"/>
              </w:rPr>
              <w:lastRenderedPageBreak/>
              <w:t>об’єктів енергетики – обов’язково потребують відведення у користування земельні ділянки.</w:t>
            </w:r>
          </w:p>
          <w:p w14:paraId="31F9E22B" w14:textId="77777777" w:rsidR="004B691C" w:rsidRPr="0079213F" w:rsidRDefault="004B691C" w:rsidP="00A50484">
            <w:pPr>
              <w:ind w:firstLine="426"/>
              <w:jc w:val="both"/>
              <w:rPr>
                <w:sz w:val="24"/>
                <w:szCs w:val="24"/>
                <w:u w:val="single"/>
              </w:rPr>
            </w:pPr>
            <w:r w:rsidRPr="0079213F">
              <w:rPr>
                <w:sz w:val="24"/>
                <w:szCs w:val="24"/>
                <w:u w:val="single"/>
              </w:rPr>
              <w:t>Щодо спеціальних зон енергетичних об’єктів.</w:t>
            </w:r>
          </w:p>
          <w:p w14:paraId="21F69815" w14:textId="77777777" w:rsidR="004B691C" w:rsidRPr="0079213F" w:rsidRDefault="004B691C" w:rsidP="00A50484">
            <w:pPr>
              <w:ind w:firstLine="426"/>
              <w:jc w:val="both"/>
              <w:rPr>
                <w:b/>
                <w:bCs/>
                <w:sz w:val="24"/>
                <w:szCs w:val="24"/>
              </w:rPr>
            </w:pPr>
            <w:r w:rsidRPr="0079213F">
              <w:rPr>
                <w:b/>
                <w:bCs/>
                <w:sz w:val="24"/>
                <w:szCs w:val="24"/>
              </w:rPr>
              <w:t>Стаття 26. Закону України «Про землі енергетики та правовий режим спеціальних зон енергетичних об'єктів» Система заходів щодо дотримання правового режиму земель енергетики та спеціальних зон об'єктів енергетики</w:t>
            </w:r>
          </w:p>
          <w:p w14:paraId="0C35111C" w14:textId="77777777" w:rsidR="004B691C" w:rsidRPr="0079213F" w:rsidRDefault="004B691C" w:rsidP="00A50484">
            <w:pPr>
              <w:ind w:firstLine="426"/>
              <w:jc w:val="both"/>
              <w:rPr>
                <w:i/>
                <w:iCs/>
                <w:sz w:val="24"/>
                <w:szCs w:val="24"/>
              </w:rPr>
            </w:pPr>
            <w:r w:rsidRPr="0079213F">
              <w:rPr>
                <w:i/>
                <w:iCs/>
                <w:sz w:val="24"/>
                <w:szCs w:val="24"/>
              </w:rPr>
              <w:t>«Система заходів щодо дотримання правового режиму земель енергетики та спеціальних зон об'єктів енергетики включає:</w:t>
            </w:r>
          </w:p>
          <w:p w14:paraId="6ADE0A7A" w14:textId="77777777" w:rsidR="004B691C" w:rsidRPr="0079213F" w:rsidRDefault="004B691C" w:rsidP="00A50484">
            <w:pPr>
              <w:ind w:firstLine="426"/>
              <w:jc w:val="both"/>
              <w:rPr>
                <w:i/>
                <w:iCs/>
                <w:sz w:val="24"/>
                <w:szCs w:val="24"/>
              </w:rPr>
            </w:pPr>
            <w:r w:rsidRPr="0079213F">
              <w:rPr>
                <w:i/>
                <w:iCs/>
                <w:sz w:val="24"/>
                <w:szCs w:val="24"/>
              </w:rPr>
              <w:t>визначення та встановлення в натурі (на місцевості), у разі необхідності, спеціальних зон земель енергетичної системи;</w:t>
            </w:r>
          </w:p>
          <w:p w14:paraId="6344EA12" w14:textId="77777777" w:rsidR="004B691C" w:rsidRPr="0079213F" w:rsidRDefault="004B691C" w:rsidP="00A50484">
            <w:pPr>
              <w:ind w:firstLine="426"/>
              <w:jc w:val="both"/>
              <w:rPr>
                <w:i/>
                <w:iCs/>
                <w:sz w:val="24"/>
                <w:szCs w:val="24"/>
              </w:rPr>
            </w:pPr>
            <w:r w:rsidRPr="0079213F">
              <w:rPr>
                <w:i/>
                <w:iCs/>
                <w:sz w:val="24"/>
                <w:szCs w:val="24"/>
              </w:rPr>
              <w:t>встановлення обмежень та обтяжень для власників і користувачів земельних ділянок у межах спеціальних зон земель енергетичної системи;</w:t>
            </w:r>
          </w:p>
          <w:p w14:paraId="65D4A933" w14:textId="77777777" w:rsidR="004B691C" w:rsidRPr="0079213F" w:rsidRDefault="004B691C" w:rsidP="00A50484">
            <w:pPr>
              <w:ind w:firstLine="426"/>
              <w:jc w:val="both"/>
              <w:rPr>
                <w:i/>
                <w:iCs/>
                <w:sz w:val="24"/>
                <w:szCs w:val="24"/>
              </w:rPr>
            </w:pPr>
            <w:r w:rsidRPr="0079213F">
              <w:rPr>
                <w:i/>
                <w:iCs/>
                <w:sz w:val="24"/>
                <w:szCs w:val="24"/>
              </w:rPr>
              <w:t>державний контроль за дотриманням правового режиму використання земель спеціальних зон.</w:t>
            </w:r>
          </w:p>
          <w:p w14:paraId="2A6C029D" w14:textId="77777777" w:rsidR="004B691C" w:rsidRPr="0079213F" w:rsidRDefault="004B691C" w:rsidP="00A50484">
            <w:pPr>
              <w:ind w:firstLine="426"/>
              <w:jc w:val="both"/>
              <w:rPr>
                <w:i/>
                <w:iCs/>
                <w:sz w:val="24"/>
                <w:szCs w:val="24"/>
              </w:rPr>
            </w:pPr>
            <w:r w:rsidRPr="0079213F">
              <w:rPr>
                <w:i/>
                <w:iCs/>
                <w:sz w:val="24"/>
                <w:szCs w:val="24"/>
              </w:rPr>
              <w:t xml:space="preserve">Система заходів щодо дотримання правового режиму земель спеціальних зон об'єктів </w:t>
            </w:r>
            <w:r w:rsidRPr="0079213F">
              <w:rPr>
                <w:i/>
                <w:iCs/>
                <w:sz w:val="24"/>
                <w:szCs w:val="24"/>
              </w:rPr>
              <w:lastRenderedPageBreak/>
              <w:t>енергетики здійснюється відповідно до затверджених проектів будівництва та документації із землеустрою щодо організації і встановлення територій спеціальних зон з визначенням обмежень та обтяжень, сервітутів для власників і користувачів земельних ділянок і письмово укладеного договору земельного сервітуту.»</w:t>
            </w:r>
          </w:p>
          <w:p w14:paraId="653AF415" w14:textId="77777777" w:rsidR="004B691C" w:rsidRPr="0079213F" w:rsidRDefault="004B691C" w:rsidP="00A50484">
            <w:pPr>
              <w:ind w:firstLine="426"/>
              <w:jc w:val="both"/>
              <w:rPr>
                <w:b/>
                <w:bCs/>
                <w:sz w:val="24"/>
                <w:szCs w:val="24"/>
              </w:rPr>
            </w:pPr>
            <w:r w:rsidRPr="0079213F">
              <w:rPr>
                <w:b/>
                <w:bCs/>
                <w:sz w:val="24"/>
                <w:szCs w:val="24"/>
              </w:rPr>
              <w:t>Отже, за відсутності розроблених затверджених проектів будівництва та документації із землеустрою виникає сумнів у законності дії спеціальних зон об'єктів енергетики.</w:t>
            </w:r>
          </w:p>
          <w:p w14:paraId="61A2914F" w14:textId="77777777" w:rsidR="004B691C" w:rsidRPr="0079213F" w:rsidRDefault="004B691C" w:rsidP="00A50484">
            <w:pPr>
              <w:ind w:firstLine="426"/>
              <w:jc w:val="both"/>
              <w:rPr>
                <w:sz w:val="24"/>
                <w:szCs w:val="24"/>
                <w:u w:val="single"/>
              </w:rPr>
            </w:pPr>
            <w:r w:rsidRPr="0079213F">
              <w:rPr>
                <w:sz w:val="24"/>
                <w:szCs w:val="24"/>
                <w:u w:val="single"/>
              </w:rPr>
              <w:t>Щодо відповідальності за порушення норм законодавства.</w:t>
            </w:r>
          </w:p>
          <w:p w14:paraId="7DBB9CD5" w14:textId="77777777" w:rsidR="004B691C" w:rsidRPr="0079213F" w:rsidRDefault="004B691C" w:rsidP="00A50484">
            <w:pPr>
              <w:ind w:firstLine="426"/>
              <w:jc w:val="both"/>
              <w:rPr>
                <w:sz w:val="24"/>
                <w:szCs w:val="24"/>
              </w:rPr>
            </w:pPr>
            <w:r w:rsidRPr="0079213F">
              <w:rPr>
                <w:b/>
                <w:bCs/>
                <w:sz w:val="24"/>
                <w:szCs w:val="24"/>
              </w:rPr>
              <w:t>Згідно статті 36.</w:t>
            </w:r>
            <w:r w:rsidRPr="0079213F">
              <w:rPr>
                <w:sz w:val="24"/>
                <w:szCs w:val="24"/>
              </w:rPr>
              <w:t> </w:t>
            </w:r>
            <w:r w:rsidRPr="0079213F">
              <w:rPr>
                <w:b/>
                <w:bCs/>
                <w:sz w:val="24"/>
                <w:szCs w:val="24"/>
              </w:rPr>
              <w:t xml:space="preserve">Закону України «Про землі енергетики та правовий режим спеціальних зон енергетичних об'єктів» </w:t>
            </w:r>
            <w:r w:rsidRPr="0079213F">
              <w:rPr>
                <w:sz w:val="24"/>
                <w:szCs w:val="24"/>
              </w:rPr>
              <w:t>Відповідальність за порушення законодавства України про землі енергетики та правовий режим спеціальних зон об'єктів енергетики:</w:t>
            </w:r>
          </w:p>
          <w:p w14:paraId="217C830E" w14:textId="77777777" w:rsidR="004B691C" w:rsidRPr="0079213F" w:rsidRDefault="004B691C" w:rsidP="00A50484">
            <w:pPr>
              <w:ind w:firstLine="426"/>
              <w:jc w:val="both"/>
              <w:rPr>
                <w:i/>
                <w:iCs/>
                <w:sz w:val="24"/>
                <w:szCs w:val="24"/>
              </w:rPr>
            </w:pPr>
            <w:bookmarkStart w:id="7" w:name="n258"/>
            <w:bookmarkEnd w:id="7"/>
            <w:r w:rsidRPr="0079213F">
              <w:rPr>
                <w:i/>
                <w:iCs/>
                <w:sz w:val="24"/>
                <w:szCs w:val="24"/>
              </w:rPr>
              <w:t xml:space="preserve">«Юридичні і фізичні особи, винні в порушенні законодавства України про землі енергетики та правовий режим спеціальних зон об'єктів енергетики, несуть </w:t>
            </w:r>
            <w:r w:rsidRPr="0079213F">
              <w:rPr>
                <w:i/>
                <w:iCs/>
                <w:sz w:val="24"/>
                <w:szCs w:val="24"/>
              </w:rPr>
              <w:lastRenderedPageBreak/>
              <w:t>відповідальність згідно із законом.</w:t>
            </w:r>
          </w:p>
          <w:p w14:paraId="40BC6450" w14:textId="77777777" w:rsidR="004B691C" w:rsidRPr="0079213F" w:rsidRDefault="004B691C" w:rsidP="00A50484">
            <w:pPr>
              <w:ind w:firstLine="426"/>
              <w:jc w:val="both"/>
              <w:rPr>
                <w:i/>
                <w:iCs/>
                <w:sz w:val="24"/>
                <w:szCs w:val="24"/>
              </w:rPr>
            </w:pPr>
            <w:bookmarkStart w:id="8" w:name="n259"/>
            <w:bookmarkEnd w:id="8"/>
            <w:r w:rsidRPr="0079213F">
              <w:rPr>
                <w:i/>
                <w:iCs/>
                <w:sz w:val="24"/>
                <w:szCs w:val="24"/>
              </w:rPr>
              <w:t>Застосування заходів дисциплінарної, цивільно-правової, адміністративної або кримінальної відповідальності не звільняє винних від відшкодування заподіяної шкоди.</w:t>
            </w:r>
          </w:p>
          <w:p w14:paraId="16611BB2" w14:textId="77777777" w:rsidR="004B691C" w:rsidRPr="0079213F" w:rsidRDefault="004B691C" w:rsidP="00A50484">
            <w:pPr>
              <w:ind w:firstLine="426"/>
              <w:jc w:val="both"/>
              <w:rPr>
                <w:i/>
                <w:iCs/>
                <w:sz w:val="24"/>
                <w:szCs w:val="24"/>
              </w:rPr>
            </w:pPr>
            <w:bookmarkStart w:id="9" w:name="n260"/>
            <w:bookmarkEnd w:id="9"/>
            <w:r w:rsidRPr="0079213F">
              <w:rPr>
                <w:i/>
                <w:iCs/>
                <w:sz w:val="24"/>
                <w:szCs w:val="24"/>
              </w:rPr>
              <w:t>Шкода, заподіяна внаслідок порушення законодавства України про землі енергетики та правовий режим спеціальних зон об'єктів енергетики, підлягає відшкодуванню в порядку, встановленому законодавством.</w:t>
            </w:r>
          </w:p>
          <w:p w14:paraId="26702BD8" w14:textId="77777777" w:rsidR="004B691C" w:rsidRPr="0079213F" w:rsidRDefault="004B691C" w:rsidP="00A50484">
            <w:pPr>
              <w:ind w:firstLine="426"/>
              <w:jc w:val="both"/>
              <w:rPr>
                <w:i/>
                <w:iCs/>
                <w:sz w:val="24"/>
                <w:szCs w:val="24"/>
              </w:rPr>
            </w:pPr>
            <w:bookmarkStart w:id="10" w:name="n261"/>
            <w:bookmarkEnd w:id="10"/>
            <w:r w:rsidRPr="0079213F">
              <w:rPr>
                <w:i/>
                <w:iCs/>
                <w:sz w:val="24"/>
                <w:szCs w:val="24"/>
              </w:rPr>
              <w:t>Державний контроль за дотриманням правового режиму спеціальних зон здійснюється центральним органом виконавчої влади, що реалізує державну політику в нафтогазовому комплексі, а за використанням та охороною земель - органами, що здійснюють такий контроль відповідно до закону.»</w:t>
            </w:r>
          </w:p>
          <w:p w14:paraId="4278F0F3" w14:textId="77777777" w:rsidR="004B691C" w:rsidRPr="0079213F" w:rsidRDefault="004B691C" w:rsidP="00A50484">
            <w:pPr>
              <w:ind w:firstLine="426"/>
              <w:jc w:val="both"/>
              <w:rPr>
                <w:b/>
                <w:bCs/>
                <w:sz w:val="24"/>
                <w:szCs w:val="24"/>
              </w:rPr>
            </w:pPr>
            <w:r w:rsidRPr="0079213F">
              <w:rPr>
                <w:b/>
                <w:bCs/>
                <w:sz w:val="24"/>
                <w:szCs w:val="24"/>
              </w:rPr>
              <w:t xml:space="preserve">Відтак відповідно вищезазначеного законодавства ОСР та ОСП зобов’язані здійснювати відведення земельних ділянок для будівництва, розміщення та експлуатації об’єктів енергетики, в тому числі як при наданні послуг з приєднання до електромереж, так і під час </w:t>
            </w:r>
            <w:r w:rsidRPr="0079213F">
              <w:rPr>
                <w:b/>
                <w:bCs/>
                <w:sz w:val="24"/>
                <w:szCs w:val="24"/>
              </w:rPr>
              <w:lastRenderedPageBreak/>
              <w:t>реалізації інвестиційної програми.</w:t>
            </w:r>
          </w:p>
          <w:p w14:paraId="57BD42DA" w14:textId="77777777" w:rsidR="004B691C" w:rsidRPr="0079213F" w:rsidRDefault="004B691C" w:rsidP="00A50484">
            <w:pPr>
              <w:ind w:firstLine="426"/>
              <w:jc w:val="both"/>
              <w:rPr>
                <w:sz w:val="24"/>
                <w:szCs w:val="24"/>
              </w:rPr>
            </w:pPr>
            <w:r w:rsidRPr="0079213F">
              <w:rPr>
                <w:sz w:val="24"/>
                <w:szCs w:val="24"/>
              </w:rPr>
              <w:t>За невиконання вищезгаданих норм ЗКУ наступає відповідальність:</w:t>
            </w:r>
          </w:p>
          <w:p w14:paraId="12BA8974" w14:textId="77777777" w:rsidR="004B691C" w:rsidRPr="0079213F" w:rsidRDefault="004B691C" w:rsidP="00A50484">
            <w:pPr>
              <w:ind w:firstLine="426"/>
              <w:jc w:val="both"/>
              <w:rPr>
                <w:sz w:val="24"/>
                <w:szCs w:val="24"/>
              </w:rPr>
            </w:pPr>
            <w:r w:rsidRPr="0079213F">
              <w:rPr>
                <w:b/>
                <w:bCs/>
                <w:sz w:val="24"/>
                <w:szCs w:val="24"/>
              </w:rPr>
              <w:t xml:space="preserve">п. 1. Статті 211. ЗКУ </w:t>
            </w:r>
            <w:r w:rsidRPr="0079213F">
              <w:rPr>
                <w:sz w:val="24"/>
                <w:szCs w:val="24"/>
              </w:rPr>
              <w:t> Відповідальність за порушення земельного законодавства</w:t>
            </w:r>
          </w:p>
          <w:p w14:paraId="1937DBF8" w14:textId="77777777" w:rsidR="004B691C" w:rsidRPr="0079213F" w:rsidRDefault="004B691C" w:rsidP="00A50484">
            <w:pPr>
              <w:ind w:firstLine="426"/>
              <w:jc w:val="both"/>
              <w:rPr>
                <w:i/>
                <w:iCs/>
                <w:sz w:val="24"/>
                <w:szCs w:val="24"/>
              </w:rPr>
            </w:pPr>
            <w:r w:rsidRPr="0079213F">
              <w:rPr>
                <w:i/>
                <w:iCs/>
                <w:sz w:val="24"/>
                <w:szCs w:val="24"/>
              </w:rPr>
              <w:t>«1. Громадяни та юридичні особи несуть цивільну, адміністративну або кримінальну відповідальність відповідно до законодавства за такі порушення:</w:t>
            </w:r>
          </w:p>
          <w:p w14:paraId="0EFE6EBF" w14:textId="77777777" w:rsidR="004B691C" w:rsidRPr="0079213F" w:rsidRDefault="004B691C" w:rsidP="00A50484">
            <w:pPr>
              <w:ind w:firstLine="426"/>
              <w:jc w:val="both"/>
              <w:rPr>
                <w:i/>
                <w:iCs/>
                <w:sz w:val="24"/>
                <w:szCs w:val="24"/>
              </w:rPr>
            </w:pPr>
            <w:r w:rsidRPr="0079213F">
              <w:rPr>
                <w:i/>
                <w:iCs/>
                <w:sz w:val="24"/>
                <w:szCs w:val="24"/>
              </w:rPr>
              <w:t>…</w:t>
            </w:r>
          </w:p>
          <w:p w14:paraId="51EB4AF6" w14:textId="77777777" w:rsidR="004B691C" w:rsidRPr="0079213F" w:rsidRDefault="004B691C" w:rsidP="00A50484">
            <w:pPr>
              <w:ind w:firstLine="426"/>
              <w:jc w:val="both"/>
              <w:rPr>
                <w:i/>
                <w:iCs/>
                <w:sz w:val="24"/>
                <w:szCs w:val="24"/>
              </w:rPr>
            </w:pPr>
            <w:r w:rsidRPr="0079213F">
              <w:rPr>
                <w:i/>
                <w:iCs/>
                <w:sz w:val="24"/>
                <w:szCs w:val="24"/>
              </w:rPr>
              <w:t>б) самовільне зайняття земельних ділянок;</w:t>
            </w:r>
          </w:p>
          <w:p w14:paraId="4AA79456" w14:textId="77777777" w:rsidR="004B691C" w:rsidRPr="0079213F" w:rsidRDefault="004B691C" w:rsidP="00A50484">
            <w:pPr>
              <w:ind w:firstLine="426"/>
              <w:jc w:val="both"/>
              <w:rPr>
                <w:i/>
                <w:iCs/>
                <w:sz w:val="24"/>
                <w:szCs w:val="24"/>
              </w:rPr>
            </w:pPr>
            <w:r w:rsidRPr="0079213F">
              <w:rPr>
                <w:i/>
                <w:iCs/>
                <w:sz w:val="24"/>
                <w:szCs w:val="24"/>
              </w:rPr>
              <w:t>…</w:t>
            </w:r>
          </w:p>
          <w:p w14:paraId="19F28056" w14:textId="77777777" w:rsidR="004B691C" w:rsidRPr="0079213F" w:rsidRDefault="004B691C" w:rsidP="00A50484">
            <w:pPr>
              <w:ind w:firstLine="426"/>
              <w:jc w:val="both"/>
              <w:rPr>
                <w:i/>
                <w:iCs/>
                <w:sz w:val="24"/>
                <w:szCs w:val="24"/>
              </w:rPr>
            </w:pPr>
            <w:r w:rsidRPr="0079213F">
              <w:rPr>
                <w:i/>
                <w:iCs/>
                <w:sz w:val="24"/>
                <w:szCs w:val="24"/>
              </w:rPr>
              <w:t>ї) ухилення від державної реєстрації земельних ділянок та подання недостовірної інформації щодо них;</w:t>
            </w:r>
          </w:p>
          <w:p w14:paraId="07321599" w14:textId="77777777" w:rsidR="004B691C" w:rsidRPr="0079213F" w:rsidRDefault="004B691C" w:rsidP="00A50484">
            <w:pPr>
              <w:ind w:firstLine="426"/>
              <w:jc w:val="both"/>
              <w:rPr>
                <w:i/>
                <w:iCs/>
                <w:sz w:val="24"/>
                <w:szCs w:val="24"/>
              </w:rPr>
            </w:pPr>
            <w:r w:rsidRPr="0079213F">
              <w:rPr>
                <w:i/>
                <w:iCs/>
                <w:sz w:val="24"/>
                <w:szCs w:val="24"/>
              </w:rPr>
              <w:t>…»</w:t>
            </w:r>
          </w:p>
          <w:p w14:paraId="27734475" w14:textId="77777777" w:rsidR="004B691C" w:rsidRPr="0079213F" w:rsidRDefault="004B691C" w:rsidP="00A50484">
            <w:pPr>
              <w:ind w:firstLine="426"/>
              <w:jc w:val="both"/>
              <w:rPr>
                <w:sz w:val="24"/>
                <w:szCs w:val="24"/>
              </w:rPr>
            </w:pPr>
          </w:p>
          <w:p w14:paraId="0C1606FC" w14:textId="77777777" w:rsidR="004B691C" w:rsidRPr="0079213F" w:rsidRDefault="004B691C" w:rsidP="00A50484">
            <w:pPr>
              <w:ind w:firstLine="426"/>
              <w:jc w:val="both"/>
              <w:rPr>
                <w:sz w:val="24"/>
                <w:szCs w:val="24"/>
                <w:u w:val="single"/>
              </w:rPr>
            </w:pPr>
            <w:r w:rsidRPr="0079213F">
              <w:rPr>
                <w:sz w:val="24"/>
                <w:szCs w:val="24"/>
                <w:u w:val="single"/>
              </w:rPr>
              <w:t>Разом із земельним законодавством діє законодавство у сфері містобудування, яке також є обов’язковим до виконання усім забудовникам територій.</w:t>
            </w:r>
          </w:p>
          <w:p w14:paraId="4416BA27" w14:textId="77777777" w:rsidR="004B691C" w:rsidRPr="0079213F" w:rsidRDefault="004B691C" w:rsidP="00A50484">
            <w:pPr>
              <w:ind w:firstLine="426"/>
              <w:jc w:val="both"/>
              <w:rPr>
                <w:sz w:val="24"/>
                <w:szCs w:val="24"/>
              </w:rPr>
            </w:pPr>
          </w:p>
          <w:p w14:paraId="36F04462" w14:textId="77777777" w:rsidR="004B691C" w:rsidRPr="0079213F" w:rsidRDefault="004B691C" w:rsidP="00A50484">
            <w:pPr>
              <w:ind w:firstLine="426"/>
              <w:jc w:val="both"/>
              <w:rPr>
                <w:sz w:val="24"/>
                <w:szCs w:val="24"/>
              </w:rPr>
            </w:pPr>
            <w:r w:rsidRPr="0079213F">
              <w:rPr>
                <w:sz w:val="24"/>
                <w:szCs w:val="24"/>
              </w:rPr>
              <w:t xml:space="preserve">Відповідно статті </w:t>
            </w:r>
            <w:r w:rsidRPr="0079213F">
              <w:rPr>
                <w:b/>
                <w:bCs/>
                <w:sz w:val="24"/>
                <w:szCs w:val="24"/>
              </w:rPr>
              <w:t xml:space="preserve">Стаття 26 </w:t>
            </w:r>
            <w:r w:rsidRPr="0079213F">
              <w:rPr>
                <w:sz w:val="24"/>
                <w:szCs w:val="24"/>
              </w:rPr>
              <w:t>Забудова територій</w:t>
            </w:r>
            <w:r w:rsidRPr="0079213F">
              <w:rPr>
                <w:b/>
                <w:bCs/>
                <w:sz w:val="24"/>
                <w:szCs w:val="24"/>
              </w:rPr>
              <w:t xml:space="preserve"> Закону України «Про регулювання містобудівної діяльності»</w:t>
            </w:r>
            <w:r w:rsidRPr="0079213F">
              <w:rPr>
                <w:sz w:val="24"/>
                <w:szCs w:val="24"/>
              </w:rPr>
              <w:t> </w:t>
            </w:r>
          </w:p>
          <w:p w14:paraId="3A7C31C1" w14:textId="77777777" w:rsidR="004B691C" w:rsidRPr="0079213F" w:rsidRDefault="004B691C" w:rsidP="00A50484">
            <w:pPr>
              <w:ind w:firstLine="426"/>
              <w:jc w:val="both"/>
              <w:rPr>
                <w:i/>
                <w:iCs/>
                <w:sz w:val="24"/>
                <w:szCs w:val="24"/>
              </w:rPr>
            </w:pPr>
            <w:r w:rsidRPr="0079213F">
              <w:rPr>
                <w:i/>
                <w:iCs/>
                <w:sz w:val="24"/>
                <w:szCs w:val="24"/>
              </w:rPr>
              <w:lastRenderedPageBreak/>
              <w:t>«1. Забудова територій здійснюється шляхом розміщення об’єктів будівництва.</w:t>
            </w:r>
          </w:p>
          <w:p w14:paraId="498D7DE6" w14:textId="77777777" w:rsidR="004B691C" w:rsidRPr="0079213F" w:rsidRDefault="004B691C" w:rsidP="00A50484">
            <w:pPr>
              <w:ind w:firstLine="426"/>
              <w:jc w:val="both"/>
              <w:rPr>
                <w:i/>
                <w:iCs/>
                <w:sz w:val="24"/>
                <w:szCs w:val="24"/>
              </w:rPr>
            </w:pPr>
            <w:r w:rsidRPr="0079213F">
              <w:rPr>
                <w:i/>
                <w:iCs/>
                <w:sz w:val="24"/>
                <w:szCs w:val="24"/>
              </w:rPr>
              <w:t>2. Суб’єкти містобудування зобов’язані додержуватися містобудівних умов та обмежень під час проектування і будівництва об’єктів.</w:t>
            </w:r>
          </w:p>
          <w:p w14:paraId="5423B0A7" w14:textId="77777777" w:rsidR="004B691C" w:rsidRPr="0079213F" w:rsidRDefault="004B691C" w:rsidP="00A50484">
            <w:pPr>
              <w:ind w:firstLine="426"/>
              <w:jc w:val="both"/>
              <w:rPr>
                <w:i/>
                <w:iCs/>
                <w:sz w:val="24"/>
                <w:szCs w:val="24"/>
              </w:rPr>
            </w:pPr>
            <w:r w:rsidRPr="0079213F">
              <w:rPr>
                <w:i/>
                <w:iCs/>
                <w:sz w:val="24"/>
                <w:szCs w:val="24"/>
              </w:rPr>
              <w:t>3. Виконавчий орган сільської, селищної, міської ради вживає заходів щодо організації комплексної забудови територій відповідно до вимог цього Закону.</w:t>
            </w:r>
          </w:p>
          <w:p w14:paraId="783CD72C" w14:textId="77777777" w:rsidR="004B691C" w:rsidRPr="0079213F" w:rsidRDefault="004B691C" w:rsidP="00A50484">
            <w:pPr>
              <w:ind w:firstLine="426"/>
              <w:jc w:val="both"/>
              <w:rPr>
                <w:i/>
                <w:iCs/>
                <w:sz w:val="24"/>
                <w:szCs w:val="24"/>
              </w:rPr>
            </w:pPr>
            <w:r w:rsidRPr="0079213F">
              <w:rPr>
                <w:i/>
                <w:iCs/>
                <w:sz w:val="24"/>
                <w:szCs w:val="24"/>
              </w:rPr>
              <w:t>4. Право на забудову земельної ділянки реалізується її власником або користувачем за умови використання земельної ділянки відповідно до вимог містобудівної документації.</w:t>
            </w:r>
          </w:p>
          <w:p w14:paraId="5117B163" w14:textId="77777777" w:rsidR="004B691C" w:rsidRPr="0079213F" w:rsidRDefault="004B691C" w:rsidP="00A50484">
            <w:pPr>
              <w:ind w:firstLine="426"/>
              <w:jc w:val="both"/>
              <w:rPr>
                <w:i/>
                <w:iCs/>
                <w:sz w:val="24"/>
                <w:szCs w:val="24"/>
              </w:rPr>
            </w:pPr>
            <w:r w:rsidRPr="0079213F">
              <w:rPr>
                <w:i/>
                <w:iCs/>
                <w:sz w:val="24"/>
                <w:szCs w:val="24"/>
              </w:rPr>
              <w:t>5. Проектування та будівництво об’єктів здійснюється власниками або користувачами земельних ділянок у такому порядку:</w:t>
            </w:r>
          </w:p>
          <w:p w14:paraId="14FD0D4B" w14:textId="77777777" w:rsidR="004B691C" w:rsidRPr="0079213F" w:rsidRDefault="004B691C" w:rsidP="00A50484">
            <w:pPr>
              <w:ind w:firstLine="426"/>
              <w:jc w:val="both"/>
              <w:rPr>
                <w:i/>
                <w:iCs/>
                <w:sz w:val="24"/>
                <w:szCs w:val="24"/>
              </w:rPr>
            </w:pPr>
            <w:r w:rsidRPr="0079213F">
              <w:rPr>
                <w:i/>
                <w:iCs/>
                <w:sz w:val="24"/>
                <w:szCs w:val="24"/>
              </w:rPr>
              <w:t>1) отримання замовником або проектувальником вихідних даних;</w:t>
            </w:r>
          </w:p>
          <w:p w14:paraId="4AF3A00E" w14:textId="77777777" w:rsidR="004B691C" w:rsidRPr="0079213F" w:rsidRDefault="004B691C" w:rsidP="00A50484">
            <w:pPr>
              <w:ind w:firstLine="426"/>
              <w:jc w:val="both"/>
              <w:rPr>
                <w:i/>
                <w:iCs/>
                <w:sz w:val="24"/>
                <w:szCs w:val="24"/>
              </w:rPr>
            </w:pPr>
            <w:r w:rsidRPr="0079213F">
              <w:rPr>
                <w:i/>
                <w:iCs/>
                <w:sz w:val="24"/>
                <w:szCs w:val="24"/>
              </w:rPr>
              <w:t>2) розроблення проектної документації та проведення у випадках, передбачених </w:t>
            </w:r>
            <w:hyperlink r:id="rId10" w:anchor="n390" w:history="1">
              <w:r w:rsidRPr="0079213F">
                <w:rPr>
                  <w:rStyle w:val="a8"/>
                  <w:i/>
                  <w:iCs/>
                  <w:sz w:val="24"/>
                  <w:szCs w:val="24"/>
                </w:rPr>
                <w:t>статтею 31</w:t>
              </w:r>
            </w:hyperlink>
            <w:r w:rsidRPr="0079213F">
              <w:rPr>
                <w:i/>
                <w:iCs/>
                <w:sz w:val="24"/>
                <w:szCs w:val="24"/>
              </w:rPr>
              <w:t> цього Закону, її експертизи;</w:t>
            </w:r>
          </w:p>
          <w:p w14:paraId="7F50208F" w14:textId="77777777" w:rsidR="004B691C" w:rsidRPr="0079213F" w:rsidRDefault="004B691C" w:rsidP="00A50484">
            <w:pPr>
              <w:ind w:firstLine="426"/>
              <w:jc w:val="both"/>
              <w:rPr>
                <w:i/>
                <w:iCs/>
                <w:sz w:val="24"/>
                <w:szCs w:val="24"/>
              </w:rPr>
            </w:pPr>
            <w:r w:rsidRPr="0079213F">
              <w:rPr>
                <w:i/>
                <w:iCs/>
                <w:sz w:val="24"/>
                <w:szCs w:val="24"/>
              </w:rPr>
              <w:t>3) затвердження проектної документації;</w:t>
            </w:r>
          </w:p>
          <w:p w14:paraId="3FFE083C" w14:textId="77777777" w:rsidR="004B691C" w:rsidRPr="0079213F" w:rsidRDefault="004B691C" w:rsidP="00A50484">
            <w:pPr>
              <w:ind w:firstLine="426"/>
              <w:jc w:val="both"/>
              <w:rPr>
                <w:i/>
                <w:iCs/>
                <w:sz w:val="24"/>
                <w:szCs w:val="24"/>
              </w:rPr>
            </w:pPr>
            <w:r w:rsidRPr="0079213F">
              <w:rPr>
                <w:i/>
                <w:iCs/>
                <w:sz w:val="24"/>
                <w:szCs w:val="24"/>
              </w:rPr>
              <w:lastRenderedPageBreak/>
              <w:t>3</w:t>
            </w:r>
            <w:r w:rsidRPr="0079213F">
              <w:rPr>
                <w:b/>
                <w:bCs/>
                <w:i/>
                <w:iCs/>
                <w:sz w:val="24"/>
                <w:szCs w:val="24"/>
                <w:vertAlign w:val="superscript"/>
              </w:rPr>
              <w:t>-1</w:t>
            </w:r>
            <w:r w:rsidRPr="0079213F">
              <w:rPr>
                <w:i/>
                <w:iCs/>
                <w:sz w:val="24"/>
                <w:szCs w:val="24"/>
              </w:rPr>
              <w:t>) отримання права на виконання підготовчих та будівельних робіт у випадках, визначених цим Законом;</w:t>
            </w:r>
          </w:p>
          <w:p w14:paraId="0F8EAA0F" w14:textId="77777777" w:rsidR="004B691C" w:rsidRPr="0079213F" w:rsidRDefault="004B691C" w:rsidP="00A50484">
            <w:pPr>
              <w:ind w:firstLine="426"/>
              <w:jc w:val="both"/>
              <w:rPr>
                <w:i/>
                <w:iCs/>
                <w:sz w:val="24"/>
                <w:szCs w:val="24"/>
              </w:rPr>
            </w:pPr>
            <w:r w:rsidRPr="0079213F">
              <w:rPr>
                <w:i/>
                <w:iCs/>
                <w:sz w:val="24"/>
                <w:szCs w:val="24"/>
              </w:rPr>
              <w:t>4) виконання підготовчих та будівельних робіт;</w:t>
            </w:r>
          </w:p>
          <w:p w14:paraId="6F1EC721" w14:textId="77777777" w:rsidR="004B691C" w:rsidRPr="0079213F" w:rsidRDefault="004B691C" w:rsidP="00A50484">
            <w:pPr>
              <w:ind w:firstLine="426"/>
              <w:jc w:val="both"/>
              <w:rPr>
                <w:i/>
                <w:iCs/>
                <w:sz w:val="24"/>
                <w:szCs w:val="24"/>
              </w:rPr>
            </w:pPr>
            <w:r w:rsidRPr="0079213F">
              <w:rPr>
                <w:i/>
                <w:iCs/>
                <w:sz w:val="24"/>
                <w:szCs w:val="24"/>
              </w:rPr>
              <w:t>4</w:t>
            </w:r>
            <w:r w:rsidRPr="0079213F">
              <w:rPr>
                <w:b/>
                <w:bCs/>
                <w:i/>
                <w:iCs/>
                <w:sz w:val="24"/>
                <w:szCs w:val="24"/>
                <w:vertAlign w:val="superscript"/>
              </w:rPr>
              <w:t>-1</w:t>
            </w:r>
            <w:r w:rsidRPr="0079213F">
              <w:rPr>
                <w:i/>
                <w:iCs/>
                <w:sz w:val="24"/>
                <w:szCs w:val="24"/>
              </w:rPr>
              <w:t>) державна реєстрація спеціального майнового права на об’єкт незавершеного будівництва та майбутній об’єкт нерухомості у випадках, визначених законом;</w:t>
            </w:r>
          </w:p>
          <w:p w14:paraId="0ACA3A59" w14:textId="77777777" w:rsidR="004B691C" w:rsidRPr="0079213F" w:rsidRDefault="004B691C" w:rsidP="00A50484">
            <w:pPr>
              <w:ind w:firstLine="426"/>
              <w:jc w:val="both"/>
              <w:rPr>
                <w:i/>
                <w:iCs/>
                <w:sz w:val="24"/>
                <w:szCs w:val="24"/>
              </w:rPr>
            </w:pPr>
            <w:r w:rsidRPr="0079213F">
              <w:rPr>
                <w:i/>
                <w:iCs/>
                <w:sz w:val="24"/>
                <w:szCs w:val="24"/>
              </w:rPr>
              <w:t>4</w:t>
            </w:r>
            <w:r w:rsidRPr="0079213F">
              <w:rPr>
                <w:b/>
                <w:bCs/>
                <w:i/>
                <w:iCs/>
                <w:sz w:val="24"/>
                <w:szCs w:val="24"/>
                <w:vertAlign w:val="superscript"/>
              </w:rPr>
              <w:t>-2</w:t>
            </w:r>
            <w:r w:rsidRPr="0079213F">
              <w:rPr>
                <w:i/>
                <w:iCs/>
                <w:sz w:val="24"/>
                <w:szCs w:val="24"/>
              </w:rPr>
              <w:t>) проведення контрольного геодезичного знімання закінчених будівництвом об’єктів (крім об’єктів, що за класом наслідків (відповідальності) належать до об’єктів з незначними наслідками (СС1)) та здійснення їх технічної інвентаризації (крім об’єктів, перелік яких визначається центральним органом виконавчої влади, що забезпечує формування та реалізує державну політику у сфері будівництва, архітектури, містобудування);</w:t>
            </w:r>
          </w:p>
          <w:p w14:paraId="0B2D1777" w14:textId="77777777" w:rsidR="004B691C" w:rsidRPr="0079213F" w:rsidRDefault="004B691C" w:rsidP="00A50484">
            <w:pPr>
              <w:ind w:firstLine="426"/>
              <w:jc w:val="both"/>
              <w:rPr>
                <w:i/>
                <w:iCs/>
                <w:sz w:val="24"/>
                <w:szCs w:val="24"/>
              </w:rPr>
            </w:pPr>
            <w:r w:rsidRPr="0079213F">
              <w:rPr>
                <w:i/>
                <w:iCs/>
                <w:sz w:val="24"/>
                <w:szCs w:val="24"/>
              </w:rPr>
              <w:t>5) прийняття в експлуатацію закінчених будівництвом об’єктів;</w:t>
            </w:r>
          </w:p>
          <w:p w14:paraId="5BE9ED5F" w14:textId="77777777" w:rsidR="004B691C" w:rsidRPr="0079213F" w:rsidRDefault="004B691C" w:rsidP="00A50484">
            <w:pPr>
              <w:ind w:firstLine="426"/>
              <w:jc w:val="both"/>
              <w:rPr>
                <w:i/>
                <w:iCs/>
                <w:sz w:val="24"/>
                <w:szCs w:val="24"/>
              </w:rPr>
            </w:pPr>
            <w:r w:rsidRPr="0079213F">
              <w:rPr>
                <w:i/>
                <w:iCs/>
                <w:sz w:val="24"/>
                <w:szCs w:val="24"/>
              </w:rPr>
              <w:t>6) державна реєстрація права власності на закінчений будівництвом та прийнятий в експлуатацію у випадках, визначених цим Законом, об’єкт (його складову).»</w:t>
            </w:r>
          </w:p>
          <w:p w14:paraId="2C1B52E2" w14:textId="77777777" w:rsidR="004B691C" w:rsidRPr="0079213F" w:rsidRDefault="004B691C" w:rsidP="00A50484">
            <w:pPr>
              <w:ind w:firstLine="426"/>
              <w:jc w:val="both"/>
              <w:rPr>
                <w:sz w:val="24"/>
                <w:szCs w:val="24"/>
              </w:rPr>
            </w:pPr>
            <w:r w:rsidRPr="0079213F">
              <w:rPr>
                <w:b/>
                <w:bCs/>
                <w:sz w:val="24"/>
                <w:szCs w:val="24"/>
              </w:rPr>
              <w:lastRenderedPageBreak/>
              <w:t>Стаття 31.</w:t>
            </w:r>
            <w:r w:rsidRPr="0079213F">
              <w:rPr>
                <w:sz w:val="24"/>
                <w:szCs w:val="24"/>
              </w:rPr>
              <w:t> Проектна документація на будівництво</w:t>
            </w:r>
          </w:p>
          <w:p w14:paraId="2F47804B" w14:textId="77777777" w:rsidR="004B691C" w:rsidRPr="0079213F" w:rsidRDefault="004B691C" w:rsidP="00A50484">
            <w:pPr>
              <w:ind w:firstLine="426"/>
              <w:jc w:val="both"/>
              <w:rPr>
                <w:i/>
                <w:iCs/>
                <w:sz w:val="24"/>
                <w:szCs w:val="24"/>
              </w:rPr>
            </w:pPr>
            <w:r w:rsidRPr="0079213F">
              <w:rPr>
                <w:i/>
                <w:iCs/>
                <w:sz w:val="24"/>
                <w:szCs w:val="24"/>
              </w:rPr>
              <w:t>«1. Проектна документація на будівництво об’єктів розробляється у </w:t>
            </w:r>
            <w:hyperlink r:id="rId11" w:anchor="n17" w:tgtFrame="_blank" w:history="1">
              <w:r w:rsidRPr="0079213F">
                <w:rPr>
                  <w:rStyle w:val="a8"/>
                  <w:i/>
                  <w:iCs/>
                  <w:sz w:val="24"/>
                  <w:szCs w:val="24"/>
                </w:rPr>
                <w:t>порядку</w:t>
              </w:r>
            </w:hyperlink>
            <w:r w:rsidRPr="0079213F">
              <w:rPr>
                <w:i/>
                <w:iCs/>
                <w:sz w:val="24"/>
                <w:szCs w:val="24"/>
              </w:rPr>
              <w:t>, встановленому центральним органом виконавчої влади, що забезпечує формування державної політики у сфері містобудування, з урахуванням вимог містобудівної документації та вихідних даних і дотриманням вимог законодавства, будівельних норм і правил та затверджується замовником.</w:t>
            </w:r>
          </w:p>
          <w:p w14:paraId="65118F11" w14:textId="77777777" w:rsidR="004B691C" w:rsidRPr="0079213F" w:rsidRDefault="004B691C" w:rsidP="00A50484">
            <w:pPr>
              <w:ind w:firstLine="426"/>
              <w:jc w:val="both"/>
              <w:rPr>
                <w:i/>
                <w:iCs/>
                <w:sz w:val="24"/>
                <w:szCs w:val="24"/>
              </w:rPr>
            </w:pPr>
            <w:r w:rsidRPr="0079213F">
              <w:rPr>
                <w:i/>
                <w:iCs/>
                <w:sz w:val="24"/>
                <w:szCs w:val="24"/>
              </w:rPr>
              <w:t>Отже проектна документація яка розробляється щодо об’єкту будівництва, щодо якого є вимога відведення земельних ділянок, та отримання містобудівних умов та обмежень (як вихідних даних) – не може буди розроблена без таких документів.»</w:t>
            </w:r>
          </w:p>
          <w:p w14:paraId="6DAA6680" w14:textId="77777777" w:rsidR="004B691C" w:rsidRPr="0079213F" w:rsidRDefault="004B691C" w:rsidP="00A50484">
            <w:pPr>
              <w:ind w:firstLine="426"/>
              <w:jc w:val="both"/>
              <w:rPr>
                <w:sz w:val="24"/>
                <w:szCs w:val="24"/>
              </w:rPr>
            </w:pPr>
            <w:r w:rsidRPr="0079213F">
              <w:rPr>
                <w:b/>
                <w:bCs/>
                <w:sz w:val="24"/>
                <w:szCs w:val="24"/>
              </w:rPr>
              <w:t>Стаття 34.</w:t>
            </w:r>
            <w:r w:rsidRPr="0079213F">
              <w:rPr>
                <w:sz w:val="24"/>
                <w:szCs w:val="24"/>
              </w:rPr>
              <w:t> Право на виконання будівельних робіт</w:t>
            </w:r>
          </w:p>
          <w:p w14:paraId="3D2B28D9" w14:textId="77777777" w:rsidR="004B691C" w:rsidRPr="0079213F" w:rsidRDefault="004B691C" w:rsidP="00A50484">
            <w:pPr>
              <w:ind w:firstLine="426"/>
              <w:jc w:val="both"/>
              <w:rPr>
                <w:i/>
                <w:iCs/>
                <w:sz w:val="24"/>
                <w:szCs w:val="24"/>
              </w:rPr>
            </w:pPr>
            <w:r w:rsidRPr="0079213F">
              <w:rPr>
                <w:i/>
                <w:iCs/>
                <w:sz w:val="24"/>
                <w:szCs w:val="24"/>
              </w:rPr>
              <w:t>«1. Замовник має право виконувати будівельні роботи після:</w:t>
            </w:r>
          </w:p>
          <w:p w14:paraId="3BCAD97C" w14:textId="77777777" w:rsidR="004B691C" w:rsidRPr="0079213F" w:rsidRDefault="004B691C" w:rsidP="00A50484">
            <w:pPr>
              <w:ind w:firstLine="426"/>
              <w:jc w:val="both"/>
              <w:rPr>
                <w:i/>
                <w:iCs/>
                <w:sz w:val="24"/>
                <w:szCs w:val="24"/>
              </w:rPr>
            </w:pPr>
            <w:r w:rsidRPr="0079213F">
              <w:rPr>
                <w:i/>
                <w:iCs/>
                <w:sz w:val="24"/>
                <w:szCs w:val="24"/>
              </w:rPr>
              <w:t xml:space="preserve">1) подання замовником повідомлення про початок виконання будівельних робіт відповідному органу державного архітектурно-будівельного </w:t>
            </w:r>
            <w:r w:rsidRPr="0079213F">
              <w:rPr>
                <w:i/>
                <w:iCs/>
                <w:sz w:val="24"/>
                <w:szCs w:val="24"/>
              </w:rPr>
              <w:lastRenderedPageBreak/>
              <w:t>контролю - щодо об’єктів будівництва, які за класом наслідків (відповідальності) належать до об’єктів з незначними наслідками (СС1), та щодо об’єктів, будівництво яких здійснюється на підставі будівельного паспорта та які не потребують отримання дозволу на виконання будівельних робіт згідно з переліком об’єктів будівництва, затвердженим Кабінетом Міністрів України. Форма повідомлення про початок виконання будівельних робіт та порядок його подання визначаються Кабінетом Міністрів України;</w:t>
            </w:r>
          </w:p>
          <w:p w14:paraId="70063CEA" w14:textId="77777777" w:rsidR="004B691C" w:rsidRPr="0079213F" w:rsidRDefault="004B691C" w:rsidP="00A50484">
            <w:pPr>
              <w:ind w:firstLine="426"/>
              <w:jc w:val="both"/>
              <w:rPr>
                <w:i/>
                <w:iCs/>
                <w:sz w:val="24"/>
                <w:szCs w:val="24"/>
              </w:rPr>
            </w:pPr>
            <w:r w:rsidRPr="0079213F">
              <w:rPr>
                <w:i/>
                <w:iCs/>
                <w:sz w:val="24"/>
                <w:szCs w:val="24"/>
              </w:rPr>
              <w:t>3) видачі замовнику органом державного архітектурно-будівельного контролю дозволу на виконання будівельних робіт - щодо об’єктів, які за класом наслідків (відповідальності) належать до об’єктів з середніми (СС2) та значними (СС3) наслідками або підлягають оцінці впливу на довкілля згідно із </w:t>
            </w:r>
            <w:hyperlink r:id="rId12" w:tgtFrame="_blank" w:history="1">
              <w:r w:rsidRPr="0079213F">
                <w:rPr>
                  <w:i/>
                  <w:iCs/>
                  <w:sz w:val="24"/>
                  <w:szCs w:val="24"/>
                </w:rPr>
                <w:t>Законом України</w:t>
              </w:r>
            </w:hyperlink>
            <w:r w:rsidRPr="0079213F">
              <w:rPr>
                <w:i/>
                <w:iCs/>
                <w:sz w:val="24"/>
                <w:szCs w:val="24"/>
              </w:rPr>
              <w:t> "Про оцінку впливу на довкілля".»</w:t>
            </w:r>
          </w:p>
          <w:p w14:paraId="70A6F958" w14:textId="77777777" w:rsidR="004B691C" w:rsidRPr="0079213F" w:rsidRDefault="004B691C" w:rsidP="00A50484">
            <w:pPr>
              <w:ind w:firstLine="426"/>
              <w:jc w:val="both"/>
              <w:rPr>
                <w:sz w:val="24"/>
                <w:szCs w:val="24"/>
              </w:rPr>
            </w:pPr>
            <w:r w:rsidRPr="0079213F">
              <w:rPr>
                <w:sz w:val="24"/>
                <w:szCs w:val="24"/>
              </w:rPr>
              <w:t>Єдиним виключенням є:</w:t>
            </w:r>
          </w:p>
          <w:p w14:paraId="50B8A40C" w14:textId="77777777" w:rsidR="004B691C" w:rsidRPr="0079213F" w:rsidRDefault="004B691C" w:rsidP="00A50484">
            <w:pPr>
              <w:ind w:firstLine="426"/>
              <w:jc w:val="both"/>
              <w:rPr>
                <w:i/>
                <w:iCs/>
                <w:sz w:val="24"/>
                <w:szCs w:val="24"/>
              </w:rPr>
            </w:pPr>
            <w:r w:rsidRPr="0079213F">
              <w:rPr>
                <w:i/>
                <w:iCs/>
                <w:sz w:val="24"/>
                <w:szCs w:val="24"/>
              </w:rPr>
              <w:t xml:space="preserve">«Будівництво кабельних ліній електропередачі напругою до 150 кВ включно, що здійснюється оператором системи передачі </w:t>
            </w:r>
            <w:r w:rsidRPr="0079213F">
              <w:rPr>
                <w:i/>
                <w:iCs/>
                <w:sz w:val="24"/>
                <w:szCs w:val="24"/>
              </w:rPr>
              <w:lastRenderedPageBreak/>
              <w:t>та/або операторами систем розподілу та/або третіми особами на підставі відповідного договору з оператором системи передачі та/або операторами систем розподілу на землях державної або комунальної власності, може здійснюватися за відсутності документа, що засвідчує право власності чи користування земельною ділянкою, за умови отримання дозволу (дозволу розпорядника земель державної або комунальної власності для використання цих земель на період виконання будівельно-монтажних робіт).»</w:t>
            </w:r>
          </w:p>
          <w:p w14:paraId="567A3C98" w14:textId="77777777" w:rsidR="004B691C" w:rsidRPr="0079213F" w:rsidRDefault="004B691C" w:rsidP="00A50484">
            <w:pPr>
              <w:ind w:firstLine="426"/>
              <w:jc w:val="both"/>
              <w:rPr>
                <w:i/>
                <w:iCs/>
                <w:sz w:val="24"/>
                <w:szCs w:val="24"/>
              </w:rPr>
            </w:pPr>
            <w:r w:rsidRPr="0079213F">
              <w:rPr>
                <w:i/>
                <w:iCs/>
                <w:sz w:val="24"/>
                <w:szCs w:val="24"/>
              </w:rPr>
              <w:t>5. Контроль за виконанням підготовчих та будівельних робіт здійснюється органами державного архітектурно-будівельного контролю.</w:t>
            </w:r>
          </w:p>
          <w:p w14:paraId="2C9E226B" w14:textId="77777777" w:rsidR="004B691C" w:rsidRPr="0079213F" w:rsidRDefault="004B691C" w:rsidP="00A50484">
            <w:pPr>
              <w:ind w:firstLine="426"/>
              <w:jc w:val="both"/>
              <w:rPr>
                <w:b/>
                <w:bCs/>
                <w:sz w:val="24"/>
                <w:szCs w:val="24"/>
              </w:rPr>
            </w:pPr>
            <w:r w:rsidRPr="0079213F">
              <w:rPr>
                <w:sz w:val="24"/>
                <w:szCs w:val="24"/>
              </w:rPr>
              <w:t xml:space="preserve">п. 2 </w:t>
            </w:r>
            <w:r w:rsidRPr="0079213F">
              <w:rPr>
                <w:b/>
                <w:bCs/>
                <w:sz w:val="24"/>
                <w:szCs w:val="24"/>
              </w:rPr>
              <w:t>статті 41 ЗУ «Про регулювання містобудівної діяльності»</w:t>
            </w:r>
          </w:p>
          <w:p w14:paraId="499B3D16" w14:textId="77777777" w:rsidR="004B691C" w:rsidRPr="0079213F" w:rsidRDefault="004B691C" w:rsidP="00A50484">
            <w:pPr>
              <w:ind w:firstLine="426"/>
              <w:jc w:val="both"/>
              <w:rPr>
                <w:i/>
                <w:iCs/>
                <w:sz w:val="24"/>
                <w:szCs w:val="24"/>
              </w:rPr>
            </w:pPr>
            <w:r w:rsidRPr="0079213F">
              <w:rPr>
                <w:i/>
                <w:iCs/>
                <w:sz w:val="24"/>
                <w:szCs w:val="24"/>
              </w:rPr>
              <w:t>«2. Орган державного архітектурно-будівельного контролю розглядає відповідно до закону справи про адміністративні правопорушення та справи про правопорушення у сфері містобудівної діяльності.»</w:t>
            </w:r>
          </w:p>
          <w:p w14:paraId="3DB3A73A" w14:textId="77777777" w:rsidR="004B691C" w:rsidRPr="0079213F" w:rsidRDefault="004B691C" w:rsidP="00A50484">
            <w:pPr>
              <w:ind w:firstLine="426"/>
              <w:jc w:val="both"/>
              <w:rPr>
                <w:b/>
                <w:bCs/>
                <w:sz w:val="24"/>
                <w:szCs w:val="24"/>
              </w:rPr>
            </w:pPr>
            <w:r w:rsidRPr="0079213F">
              <w:rPr>
                <w:b/>
                <w:bCs/>
                <w:sz w:val="24"/>
                <w:szCs w:val="24"/>
              </w:rPr>
              <w:t xml:space="preserve">Отже, невиконання вимог містобудівного законодавства в </w:t>
            </w:r>
            <w:r w:rsidRPr="0079213F">
              <w:rPr>
                <w:b/>
                <w:bCs/>
                <w:sz w:val="24"/>
                <w:szCs w:val="24"/>
              </w:rPr>
              <w:lastRenderedPageBreak/>
              <w:t xml:space="preserve">частині отримання дозволів на будівництво та декларації про готовність до експлуатації виводить з правового поля введення в експлуатацію таких об’єктів. </w:t>
            </w:r>
          </w:p>
          <w:p w14:paraId="50624E21" w14:textId="77777777" w:rsidR="004B691C" w:rsidRPr="0079213F" w:rsidRDefault="004B691C" w:rsidP="00A50484">
            <w:pPr>
              <w:ind w:firstLine="426"/>
              <w:jc w:val="both"/>
              <w:rPr>
                <w:b/>
                <w:bCs/>
                <w:sz w:val="24"/>
                <w:szCs w:val="24"/>
              </w:rPr>
            </w:pPr>
            <w:r w:rsidRPr="0079213F">
              <w:rPr>
                <w:b/>
                <w:bCs/>
                <w:sz w:val="24"/>
                <w:szCs w:val="24"/>
              </w:rPr>
              <w:t xml:space="preserve">В разі не відведення земельних ділянок (як це пропонується змінами до КСР) не можливо отримати містобудівні умови і обмеження, а відтак </w:t>
            </w:r>
            <w:proofErr w:type="spellStart"/>
            <w:r w:rsidRPr="0079213F">
              <w:rPr>
                <w:b/>
                <w:bCs/>
                <w:sz w:val="24"/>
                <w:szCs w:val="24"/>
              </w:rPr>
              <w:t>внести</w:t>
            </w:r>
            <w:proofErr w:type="spellEnd"/>
            <w:r w:rsidRPr="0079213F">
              <w:rPr>
                <w:b/>
                <w:bCs/>
                <w:sz w:val="24"/>
                <w:szCs w:val="24"/>
              </w:rPr>
              <w:t xml:space="preserve"> проект будівництва в ЄДЕССБ та пройти його експертизу і в свою чергу затвердити його, отримати відповідних дозвіл про початок та завершення будівельних робіт. Це призведе до того що проекти будівництва не можливо розробити в законодавчому полі і вони не будуть мати жодної юридичної сили.</w:t>
            </w:r>
          </w:p>
          <w:p w14:paraId="774596CA" w14:textId="77777777" w:rsidR="004B691C" w:rsidRPr="0079213F" w:rsidRDefault="004B691C" w:rsidP="00A50484">
            <w:pPr>
              <w:ind w:firstLine="426"/>
              <w:jc w:val="both"/>
              <w:rPr>
                <w:sz w:val="24"/>
                <w:szCs w:val="24"/>
                <w:u w:val="single"/>
              </w:rPr>
            </w:pPr>
            <w:r w:rsidRPr="0079213F">
              <w:rPr>
                <w:sz w:val="24"/>
                <w:szCs w:val="24"/>
                <w:u w:val="single"/>
              </w:rPr>
              <w:t>Також наріжним камінням є сплата податку за землю.</w:t>
            </w:r>
          </w:p>
          <w:p w14:paraId="52FBFFF3" w14:textId="77777777" w:rsidR="004B691C" w:rsidRPr="0079213F" w:rsidRDefault="004B691C" w:rsidP="00A50484">
            <w:pPr>
              <w:ind w:firstLine="426"/>
              <w:jc w:val="both"/>
              <w:rPr>
                <w:sz w:val="24"/>
                <w:szCs w:val="24"/>
              </w:rPr>
            </w:pPr>
            <w:r w:rsidRPr="0079213F">
              <w:rPr>
                <w:b/>
                <w:bCs/>
                <w:sz w:val="24"/>
                <w:szCs w:val="24"/>
              </w:rPr>
              <w:t>Стаття 206. ЗКУ</w:t>
            </w:r>
            <w:r w:rsidRPr="0079213F">
              <w:rPr>
                <w:sz w:val="24"/>
                <w:szCs w:val="24"/>
              </w:rPr>
              <w:t> Плата за землю</w:t>
            </w:r>
          </w:p>
          <w:p w14:paraId="2896E7CB" w14:textId="77777777" w:rsidR="004B691C" w:rsidRPr="0079213F" w:rsidRDefault="004B691C" w:rsidP="00A50484">
            <w:pPr>
              <w:ind w:firstLine="426"/>
              <w:jc w:val="both"/>
              <w:rPr>
                <w:i/>
                <w:iCs/>
                <w:sz w:val="24"/>
                <w:szCs w:val="24"/>
              </w:rPr>
            </w:pPr>
            <w:r w:rsidRPr="0079213F">
              <w:rPr>
                <w:i/>
                <w:iCs/>
                <w:sz w:val="24"/>
                <w:szCs w:val="24"/>
              </w:rPr>
              <w:t>«1. Використання землі в Україні є платним. Об'єктом плати за землю є земельна ділянка.</w:t>
            </w:r>
          </w:p>
          <w:p w14:paraId="40471A68" w14:textId="77777777" w:rsidR="004B691C" w:rsidRPr="0079213F" w:rsidRDefault="004B691C" w:rsidP="00A50484">
            <w:pPr>
              <w:ind w:firstLine="426"/>
              <w:jc w:val="both"/>
              <w:rPr>
                <w:i/>
                <w:iCs/>
                <w:sz w:val="24"/>
                <w:szCs w:val="24"/>
              </w:rPr>
            </w:pPr>
            <w:r w:rsidRPr="0079213F">
              <w:rPr>
                <w:i/>
                <w:iCs/>
                <w:sz w:val="24"/>
                <w:szCs w:val="24"/>
              </w:rPr>
              <w:t>2. Плата за землю справляється відповідно до закону.»</w:t>
            </w:r>
          </w:p>
          <w:p w14:paraId="09180104" w14:textId="77777777" w:rsidR="004B691C" w:rsidRPr="0079213F" w:rsidRDefault="004B691C" w:rsidP="00A50484">
            <w:pPr>
              <w:ind w:firstLine="426"/>
              <w:jc w:val="both"/>
              <w:rPr>
                <w:sz w:val="24"/>
                <w:szCs w:val="24"/>
              </w:rPr>
            </w:pPr>
            <w:r w:rsidRPr="0079213F">
              <w:rPr>
                <w:sz w:val="24"/>
                <w:szCs w:val="24"/>
              </w:rPr>
              <w:lastRenderedPageBreak/>
              <w:t>Згідно статті 57 Податкового кодексу України (Далі – ПКУ)</w:t>
            </w:r>
          </w:p>
          <w:p w14:paraId="02C664EF" w14:textId="77777777" w:rsidR="004B691C" w:rsidRPr="0079213F" w:rsidRDefault="004B691C" w:rsidP="00A50484">
            <w:pPr>
              <w:ind w:firstLine="426"/>
              <w:jc w:val="both"/>
              <w:rPr>
                <w:i/>
                <w:iCs/>
                <w:sz w:val="24"/>
                <w:szCs w:val="24"/>
              </w:rPr>
            </w:pPr>
            <w:r w:rsidRPr="0079213F">
              <w:rPr>
                <w:i/>
                <w:iCs/>
                <w:sz w:val="24"/>
                <w:szCs w:val="24"/>
              </w:rPr>
              <w:t>Платник податків зобов’язаний самостійно сплатити суму податкового зобов’язання, зазначену у поданій ним податковій декларації, протягом 10 календарних днів, що настають за останнім днем відповідного граничного строку, передбаченого цим Кодексом для подання податкової декларації, крім випадків, встановлених цим Кодексом.</w:t>
            </w:r>
          </w:p>
          <w:p w14:paraId="70DD5429" w14:textId="77777777" w:rsidR="004B691C" w:rsidRPr="0079213F" w:rsidRDefault="004B691C" w:rsidP="00A50484">
            <w:pPr>
              <w:ind w:firstLine="426"/>
              <w:jc w:val="both"/>
              <w:rPr>
                <w:sz w:val="24"/>
                <w:szCs w:val="24"/>
              </w:rPr>
            </w:pPr>
            <w:r w:rsidRPr="0079213F">
              <w:rPr>
                <w:sz w:val="24"/>
                <w:szCs w:val="24"/>
              </w:rPr>
              <w:t>Відповідно за невиконання даної вимоги настає адміністративна відповідальність.</w:t>
            </w:r>
          </w:p>
          <w:p w14:paraId="7967D496" w14:textId="77777777" w:rsidR="004B691C" w:rsidRPr="0079213F" w:rsidRDefault="004B691C" w:rsidP="00A50484">
            <w:pPr>
              <w:ind w:firstLine="426"/>
              <w:jc w:val="both"/>
              <w:rPr>
                <w:i/>
                <w:iCs/>
                <w:sz w:val="24"/>
                <w:szCs w:val="24"/>
              </w:rPr>
            </w:pPr>
            <w:r w:rsidRPr="0079213F">
              <w:rPr>
                <w:sz w:val="24"/>
                <w:szCs w:val="24"/>
              </w:rPr>
              <w:t xml:space="preserve">Також, відповідно </w:t>
            </w:r>
            <w:r w:rsidRPr="0079213F">
              <w:rPr>
                <w:b/>
                <w:bCs/>
                <w:sz w:val="24"/>
                <w:szCs w:val="24"/>
              </w:rPr>
              <w:t>статті 120 ПКУ</w:t>
            </w:r>
            <w:r w:rsidRPr="0079213F">
              <w:rPr>
                <w:sz w:val="24"/>
                <w:szCs w:val="24"/>
              </w:rPr>
              <w:t xml:space="preserve"> </w:t>
            </w:r>
            <w:r w:rsidRPr="0079213F">
              <w:rPr>
                <w:i/>
                <w:iCs/>
                <w:sz w:val="24"/>
                <w:szCs w:val="24"/>
              </w:rPr>
              <w:t>«Неподання або несвоєчасне подання податкової звітності або невиконання вимог щодо внесення змін до податкової звітності тягнуть за собою накладання штрафу.»</w:t>
            </w:r>
          </w:p>
          <w:p w14:paraId="3F0A4731" w14:textId="77777777" w:rsidR="004B691C" w:rsidRPr="0079213F" w:rsidRDefault="004B691C" w:rsidP="00A50484">
            <w:pPr>
              <w:ind w:firstLine="426"/>
              <w:jc w:val="both"/>
              <w:rPr>
                <w:sz w:val="24"/>
                <w:szCs w:val="24"/>
              </w:rPr>
            </w:pPr>
            <w:r w:rsidRPr="0079213F">
              <w:rPr>
                <w:sz w:val="24"/>
                <w:szCs w:val="24"/>
              </w:rPr>
              <w:t>ОТЖЕ!</w:t>
            </w:r>
          </w:p>
          <w:p w14:paraId="7D8EC4A5" w14:textId="77777777" w:rsidR="004B691C" w:rsidRPr="0079213F" w:rsidRDefault="004B691C" w:rsidP="00A50484">
            <w:pPr>
              <w:ind w:firstLine="426"/>
              <w:jc w:val="both"/>
              <w:rPr>
                <w:sz w:val="24"/>
                <w:szCs w:val="24"/>
              </w:rPr>
            </w:pPr>
            <w:r w:rsidRPr="0079213F">
              <w:rPr>
                <w:sz w:val="24"/>
                <w:szCs w:val="24"/>
              </w:rPr>
              <w:t xml:space="preserve">Пунктом 1 змін до КСР, які затверджуються даною Постановою НКРЕКП пропонується виключити поняття можливості здійснення землевідведення для будівництва об’єктів енергетики (за необхідності) при наданні послуги з приєднання. Слід зазначити, згідно вищезгаданого </w:t>
            </w:r>
            <w:r w:rsidRPr="0079213F">
              <w:rPr>
                <w:sz w:val="24"/>
                <w:szCs w:val="24"/>
              </w:rPr>
              <w:lastRenderedPageBreak/>
              <w:t>законодавства є необхідність відводити землю для будівництва опор повітряних ліній електропередачі напругою вище 0,4 кВ та трансформаторних станцій та підстанцій. Враховуючи те, що багато послуг із приєднань обов’язково передбачають будівництво таких об’єктів, відтак є законодавче зобов’язання на відведення землі для будівництва таких об’єктів.</w:t>
            </w:r>
          </w:p>
          <w:p w14:paraId="691AF20A" w14:textId="77777777" w:rsidR="004B691C" w:rsidRPr="0079213F" w:rsidRDefault="004B691C" w:rsidP="00A50484">
            <w:pPr>
              <w:ind w:firstLine="426"/>
              <w:jc w:val="both"/>
              <w:rPr>
                <w:sz w:val="24"/>
                <w:szCs w:val="24"/>
              </w:rPr>
            </w:pPr>
            <w:r w:rsidRPr="0079213F">
              <w:rPr>
                <w:sz w:val="24"/>
                <w:szCs w:val="24"/>
              </w:rPr>
              <w:t xml:space="preserve">У разі, якщо буде прийнята дана постанова, ОСР та ОСП повинні будуть свідомо іти на порушення чинного законодавства, за які настає адміністративна та кримінальна відповідальність, про що описано вище. Як висновок, ОСР та ОСП або порушує норми земельного, містобудівного та податкового законодавства, або вимог постанови НКРЕКП. </w:t>
            </w:r>
          </w:p>
          <w:p w14:paraId="49C44C77" w14:textId="77777777" w:rsidR="004B691C" w:rsidRPr="0079213F" w:rsidRDefault="004B691C" w:rsidP="00A50484">
            <w:pPr>
              <w:ind w:firstLine="426"/>
              <w:jc w:val="both"/>
              <w:rPr>
                <w:sz w:val="24"/>
                <w:szCs w:val="24"/>
              </w:rPr>
            </w:pPr>
            <w:r w:rsidRPr="0079213F">
              <w:rPr>
                <w:sz w:val="24"/>
                <w:szCs w:val="24"/>
              </w:rPr>
              <w:t xml:space="preserve">Звідси можна зробити висновок, що запропоновані зміни НКРЕКП суперечать вимогам чинного законодавства, оскільки вимога НКРЕКП зобов’язує виконати будівництво об’єктів в надто стислі строки, в які не можливо здійснити землевідведення та отримати відповідні дозволи на </w:t>
            </w:r>
            <w:r w:rsidRPr="0079213F">
              <w:rPr>
                <w:sz w:val="24"/>
                <w:szCs w:val="24"/>
              </w:rPr>
              <w:lastRenderedPageBreak/>
              <w:t xml:space="preserve">будівництво об’єктів енергетики та введення їх в експлуатацію. </w:t>
            </w:r>
          </w:p>
          <w:p w14:paraId="0AB63B1D" w14:textId="77777777" w:rsidR="004B691C" w:rsidRPr="0079213F" w:rsidRDefault="004B691C" w:rsidP="00A50484">
            <w:pPr>
              <w:ind w:firstLine="426"/>
              <w:jc w:val="both"/>
              <w:rPr>
                <w:sz w:val="24"/>
                <w:szCs w:val="24"/>
              </w:rPr>
            </w:pPr>
            <w:r w:rsidRPr="0079213F">
              <w:rPr>
                <w:sz w:val="24"/>
                <w:szCs w:val="24"/>
              </w:rPr>
              <w:t>Разом з цим, ОСР та ОСП також вступлять в конфронтацію із органами місцевого самоврядування, органами державної влади – розпорядниками земель, а також і приватними власниками земельних ділянок</w:t>
            </w:r>
          </w:p>
          <w:p w14:paraId="7039AD4B" w14:textId="77777777" w:rsidR="004B691C" w:rsidRPr="0079213F" w:rsidRDefault="004B691C" w:rsidP="00A50484">
            <w:pPr>
              <w:ind w:firstLine="426"/>
              <w:jc w:val="both"/>
              <w:rPr>
                <w:sz w:val="24"/>
                <w:szCs w:val="24"/>
              </w:rPr>
            </w:pPr>
            <w:r w:rsidRPr="0079213F">
              <w:rPr>
                <w:sz w:val="24"/>
                <w:szCs w:val="24"/>
              </w:rPr>
              <w:t>Тому, пропонуємо відхилити прийняття п.1 Змін до КСР, які затверджуються даною Постановою НКРЕКП.</w:t>
            </w:r>
          </w:p>
          <w:p w14:paraId="4EC8A4DF" w14:textId="77777777" w:rsidR="004B691C" w:rsidRPr="0079213F" w:rsidRDefault="004B691C" w:rsidP="00A50484">
            <w:pPr>
              <w:ind w:firstLine="426"/>
              <w:jc w:val="both"/>
              <w:rPr>
                <w:sz w:val="24"/>
                <w:szCs w:val="24"/>
              </w:rPr>
            </w:pPr>
            <w:r w:rsidRPr="0079213F">
              <w:rPr>
                <w:sz w:val="24"/>
                <w:szCs w:val="24"/>
              </w:rPr>
              <w:t>Відтак, в наступних ітераціях пропонуємо можливі концепції змін:</w:t>
            </w:r>
          </w:p>
          <w:p w14:paraId="0269E18C" w14:textId="77777777" w:rsidR="004B691C" w:rsidRPr="0079213F" w:rsidRDefault="004B691C" w:rsidP="00A50484">
            <w:pPr>
              <w:pStyle w:val="a4"/>
              <w:numPr>
                <w:ilvl w:val="0"/>
                <w:numId w:val="12"/>
              </w:numPr>
              <w:spacing w:after="0" w:line="240" w:lineRule="auto"/>
              <w:ind w:left="0"/>
              <w:jc w:val="both"/>
              <w:rPr>
                <w:rFonts w:ascii="Times New Roman" w:hAnsi="Times New Roman" w:cs="Times New Roman"/>
                <w:sz w:val="24"/>
                <w:szCs w:val="24"/>
              </w:rPr>
            </w:pPr>
            <w:r w:rsidRPr="0079213F">
              <w:rPr>
                <w:rFonts w:ascii="Times New Roman" w:hAnsi="Times New Roman" w:cs="Times New Roman"/>
                <w:sz w:val="24"/>
                <w:szCs w:val="24"/>
              </w:rPr>
              <w:t>У разі прийняття рішення повного скасування землевідведення за участю експертного середовища та зацікавлених сторін (органи місцевого самоврядування, органи державної влади, та інші), а також отримання необхідних дозволів та введення в експлуатацію – ініціювати зі сторони НКРЕКП внесення змін у вищезгадані та інші Кодекси, Закони та Постанови для уникнення юридичних колізій;</w:t>
            </w:r>
          </w:p>
          <w:p w14:paraId="32FE65DE" w14:textId="77777777" w:rsidR="004B691C" w:rsidRPr="0079213F" w:rsidRDefault="004B691C" w:rsidP="00A50484">
            <w:pPr>
              <w:pStyle w:val="a4"/>
              <w:numPr>
                <w:ilvl w:val="0"/>
                <w:numId w:val="12"/>
              </w:numPr>
              <w:spacing w:after="0" w:line="240" w:lineRule="auto"/>
              <w:ind w:left="0"/>
              <w:jc w:val="both"/>
              <w:rPr>
                <w:rFonts w:ascii="Times New Roman" w:hAnsi="Times New Roman" w:cs="Times New Roman"/>
                <w:sz w:val="24"/>
                <w:szCs w:val="24"/>
              </w:rPr>
            </w:pPr>
            <w:r w:rsidRPr="0079213F">
              <w:rPr>
                <w:rFonts w:ascii="Times New Roman" w:hAnsi="Times New Roman" w:cs="Times New Roman"/>
                <w:sz w:val="24"/>
                <w:szCs w:val="24"/>
              </w:rPr>
              <w:t xml:space="preserve">Іншим варіантом можна ініціювати зміни в ці ж законодавчі норми щодо спрощення процесу землевідведення та отримання </w:t>
            </w:r>
            <w:r w:rsidRPr="0079213F">
              <w:rPr>
                <w:rFonts w:ascii="Times New Roman" w:hAnsi="Times New Roman" w:cs="Times New Roman"/>
                <w:sz w:val="24"/>
                <w:szCs w:val="24"/>
              </w:rPr>
              <w:lastRenderedPageBreak/>
              <w:t>необхідних дозволів та введення в експлуатацію. Для цього АТ «</w:t>
            </w:r>
            <w:proofErr w:type="spellStart"/>
            <w:r w:rsidRPr="0079213F">
              <w:rPr>
                <w:rFonts w:ascii="Times New Roman" w:hAnsi="Times New Roman" w:cs="Times New Roman"/>
                <w:sz w:val="24"/>
                <w:szCs w:val="24"/>
              </w:rPr>
              <w:t>Чернівціобленерго</w:t>
            </w:r>
            <w:proofErr w:type="spellEnd"/>
            <w:r w:rsidRPr="0079213F">
              <w:rPr>
                <w:rFonts w:ascii="Times New Roman" w:hAnsi="Times New Roman" w:cs="Times New Roman"/>
                <w:sz w:val="24"/>
                <w:szCs w:val="24"/>
              </w:rPr>
              <w:t>» підготовлено аналітичні дані у вигляді графічних звітів про строки вже відведених земель під час надання послуги з приєднання, що можемо продемонструвати на відкритому обговоренні,</w:t>
            </w:r>
          </w:p>
          <w:p w14:paraId="6496BD5B" w14:textId="77777777" w:rsidR="004B691C" w:rsidRPr="0079213F" w:rsidRDefault="004B691C" w:rsidP="00A50484">
            <w:pPr>
              <w:pStyle w:val="a4"/>
              <w:numPr>
                <w:ilvl w:val="0"/>
                <w:numId w:val="12"/>
              </w:numPr>
              <w:spacing w:after="0" w:line="240" w:lineRule="auto"/>
              <w:ind w:left="0"/>
              <w:jc w:val="both"/>
              <w:rPr>
                <w:rFonts w:ascii="Times New Roman" w:hAnsi="Times New Roman" w:cs="Times New Roman"/>
                <w:sz w:val="24"/>
                <w:szCs w:val="24"/>
              </w:rPr>
            </w:pPr>
            <w:r w:rsidRPr="0079213F">
              <w:rPr>
                <w:rFonts w:ascii="Times New Roman" w:hAnsi="Times New Roman" w:cs="Times New Roman"/>
                <w:sz w:val="24"/>
                <w:szCs w:val="24"/>
              </w:rPr>
              <w:t>В крайньому разі можна збільшити контроль ОСР та ОСП зі сторони НКРЕКП за виконанням процесу землевідведення, оформлення дозволів на будівництво об’єктів енергетики та введення їх в експлуатацію.</w:t>
            </w:r>
          </w:p>
          <w:p w14:paraId="05EB3663" w14:textId="77777777" w:rsidR="004B691C" w:rsidRPr="0079213F" w:rsidRDefault="004B691C" w:rsidP="00A50484">
            <w:pPr>
              <w:pStyle w:val="a4"/>
              <w:spacing w:after="0" w:line="240" w:lineRule="auto"/>
              <w:ind w:left="0" w:firstLine="426"/>
              <w:jc w:val="both"/>
              <w:rPr>
                <w:rFonts w:ascii="Times New Roman" w:hAnsi="Times New Roman" w:cs="Times New Roman"/>
                <w:sz w:val="24"/>
                <w:szCs w:val="24"/>
              </w:rPr>
            </w:pPr>
            <w:r w:rsidRPr="0079213F">
              <w:rPr>
                <w:rFonts w:ascii="Times New Roman" w:hAnsi="Times New Roman" w:cs="Times New Roman"/>
                <w:sz w:val="24"/>
                <w:szCs w:val="24"/>
              </w:rPr>
              <w:t>Також пропонуємо збільшити нормативний термін відведення землі до одного року, враховуючи статистичні дані попереднього року, та врахувати в загальний термін надання послуги з приєднання отримання необхідних дозволів на будівництво об’єктів енергетики та отримання відповідних декларації для введення їх в експлуатацію.</w:t>
            </w:r>
          </w:p>
          <w:p w14:paraId="697AE294" w14:textId="68ABB116" w:rsidR="004B691C" w:rsidRPr="007359C9" w:rsidRDefault="004B691C" w:rsidP="007359C9">
            <w:pPr>
              <w:ind w:firstLine="426"/>
              <w:jc w:val="both"/>
              <w:rPr>
                <w:sz w:val="24"/>
                <w:szCs w:val="24"/>
              </w:rPr>
            </w:pPr>
            <w:r w:rsidRPr="0079213F">
              <w:rPr>
                <w:sz w:val="24"/>
                <w:szCs w:val="24"/>
              </w:rPr>
              <w:t xml:space="preserve">Відтак, додаємо до цього листа зауваження та пропозиції до проєкту постанови НКРЕКП «Про затвердження Змін до Кодексу систем розподілу» (щодо </w:t>
            </w:r>
            <w:r w:rsidRPr="0079213F">
              <w:rPr>
                <w:sz w:val="24"/>
                <w:szCs w:val="24"/>
              </w:rPr>
              <w:lastRenderedPageBreak/>
              <w:t xml:space="preserve">уточнення застосування та складання графіків примусового зниження споживання, впровадження нових рівнів напруги, землевідведення при наданні послуг з приєднання), що має ознаки регуляторного акту. Хочемо зазначити, що зміни в кожен із пунктів Кодексу системи розподілу в частині скасування можливості землевідведення не </w:t>
            </w:r>
            <w:proofErr w:type="spellStart"/>
            <w:r w:rsidRPr="0079213F">
              <w:rPr>
                <w:sz w:val="24"/>
                <w:szCs w:val="24"/>
              </w:rPr>
              <w:t>коректно</w:t>
            </w:r>
            <w:proofErr w:type="spellEnd"/>
            <w:r w:rsidRPr="0079213F">
              <w:rPr>
                <w:sz w:val="24"/>
                <w:szCs w:val="24"/>
              </w:rPr>
              <w:t xml:space="preserve"> розглядати окремо, адже запропоновані зміни окремо в кожен пункт слідують одній і тій же меті, тому обґрунтування одне для всіх пунктів, а пропозиція – залишити чинні редакції пунктів без змін.</w:t>
            </w:r>
          </w:p>
        </w:tc>
        <w:tc>
          <w:tcPr>
            <w:tcW w:w="1117" w:type="pct"/>
            <w:vMerge/>
          </w:tcPr>
          <w:p w14:paraId="2A534725" w14:textId="4634B8F0" w:rsidR="004B691C" w:rsidRPr="0079213F" w:rsidRDefault="004B691C" w:rsidP="0079213F">
            <w:pPr>
              <w:jc w:val="center"/>
              <w:rPr>
                <w:b/>
                <w:sz w:val="24"/>
                <w:szCs w:val="24"/>
                <w:lang w:eastAsia="uk-UA"/>
              </w:rPr>
            </w:pPr>
          </w:p>
        </w:tc>
      </w:tr>
      <w:tr w:rsidR="004B691C" w:rsidRPr="0079213F" w14:paraId="02B12737" w14:textId="77777777" w:rsidTr="00FC1D51">
        <w:trPr>
          <w:trHeight w:val="218"/>
        </w:trPr>
        <w:tc>
          <w:tcPr>
            <w:tcW w:w="1324" w:type="pct"/>
            <w:vMerge/>
          </w:tcPr>
          <w:p w14:paraId="03974DF0" w14:textId="77777777" w:rsidR="004B691C" w:rsidRPr="0079213F" w:rsidRDefault="004B691C" w:rsidP="0079213F">
            <w:pPr>
              <w:ind w:firstLine="630"/>
              <w:jc w:val="both"/>
              <w:rPr>
                <w:sz w:val="24"/>
                <w:szCs w:val="24"/>
              </w:rPr>
            </w:pPr>
          </w:p>
        </w:tc>
        <w:tc>
          <w:tcPr>
            <w:tcW w:w="1323" w:type="pct"/>
          </w:tcPr>
          <w:p w14:paraId="13BF7BB5" w14:textId="77777777" w:rsidR="004B691C" w:rsidRPr="0079213F" w:rsidRDefault="004B691C" w:rsidP="0079213F">
            <w:pPr>
              <w:jc w:val="center"/>
              <w:rPr>
                <w:b/>
                <w:sz w:val="24"/>
                <w:szCs w:val="24"/>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33F9982F" w14:textId="77777777" w:rsidR="004B691C" w:rsidRPr="0079213F" w:rsidRDefault="004B691C" w:rsidP="0079213F">
            <w:pPr>
              <w:ind w:firstLine="630"/>
              <w:jc w:val="both"/>
              <w:rPr>
                <w:sz w:val="24"/>
                <w:szCs w:val="24"/>
              </w:rPr>
            </w:pPr>
            <w:r w:rsidRPr="0079213F">
              <w:rPr>
                <w:sz w:val="24"/>
                <w:szCs w:val="24"/>
              </w:rPr>
              <w:t>…</w:t>
            </w:r>
          </w:p>
          <w:p w14:paraId="5E959B45" w14:textId="5723BAA0" w:rsidR="004B691C" w:rsidRPr="0079213F" w:rsidRDefault="004B691C" w:rsidP="0079213F">
            <w:pPr>
              <w:jc w:val="both"/>
              <w:rPr>
                <w:b/>
                <w:sz w:val="24"/>
                <w:szCs w:val="24"/>
                <w:u w:val="single"/>
              </w:rPr>
            </w:pPr>
            <w:r w:rsidRPr="0079213F">
              <w:rPr>
                <w:sz w:val="24"/>
                <w:szCs w:val="24"/>
              </w:rPr>
              <w:t>залишити в поточній редакції.</w:t>
            </w:r>
          </w:p>
        </w:tc>
        <w:tc>
          <w:tcPr>
            <w:tcW w:w="1236" w:type="pct"/>
          </w:tcPr>
          <w:p w14:paraId="7273986E" w14:textId="77777777" w:rsidR="004B691C" w:rsidRPr="0079213F" w:rsidRDefault="004B691C" w:rsidP="00A50484">
            <w:pPr>
              <w:jc w:val="center"/>
              <w:rPr>
                <w:b/>
                <w:sz w:val="24"/>
                <w:szCs w:val="24"/>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57ABBB94" w14:textId="77777777" w:rsidR="004B691C" w:rsidRPr="0079213F" w:rsidRDefault="004B691C" w:rsidP="00A50484">
            <w:pPr>
              <w:rPr>
                <w:sz w:val="24"/>
                <w:szCs w:val="24"/>
              </w:rPr>
            </w:pPr>
            <w:r w:rsidRPr="0079213F">
              <w:rPr>
                <w:sz w:val="24"/>
                <w:szCs w:val="24"/>
              </w:rPr>
              <w:t>Порушуються законодавчі акти:</w:t>
            </w:r>
          </w:p>
          <w:p w14:paraId="72481446" w14:textId="77777777" w:rsidR="004B691C" w:rsidRPr="0079213F" w:rsidRDefault="004B691C" w:rsidP="00A50484">
            <w:pPr>
              <w:ind w:firstLine="426"/>
              <w:jc w:val="both"/>
              <w:rPr>
                <w:sz w:val="24"/>
                <w:szCs w:val="24"/>
              </w:rPr>
            </w:pPr>
            <w:r w:rsidRPr="0079213F">
              <w:rPr>
                <w:b/>
                <w:sz w:val="24"/>
                <w:szCs w:val="24"/>
              </w:rPr>
              <w:t>Земельний кодекс України:</w:t>
            </w:r>
            <w:r w:rsidRPr="0079213F">
              <w:rPr>
                <w:sz w:val="24"/>
                <w:szCs w:val="24"/>
              </w:rPr>
              <w:t xml:space="preserve"> Стаття 125 </w:t>
            </w:r>
            <w:r w:rsidRPr="0079213F">
              <w:rPr>
                <w:b/>
                <w:bCs/>
                <w:sz w:val="24"/>
                <w:szCs w:val="24"/>
              </w:rPr>
              <w:t>ЗКУ</w:t>
            </w:r>
            <w:r w:rsidRPr="0079213F">
              <w:rPr>
                <w:sz w:val="24"/>
                <w:szCs w:val="24"/>
              </w:rPr>
              <w:t> Виникнення права на земельну ділянку</w:t>
            </w:r>
          </w:p>
          <w:p w14:paraId="523EB6C4" w14:textId="77777777" w:rsidR="004B691C" w:rsidRPr="0079213F" w:rsidRDefault="004B691C" w:rsidP="00A50484">
            <w:pPr>
              <w:ind w:firstLine="426"/>
              <w:jc w:val="both"/>
              <w:rPr>
                <w:sz w:val="24"/>
                <w:szCs w:val="24"/>
              </w:rPr>
            </w:pPr>
            <w:bookmarkStart w:id="11" w:name="n1105"/>
            <w:bookmarkEnd w:id="11"/>
            <w:r w:rsidRPr="0079213F">
              <w:rPr>
                <w:sz w:val="24"/>
                <w:szCs w:val="24"/>
              </w:rPr>
              <w:t>Право власності на земельну ділянку, а також право постійного користування та право оренди земельної ділянки виникають з моменту державної реєстрації цих прав.</w:t>
            </w:r>
          </w:p>
          <w:p w14:paraId="4AF6686D" w14:textId="77777777" w:rsidR="004B691C" w:rsidRPr="0079213F" w:rsidRDefault="004B691C" w:rsidP="00A50484">
            <w:pPr>
              <w:ind w:firstLine="426"/>
              <w:jc w:val="both"/>
              <w:rPr>
                <w:b/>
                <w:bCs/>
                <w:sz w:val="24"/>
                <w:szCs w:val="24"/>
              </w:rPr>
            </w:pPr>
            <w:r w:rsidRPr="0079213F">
              <w:rPr>
                <w:b/>
                <w:bCs/>
                <w:sz w:val="24"/>
                <w:szCs w:val="24"/>
              </w:rPr>
              <w:t xml:space="preserve">Відповідно – використання земельної ділянки без правовстановлюючих документів, в тому числі здійснення будівництва на ній, є незаконним. </w:t>
            </w:r>
          </w:p>
          <w:p w14:paraId="2786FA25" w14:textId="77777777" w:rsidR="004B691C" w:rsidRPr="0079213F" w:rsidRDefault="004B691C" w:rsidP="00A50484">
            <w:pPr>
              <w:ind w:firstLine="426"/>
              <w:jc w:val="both"/>
              <w:rPr>
                <w:iCs/>
                <w:sz w:val="24"/>
                <w:szCs w:val="24"/>
              </w:rPr>
            </w:pPr>
            <w:r w:rsidRPr="0079213F">
              <w:rPr>
                <w:b/>
                <w:sz w:val="24"/>
                <w:szCs w:val="24"/>
              </w:rPr>
              <w:lastRenderedPageBreak/>
              <w:t xml:space="preserve">Закон України «Про землі енергетики та правовий режим спеціальних зон енергетичних об’єктів» </w:t>
            </w:r>
            <w:r w:rsidRPr="0079213F">
              <w:rPr>
                <w:sz w:val="24"/>
                <w:szCs w:val="24"/>
              </w:rPr>
              <w:t>Стаття 14</w:t>
            </w:r>
            <w:r w:rsidRPr="0079213F">
              <w:rPr>
                <w:iCs/>
                <w:sz w:val="24"/>
                <w:szCs w:val="24"/>
              </w:rPr>
              <w:t xml:space="preserve"> Земельні ділянки державної та комунальної власності надаються у власність і користування (у тому числі в оренду або користування на умовах сервітуту) для потреб енергетики, у тому числі для будівництва, розміщення та експлуатації лінійних об’єктів енергетичної інфраструктури, за рішенням органів виконавчої влади або органів місцевого самоврядування відповідно до їх повноважень та в порядку, встановленому Земельним кодексом України з урахуванням особливостей, визначених цим Законом.</w:t>
            </w:r>
          </w:p>
          <w:p w14:paraId="003735DC" w14:textId="77777777" w:rsidR="004B691C" w:rsidRPr="0079213F" w:rsidRDefault="004B691C" w:rsidP="00A50484">
            <w:pPr>
              <w:ind w:firstLine="426"/>
              <w:jc w:val="both"/>
              <w:rPr>
                <w:iCs/>
                <w:sz w:val="24"/>
                <w:szCs w:val="24"/>
              </w:rPr>
            </w:pPr>
            <w:r w:rsidRPr="0079213F">
              <w:rPr>
                <w:iCs/>
                <w:sz w:val="24"/>
                <w:szCs w:val="24"/>
              </w:rPr>
              <w:t>Не потребують відведення у користування земельні ділянки для розміщення та будівництва оператором системи розподілу кабельних ліній електропередачі напругою до 150 кВ включно, що знаходяться на глибині нижче 0,5 метра від поверхні ґрунту.</w:t>
            </w:r>
          </w:p>
          <w:p w14:paraId="6119F949" w14:textId="77777777" w:rsidR="004B691C" w:rsidRPr="0079213F" w:rsidRDefault="004B691C" w:rsidP="00A50484">
            <w:pPr>
              <w:ind w:firstLine="426"/>
              <w:jc w:val="both"/>
              <w:rPr>
                <w:sz w:val="24"/>
                <w:szCs w:val="24"/>
              </w:rPr>
            </w:pPr>
            <w:r w:rsidRPr="0079213F">
              <w:rPr>
                <w:sz w:val="24"/>
                <w:szCs w:val="24"/>
              </w:rPr>
              <w:t>Разом з цим згідно ДБН В.2.5-16-99 «Інженерне обладнання споруд, зовнішніх мереж. Визначення розмірів земельних ділянок для об'єктів електричних мереж»:</w:t>
            </w:r>
          </w:p>
          <w:p w14:paraId="3C7D407C" w14:textId="77777777" w:rsidR="004B691C" w:rsidRPr="0079213F" w:rsidRDefault="004B691C" w:rsidP="00A50484">
            <w:pPr>
              <w:ind w:firstLine="426"/>
              <w:jc w:val="both"/>
              <w:rPr>
                <w:iCs/>
                <w:sz w:val="24"/>
                <w:szCs w:val="24"/>
              </w:rPr>
            </w:pPr>
            <w:r w:rsidRPr="0079213F">
              <w:rPr>
                <w:iCs/>
                <w:sz w:val="24"/>
                <w:szCs w:val="24"/>
              </w:rPr>
              <w:lastRenderedPageBreak/>
              <w:t>«Не підлягають відведенню у постійне користування земельні ділянки для розміщення опор повітряних ліній електропередачі напругою 0,4 кВ та кабельних ліній електропередачі, якщо останні знаходяться на глибині нижче 0,5 м від поверхні ґрунту.»</w:t>
            </w:r>
          </w:p>
          <w:p w14:paraId="2C1FAA8B" w14:textId="77777777" w:rsidR="004B691C" w:rsidRPr="0079213F" w:rsidRDefault="004B691C" w:rsidP="007359C9">
            <w:pPr>
              <w:ind w:firstLine="426"/>
              <w:jc w:val="both"/>
              <w:rPr>
                <w:b/>
                <w:bCs/>
                <w:sz w:val="24"/>
                <w:szCs w:val="24"/>
              </w:rPr>
            </w:pPr>
            <w:r w:rsidRPr="0079213F">
              <w:rPr>
                <w:b/>
                <w:bCs/>
                <w:sz w:val="24"/>
                <w:szCs w:val="24"/>
              </w:rPr>
              <w:t>Тобто, для розміщення та будівництва оператором системи розподілу всіх інших об’єктів енергетики – обов’язково потребують відведення у користування земельні ділянки.</w:t>
            </w:r>
          </w:p>
          <w:p w14:paraId="2C7290EA" w14:textId="4D3B7672" w:rsidR="004B691C" w:rsidRPr="0079213F" w:rsidRDefault="004B691C" w:rsidP="007359C9">
            <w:pPr>
              <w:ind w:firstLine="426"/>
              <w:jc w:val="both"/>
              <w:rPr>
                <w:b/>
                <w:sz w:val="24"/>
                <w:szCs w:val="24"/>
                <w:u w:val="single"/>
              </w:rPr>
            </w:pPr>
            <w:r w:rsidRPr="0079213F">
              <w:rPr>
                <w:b/>
                <w:sz w:val="24"/>
                <w:szCs w:val="24"/>
              </w:rPr>
              <w:t xml:space="preserve">Закон України «Про регулювання містобудівної діяльності» </w:t>
            </w:r>
            <w:r w:rsidRPr="0079213F">
              <w:rPr>
                <w:sz w:val="24"/>
                <w:szCs w:val="24"/>
              </w:rPr>
              <w:t>Стаття 26; Стаття 31; Стаття 34; Стаття 41</w:t>
            </w:r>
          </w:p>
        </w:tc>
        <w:tc>
          <w:tcPr>
            <w:tcW w:w="1117" w:type="pct"/>
            <w:vMerge/>
          </w:tcPr>
          <w:p w14:paraId="422E3B99" w14:textId="6FA7989D" w:rsidR="004B691C" w:rsidRPr="0079213F" w:rsidRDefault="004B691C" w:rsidP="0079213F">
            <w:pPr>
              <w:jc w:val="center"/>
              <w:rPr>
                <w:b/>
                <w:sz w:val="24"/>
                <w:szCs w:val="24"/>
                <w:lang w:eastAsia="uk-UA"/>
              </w:rPr>
            </w:pPr>
          </w:p>
        </w:tc>
      </w:tr>
      <w:tr w:rsidR="004B691C" w:rsidRPr="0079213F" w14:paraId="6CA6C7F1" w14:textId="77777777" w:rsidTr="00FC1D51">
        <w:trPr>
          <w:trHeight w:val="218"/>
        </w:trPr>
        <w:tc>
          <w:tcPr>
            <w:tcW w:w="1324" w:type="pct"/>
            <w:vMerge w:val="restart"/>
          </w:tcPr>
          <w:p w14:paraId="2E7BBC35" w14:textId="77777777" w:rsidR="004B691C" w:rsidRPr="0079213F" w:rsidRDefault="004B691C" w:rsidP="0079213F">
            <w:pPr>
              <w:ind w:firstLine="630"/>
              <w:jc w:val="both"/>
              <w:rPr>
                <w:sz w:val="24"/>
                <w:szCs w:val="24"/>
              </w:rPr>
            </w:pPr>
            <w:r w:rsidRPr="0079213F">
              <w:rPr>
                <w:sz w:val="24"/>
                <w:szCs w:val="24"/>
              </w:rPr>
              <w:lastRenderedPageBreak/>
              <w:t xml:space="preserve">4.1.37. Якщо Користувач або власник земельної ділянки має намір спорудити або реконструювати будівлі, дороги, мости, інші об'єкти архітектури, що потребує перенесення повітряних та/або підземних електричних мереж та інших об'єктів електроенергетики, Користувач або власник земельної ділянки звертається до ОСР із відповідною заявою. До заяви додається ситуаційний план об'єкта забудови. ОСР надає вихідні дані та технічні вимоги для проєктування перенесення (перевлаштування) належних йому об'єктів </w:t>
            </w:r>
            <w:r w:rsidRPr="0079213F">
              <w:rPr>
                <w:sz w:val="24"/>
                <w:szCs w:val="24"/>
              </w:rPr>
              <w:lastRenderedPageBreak/>
              <w:t>електроенергетики не пізніше 10 робочих днів від дня реєстрації заяви або 20 робочих днів у разі необхідності погодження технічних вимог з ОСП (у зазначений у заяві спосіб обміну інформацією).</w:t>
            </w:r>
          </w:p>
          <w:p w14:paraId="4E9F696E" w14:textId="6BF0DC7E" w:rsidR="004B691C" w:rsidRPr="0079213F" w:rsidRDefault="004B691C" w:rsidP="0079213F">
            <w:pPr>
              <w:ind w:firstLine="630"/>
              <w:jc w:val="both"/>
              <w:rPr>
                <w:sz w:val="24"/>
                <w:szCs w:val="24"/>
              </w:rPr>
            </w:pPr>
            <w:r w:rsidRPr="0079213F">
              <w:rPr>
                <w:sz w:val="24"/>
                <w:szCs w:val="24"/>
              </w:rPr>
              <w:t xml:space="preserve">Користувач або власник земельної ділянки має розробити проєкт, </w:t>
            </w:r>
            <w:r w:rsidRPr="0079213F">
              <w:rPr>
                <w:b/>
                <w:strike/>
                <w:sz w:val="24"/>
                <w:szCs w:val="24"/>
              </w:rPr>
              <w:t>у тому числі здійснити заходи в межах чинного законодавства з метою вирішення питань щодо відведення на користь ОСР земельних ділянок для розташування об'єктів електроенергетики</w:t>
            </w:r>
            <w:r w:rsidRPr="0079213F">
              <w:rPr>
                <w:sz w:val="24"/>
                <w:szCs w:val="24"/>
              </w:rPr>
              <w:t>, а ОСР - узгодити наданий Користувачем або власником земельної ділянки проєкт з оформленням технічного рішення.</w:t>
            </w:r>
          </w:p>
        </w:tc>
        <w:tc>
          <w:tcPr>
            <w:tcW w:w="1323" w:type="pct"/>
          </w:tcPr>
          <w:p w14:paraId="06939922" w14:textId="5065D59D" w:rsidR="004B691C" w:rsidRPr="0079213F" w:rsidRDefault="004B691C" w:rsidP="0079213F">
            <w:pPr>
              <w:jc w:val="both"/>
              <w:rPr>
                <w:sz w:val="24"/>
                <w:szCs w:val="24"/>
                <w:u w:val="single"/>
              </w:rPr>
            </w:pPr>
            <w:r w:rsidRPr="0079213F">
              <w:rPr>
                <w:b/>
                <w:sz w:val="24"/>
                <w:szCs w:val="24"/>
              </w:rPr>
              <w:lastRenderedPageBreak/>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549C6E5C" w14:textId="000A08FE" w:rsidR="004B691C" w:rsidRPr="0079213F" w:rsidRDefault="004B691C" w:rsidP="0079213F">
            <w:pPr>
              <w:jc w:val="both"/>
              <w:rPr>
                <w:b/>
                <w:bCs/>
                <w:color w:val="000000" w:themeColor="text1"/>
                <w:sz w:val="24"/>
                <w:szCs w:val="24"/>
                <w:u w:val="single"/>
                <w:shd w:val="clear" w:color="auto" w:fill="FFFFFF"/>
              </w:rPr>
            </w:pPr>
            <w:r w:rsidRPr="0079213F">
              <w:rPr>
                <w:sz w:val="24"/>
                <w:szCs w:val="24"/>
              </w:rPr>
              <w:t>залишити в поточній редакції.</w:t>
            </w:r>
          </w:p>
        </w:tc>
        <w:tc>
          <w:tcPr>
            <w:tcW w:w="1236" w:type="pct"/>
          </w:tcPr>
          <w:p w14:paraId="676657C2" w14:textId="27D49246" w:rsidR="004B691C" w:rsidRPr="0079213F" w:rsidRDefault="004B691C" w:rsidP="0079213F">
            <w:pPr>
              <w:jc w:val="both"/>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63A1127F" w14:textId="1C07B0FF" w:rsidR="004B691C" w:rsidRPr="0079213F" w:rsidRDefault="004B691C" w:rsidP="0079213F">
            <w:pPr>
              <w:jc w:val="both"/>
              <w:rPr>
                <w:sz w:val="24"/>
                <w:szCs w:val="24"/>
              </w:rPr>
            </w:pPr>
            <w:r w:rsidRPr="0079213F">
              <w:rPr>
                <w:sz w:val="24"/>
                <w:szCs w:val="24"/>
              </w:rPr>
              <w:t xml:space="preserve">Вилучення даного пункту призведе до відсутності необхідності з боку Користувача виконання заходів по відведенню земельних ділянок при передачі проектної документації. Самі заходи по  відведенню земельних ділянок будуть покладені на ОСР, що призведе як до необхідності </w:t>
            </w:r>
            <w:r w:rsidRPr="0079213F">
              <w:rPr>
                <w:sz w:val="24"/>
                <w:szCs w:val="24"/>
              </w:rPr>
              <w:lastRenderedPageBreak/>
              <w:t>коригування самих проектних робіт та збільшення фактичної вартості виконання проекту.</w:t>
            </w:r>
          </w:p>
          <w:p w14:paraId="354F6D07" w14:textId="77777777" w:rsidR="004B691C" w:rsidRPr="0079213F" w:rsidRDefault="004B691C" w:rsidP="0079213F">
            <w:pPr>
              <w:jc w:val="both"/>
              <w:rPr>
                <w:sz w:val="24"/>
                <w:szCs w:val="24"/>
              </w:rPr>
            </w:pPr>
            <w:r w:rsidRPr="0079213F">
              <w:rPr>
                <w:sz w:val="24"/>
                <w:szCs w:val="24"/>
              </w:rPr>
              <w:t xml:space="preserve"> Виключення заходів із землевідведення з КСР не виключає необхідності проведення таких заходів, оскільки вони передбачені чинним законодавством. (Земельний кодекс, ЗУ «Про оренду землі», ЗУ «Про землеустрій», ЗУ «Про регулювання містобудівної діяльності»). Розміщення об’єктів енергетики без оформлення права користування земельною ділянкою неможливе і буде порушенням чинного законодавства. Також, вказане буде порушувати статтю 197-1 Кримінального кодексу, а саме самовільне зайняття земельної ділянки та самовільне будівництво.</w:t>
            </w:r>
          </w:p>
          <w:p w14:paraId="1042B19E" w14:textId="431665AF" w:rsidR="004B691C" w:rsidRPr="0079213F" w:rsidRDefault="004B691C" w:rsidP="0079213F">
            <w:pPr>
              <w:jc w:val="both"/>
              <w:rPr>
                <w:sz w:val="24"/>
                <w:szCs w:val="24"/>
              </w:rPr>
            </w:pPr>
            <w:r w:rsidRPr="0079213F">
              <w:rPr>
                <w:sz w:val="24"/>
                <w:szCs w:val="24"/>
              </w:rPr>
              <w:t>Також без відведеної землі не можливо відкрити декларацію про початок будівельно-монтажних робіт, не можливо встановити об’єкти енергетики без ризика, що землекористувачі не будуть вимагати «забрати» мережі ОСР з їх власності.</w:t>
            </w:r>
          </w:p>
        </w:tc>
        <w:tc>
          <w:tcPr>
            <w:tcW w:w="1117" w:type="pct"/>
            <w:vMerge w:val="restart"/>
          </w:tcPr>
          <w:p w14:paraId="15AF2056" w14:textId="77777777" w:rsidR="004B691C" w:rsidRPr="0079213F" w:rsidRDefault="004B691C" w:rsidP="0079213F">
            <w:pPr>
              <w:jc w:val="center"/>
              <w:rPr>
                <w:b/>
                <w:sz w:val="24"/>
                <w:szCs w:val="24"/>
                <w:lang w:eastAsia="uk-UA"/>
              </w:rPr>
            </w:pPr>
            <w:r w:rsidRPr="0079213F">
              <w:rPr>
                <w:b/>
                <w:sz w:val="24"/>
                <w:szCs w:val="24"/>
                <w:lang w:eastAsia="uk-UA"/>
              </w:rPr>
              <w:lastRenderedPageBreak/>
              <w:t xml:space="preserve">Пропонується врахувати </w:t>
            </w:r>
          </w:p>
          <w:p w14:paraId="69A4A6FB" w14:textId="1594319E" w:rsidR="004B691C" w:rsidRPr="0079213F" w:rsidRDefault="004B691C" w:rsidP="0079213F">
            <w:pPr>
              <w:jc w:val="center"/>
              <w:rPr>
                <w:i/>
                <w:sz w:val="24"/>
                <w:szCs w:val="24"/>
                <w:lang w:eastAsia="uk-UA"/>
              </w:rPr>
            </w:pPr>
            <w:r w:rsidRPr="0079213F">
              <w:rPr>
                <w:i/>
                <w:sz w:val="24"/>
                <w:szCs w:val="24"/>
                <w:lang w:eastAsia="uk-UA"/>
              </w:rPr>
              <w:t xml:space="preserve">(залишити у чинній редакції) </w:t>
            </w:r>
          </w:p>
        </w:tc>
      </w:tr>
      <w:tr w:rsidR="004B691C" w:rsidRPr="0079213F" w14:paraId="30AAC95F" w14:textId="77777777" w:rsidTr="00FC1D51">
        <w:trPr>
          <w:trHeight w:val="218"/>
        </w:trPr>
        <w:tc>
          <w:tcPr>
            <w:tcW w:w="1324" w:type="pct"/>
            <w:vMerge/>
          </w:tcPr>
          <w:p w14:paraId="7D168885" w14:textId="77777777" w:rsidR="004B691C" w:rsidRPr="0079213F" w:rsidRDefault="004B691C" w:rsidP="0079213F">
            <w:pPr>
              <w:ind w:firstLine="630"/>
              <w:jc w:val="both"/>
              <w:rPr>
                <w:sz w:val="24"/>
                <w:szCs w:val="24"/>
              </w:rPr>
            </w:pPr>
          </w:p>
        </w:tc>
        <w:tc>
          <w:tcPr>
            <w:tcW w:w="1323" w:type="pct"/>
          </w:tcPr>
          <w:p w14:paraId="22FC088C" w14:textId="77777777" w:rsidR="004B691C" w:rsidRPr="0079213F" w:rsidRDefault="004B691C"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01D37178" w14:textId="77777777" w:rsidR="004B691C" w:rsidRPr="0079213F" w:rsidRDefault="004B691C" w:rsidP="0079213F">
            <w:pPr>
              <w:jc w:val="both"/>
              <w:rPr>
                <w:sz w:val="24"/>
                <w:szCs w:val="24"/>
              </w:rPr>
            </w:pPr>
            <w:r w:rsidRPr="0079213F">
              <w:rPr>
                <w:sz w:val="24"/>
                <w:szCs w:val="24"/>
              </w:rPr>
              <w:t xml:space="preserve">Залишити без змін. </w:t>
            </w:r>
          </w:p>
          <w:p w14:paraId="64804309" w14:textId="77777777" w:rsidR="004B691C" w:rsidRPr="0079213F" w:rsidRDefault="004B691C" w:rsidP="0079213F">
            <w:pPr>
              <w:jc w:val="both"/>
              <w:rPr>
                <w:b/>
                <w:sz w:val="24"/>
                <w:szCs w:val="24"/>
              </w:rPr>
            </w:pPr>
          </w:p>
        </w:tc>
        <w:tc>
          <w:tcPr>
            <w:tcW w:w="1236" w:type="pct"/>
          </w:tcPr>
          <w:p w14:paraId="39E09DD4" w14:textId="77777777" w:rsidR="004B691C" w:rsidRPr="0079213F" w:rsidRDefault="004B691C" w:rsidP="0079213F">
            <w:pPr>
              <w:jc w:val="center"/>
              <w:rPr>
                <w:b/>
                <w:sz w:val="24"/>
                <w:szCs w:val="24"/>
              </w:rPr>
            </w:pPr>
            <w:r w:rsidRPr="0079213F">
              <w:rPr>
                <w:b/>
                <w:sz w:val="24"/>
                <w:szCs w:val="24"/>
              </w:rPr>
              <w:lastRenderedPageBreak/>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669FFA5A" w14:textId="77777777" w:rsidR="004B691C" w:rsidRPr="0079213F" w:rsidRDefault="004B691C" w:rsidP="0079213F">
            <w:pPr>
              <w:jc w:val="both"/>
              <w:rPr>
                <w:sz w:val="24"/>
                <w:szCs w:val="24"/>
              </w:rPr>
            </w:pPr>
            <w:r w:rsidRPr="0079213F">
              <w:rPr>
                <w:sz w:val="24"/>
                <w:szCs w:val="24"/>
              </w:rPr>
              <w:lastRenderedPageBreak/>
              <w:t>1. Необхідність здійснення заходів з землевідведення передбачено ЗУ Про ринок електричної енергії п.10 статті 21.</w:t>
            </w:r>
          </w:p>
          <w:p w14:paraId="27989FB1" w14:textId="259081A2" w:rsidR="004B691C" w:rsidRPr="0079213F" w:rsidRDefault="004B691C" w:rsidP="0079213F">
            <w:pPr>
              <w:jc w:val="both"/>
              <w:rPr>
                <w:b/>
                <w:sz w:val="24"/>
                <w:szCs w:val="24"/>
              </w:rPr>
            </w:pPr>
            <w:r w:rsidRPr="0079213F">
              <w:rPr>
                <w:sz w:val="24"/>
                <w:szCs w:val="24"/>
              </w:rPr>
              <w:t>2. Земельні ділянки під об’єкти, що будуть знаходитись у праві власності ОСР, повинні бути оформленні на ОСР.</w:t>
            </w:r>
          </w:p>
        </w:tc>
        <w:tc>
          <w:tcPr>
            <w:tcW w:w="1117" w:type="pct"/>
            <w:vMerge/>
          </w:tcPr>
          <w:p w14:paraId="2533009A" w14:textId="71402BC6" w:rsidR="004B691C" w:rsidRPr="0079213F" w:rsidRDefault="004B691C" w:rsidP="0079213F">
            <w:pPr>
              <w:jc w:val="center"/>
              <w:rPr>
                <w:b/>
                <w:sz w:val="24"/>
                <w:szCs w:val="24"/>
                <w:lang w:eastAsia="uk-UA"/>
              </w:rPr>
            </w:pPr>
          </w:p>
        </w:tc>
      </w:tr>
      <w:tr w:rsidR="004B691C" w:rsidRPr="0079213F" w14:paraId="642C5355" w14:textId="77777777" w:rsidTr="00FC1D51">
        <w:trPr>
          <w:trHeight w:val="218"/>
        </w:trPr>
        <w:tc>
          <w:tcPr>
            <w:tcW w:w="1324" w:type="pct"/>
            <w:vMerge/>
          </w:tcPr>
          <w:p w14:paraId="3F9A0F5E" w14:textId="77777777" w:rsidR="004B691C" w:rsidRPr="0079213F" w:rsidRDefault="004B691C" w:rsidP="0079213F">
            <w:pPr>
              <w:ind w:firstLine="630"/>
              <w:jc w:val="both"/>
              <w:rPr>
                <w:sz w:val="24"/>
                <w:szCs w:val="24"/>
              </w:rPr>
            </w:pPr>
          </w:p>
        </w:tc>
        <w:tc>
          <w:tcPr>
            <w:tcW w:w="1323" w:type="pct"/>
          </w:tcPr>
          <w:p w14:paraId="1385D194" w14:textId="77777777" w:rsidR="004B691C" w:rsidRPr="0079213F" w:rsidRDefault="004B691C" w:rsidP="0079213F">
            <w:pPr>
              <w:jc w:val="center"/>
              <w:rPr>
                <w:b/>
                <w:bCs/>
                <w:sz w:val="24"/>
                <w:szCs w:val="24"/>
              </w:rPr>
            </w:pPr>
            <w:r w:rsidRPr="0079213F">
              <w:rPr>
                <w:b/>
                <w:bCs/>
                <w:sz w:val="24"/>
                <w:szCs w:val="24"/>
              </w:rPr>
              <w:t xml:space="preserve">ПрАТ « </w:t>
            </w:r>
            <w:proofErr w:type="spellStart"/>
            <w:r w:rsidRPr="0079213F">
              <w:rPr>
                <w:b/>
                <w:bCs/>
                <w:sz w:val="24"/>
                <w:szCs w:val="24"/>
              </w:rPr>
              <w:t>Рівнеобленерго</w:t>
            </w:r>
            <w:proofErr w:type="spellEnd"/>
            <w:r w:rsidRPr="0079213F">
              <w:rPr>
                <w:b/>
                <w:bCs/>
                <w:sz w:val="24"/>
                <w:szCs w:val="24"/>
              </w:rPr>
              <w:t>»</w:t>
            </w:r>
          </w:p>
          <w:p w14:paraId="144C5D5F" w14:textId="0FC5CB3F" w:rsidR="004B691C" w:rsidRPr="0079213F" w:rsidRDefault="004B691C" w:rsidP="0079213F">
            <w:pPr>
              <w:jc w:val="both"/>
              <w:rPr>
                <w:bCs/>
                <w:sz w:val="24"/>
                <w:szCs w:val="24"/>
              </w:rPr>
            </w:pPr>
            <w:r w:rsidRPr="0079213F">
              <w:rPr>
                <w:bCs/>
                <w:sz w:val="24"/>
                <w:szCs w:val="24"/>
              </w:rPr>
              <w:t>Пропонується залишити в чинній редакції</w:t>
            </w:r>
          </w:p>
        </w:tc>
        <w:tc>
          <w:tcPr>
            <w:tcW w:w="1236" w:type="pct"/>
          </w:tcPr>
          <w:p w14:paraId="445C14C3" w14:textId="77777777" w:rsidR="004B691C" w:rsidRPr="008419F7" w:rsidRDefault="004B691C" w:rsidP="0079213F">
            <w:pPr>
              <w:jc w:val="center"/>
              <w:rPr>
                <w:b/>
                <w:bCs/>
                <w:sz w:val="24"/>
                <w:szCs w:val="24"/>
              </w:rPr>
            </w:pPr>
            <w:r w:rsidRPr="008419F7">
              <w:rPr>
                <w:b/>
                <w:bCs/>
                <w:sz w:val="24"/>
                <w:szCs w:val="24"/>
              </w:rPr>
              <w:t xml:space="preserve">ПрАТ « </w:t>
            </w:r>
            <w:proofErr w:type="spellStart"/>
            <w:r w:rsidRPr="008419F7">
              <w:rPr>
                <w:b/>
                <w:bCs/>
                <w:sz w:val="24"/>
                <w:szCs w:val="24"/>
              </w:rPr>
              <w:t>Рівнеобленерго</w:t>
            </w:r>
            <w:proofErr w:type="spellEnd"/>
            <w:r w:rsidRPr="008419F7">
              <w:rPr>
                <w:b/>
                <w:bCs/>
                <w:sz w:val="24"/>
                <w:szCs w:val="24"/>
              </w:rPr>
              <w:t>»</w:t>
            </w:r>
          </w:p>
          <w:p w14:paraId="0F582AB4" w14:textId="77777777" w:rsidR="004B691C" w:rsidRPr="008419F7" w:rsidRDefault="004B691C" w:rsidP="0079213F">
            <w:pPr>
              <w:pStyle w:val="a6"/>
              <w:shd w:val="clear" w:color="auto" w:fill="FFFFFF"/>
              <w:spacing w:before="0" w:beforeAutospacing="0" w:after="0" w:afterAutospacing="0"/>
              <w:jc w:val="both"/>
              <w:textAlignment w:val="baseline"/>
              <w:rPr>
                <w:bCs/>
                <w:lang w:val="uk-UA"/>
              </w:rPr>
            </w:pPr>
            <w:r w:rsidRPr="008419F7">
              <w:rPr>
                <w:bCs/>
                <w:lang w:val="uk-UA"/>
              </w:rPr>
              <w:t>Скасування процесу оформлення права користування земельними ділянками з метою скорочення строку надання послуги з приєднання споживачів до електромереж порушує вимоги законодавства у сфері містобудівної діяльності стосовно розроблення та затвердження проектної документації а також набуття права на виконання будівельних робіт, за що в свою чергу передбачена відповідальність для замовника, проектної організації та підрядника згідно Закону України «Про відповідальність за правопорушення у сфері містобудівної діяльності».</w:t>
            </w:r>
          </w:p>
          <w:p w14:paraId="50A6BF48" w14:textId="77777777" w:rsidR="004B691C" w:rsidRPr="008419F7" w:rsidRDefault="004B691C" w:rsidP="0079213F">
            <w:pPr>
              <w:jc w:val="both"/>
              <w:rPr>
                <w:b/>
                <w:sz w:val="24"/>
                <w:szCs w:val="24"/>
              </w:rPr>
            </w:pPr>
          </w:p>
        </w:tc>
        <w:tc>
          <w:tcPr>
            <w:tcW w:w="1117" w:type="pct"/>
            <w:vMerge/>
          </w:tcPr>
          <w:p w14:paraId="280508B8" w14:textId="77777777" w:rsidR="004B691C" w:rsidRPr="0079213F" w:rsidRDefault="004B691C" w:rsidP="0079213F">
            <w:pPr>
              <w:jc w:val="center"/>
              <w:rPr>
                <w:b/>
                <w:sz w:val="24"/>
                <w:szCs w:val="24"/>
                <w:lang w:eastAsia="uk-UA"/>
              </w:rPr>
            </w:pPr>
          </w:p>
        </w:tc>
      </w:tr>
      <w:tr w:rsidR="004B691C" w:rsidRPr="0079213F" w14:paraId="04C1CE03" w14:textId="77777777" w:rsidTr="00FC1D51">
        <w:trPr>
          <w:trHeight w:val="218"/>
        </w:trPr>
        <w:tc>
          <w:tcPr>
            <w:tcW w:w="1324" w:type="pct"/>
            <w:vMerge/>
          </w:tcPr>
          <w:p w14:paraId="6F403D2A" w14:textId="77777777" w:rsidR="004B691C" w:rsidRPr="0079213F" w:rsidRDefault="004B691C" w:rsidP="0079213F">
            <w:pPr>
              <w:ind w:firstLine="630"/>
              <w:jc w:val="both"/>
              <w:rPr>
                <w:sz w:val="24"/>
                <w:szCs w:val="24"/>
              </w:rPr>
            </w:pPr>
          </w:p>
        </w:tc>
        <w:tc>
          <w:tcPr>
            <w:tcW w:w="1323" w:type="pct"/>
          </w:tcPr>
          <w:p w14:paraId="7783A9B4" w14:textId="77777777" w:rsidR="004B691C" w:rsidRPr="0079213F" w:rsidRDefault="004B691C" w:rsidP="0079213F">
            <w:pPr>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0E776F5E" w14:textId="6E97383C" w:rsidR="004B691C" w:rsidRPr="007359C9" w:rsidRDefault="004B691C" w:rsidP="0079213F">
            <w:pPr>
              <w:jc w:val="both"/>
              <w:rPr>
                <w:sz w:val="24"/>
                <w:szCs w:val="24"/>
              </w:rPr>
            </w:pPr>
            <w:r w:rsidRPr="0079213F">
              <w:rPr>
                <w:sz w:val="24"/>
                <w:szCs w:val="24"/>
              </w:rPr>
              <w:t xml:space="preserve">Користувач або власник земельної ділянки має розробити проєкт, </w:t>
            </w:r>
            <w:r w:rsidRPr="0079213F">
              <w:rPr>
                <w:b/>
                <w:color w:val="0070C0"/>
                <w:sz w:val="24"/>
                <w:szCs w:val="24"/>
              </w:rPr>
              <w:t xml:space="preserve">у тому числі здійснити заходи в межах чинного законодавства з метою вирішення питань щодо </w:t>
            </w:r>
            <w:r w:rsidRPr="0079213F">
              <w:rPr>
                <w:b/>
                <w:color w:val="0070C0"/>
                <w:sz w:val="24"/>
                <w:szCs w:val="24"/>
              </w:rPr>
              <w:lastRenderedPageBreak/>
              <w:t>відведення на користь ОСР земельних ділянок для розташування об'єктів електроенергетики</w:t>
            </w:r>
            <w:r w:rsidRPr="0079213F">
              <w:rPr>
                <w:sz w:val="24"/>
                <w:szCs w:val="24"/>
              </w:rPr>
              <w:t>, а ОСР - узгодити наданий Користувачем або власником земельної ділянки проєкт з оформленням технічного рішення.</w:t>
            </w:r>
          </w:p>
        </w:tc>
        <w:tc>
          <w:tcPr>
            <w:tcW w:w="1236" w:type="pct"/>
          </w:tcPr>
          <w:p w14:paraId="102B3664" w14:textId="77777777" w:rsidR="004B691C" w:rsidRPr="008419F7" w:rsidRDefault="004B691C" w:rsidP="0079213F">
            <w:pPr>
              <w:jc w:val="center"/>
              <w:rPr>
                <w:b/>
                <w:bCs/>
                <w:sz w:val="24"/>
                <w:szCs w:val="24"/>
              </w:rPr>
            </w:pPr>
            <w:r w:rsidRPr="008419F7">
              <w:rPr>
                <w:b/>
                <w:bCs/>
                <w:sz w:val="24"/>
                <w:szCs w:val="24"/>
              </w:rPr>
              <w:lastRenderedPageBreak/>
              <w:t>ПрАТ «</w:t>
            </w:r>
            <w:proofErr w:type="spellStart"/>
            <w:r w:rsidRPr="008419F7">
              <w:rPr>
                <w:b/>
                <w:bCs/>
                <w:sz w:val="24"/>
                <w:szCs w:val="24"/>
              </w:rPr>
              <w:t>Кіровоградобленерго</w:t>
            </w:r>
            <w:proofErr w:type="spellEnd"/>
            <w:r w:rsidRPr="008419F7">
              <w:rPr>
                <w:b/>
                <w:bCs/>
                <w:sz w:val="24"/>
                <w:szCs w:val="24"/>
              </w:rPr>
              <w:t>»</w:t>
            </w:r>
          </w:p>
          <w:p w14:paraId="16F82D69" w14:textId="64D24689" w:rsidR="004B691C" w:rsidRPr="008419F7" w:rsidRDefault="004B691C" w:rsidP="0079213F">
            <w:pPr>
              <w:jc w:val="both"/>
              <w:rPr>
                <w:b/>
                <w:sz w:val="24"/>
                <w:szCs w:val="24"/>
              </w:rPr>
            </w:pPr>
            <w:r w:rsidRPr="008419F7">
              <w:rPr>
                <w:sz w:val="24"/>
                <w:szCs w:val="24"/>
              </w:rPr>
              <w:t>Обґрунтування таке ж як і для 4.1.29</w:t>
            </w:r>
          </w:p>
        </w:tc>
        <w:tc>
          <w:tcPr>
            <w:tcW w:w="1117" w:type="pct"/>
            <w:vMerge/>
          </w:tcPr>
          <w:p w14:paraId="49F2DAD4" w14:textId="45DC3FAB" w:rsidR="004B691C" w:rsidRPr="0079213F" w:rsidRDefault="004B691C" w:rsidP="0079213F">
            <w:pPr>
              <w:jc w:val="center"/>
              <w:rPr>
                <w:b/>
                <w:sz w:val="24"/>
                <w:szCs w:val="24"/>
                <w:lang w:eastAsia="uk-UA"/>
              </w:rPr>
            </w:pPr>
          </w:p>
        </w:tc>
      </w:tr>
      <w:tr w:rsidR="004B691C" w:rsidRPr="0079213F" w14:paraId="6780E62F" w14:textId="77777777" w:rsidTr="00FC1D51">
        <w:trPr>
          <w:trHeight w:val="218"/>
        </w:trPr>
        <w:tc>
          <w:tcPr>
            <w:tcW w:w="1324" w:type="pct"/>
            <w:vMerge/>
          </w:tcPr>
          <w:p w14:paraId="15282563" w14:textId="77777777" w:rsidR="004B691C" w:rsidRPr="0079213F" w:rsidRDefault="004B691C" w:rsidP="0079213F">
            <w:pPr>
              <w:ind w:firstLine="630"/>
              <w:jc w:val="both"/>
              <w:rPr>
                <w:sz w:val="24"/>
                <w:szCs w:val="24"/>
              </w:rPr>
            </w:pPr>
          </w:p>
        </w:tc>
        <w:tc>
          <w:tcPr>
            <w:tcW w:w="1323" w:type="pct"/>
          </w:tcPr>
          <w:p w14:paraId="570B8100" w14:textId="77777777" w:rsidR="004B691C" w:rsidRPr="0079213F" w:rsidRDefault="004B691C" w:rsidP="0079213F">
            <w:pPr>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402EF9D7" w14:textId="20594B3B" w:rsidR="004B691C" w:rsidRPr="0079213F" w:rsidRDefault="004B691C" w:rsidP="0079213F">
            <w:pPr>
              <w:tabs>
                <w:tab w:val="left" w:pos="960"/>
              </w:tabs>
              <w:jc w:val="both"/>
              <w:rPr>
                <w:b/>
                <w:sz w:val="24"/>
                <w:szCs w:val="24"/>
              </w:rPr>
            </w:pPr>
            <w:r w:rsidRPr="0079213F">
              <w:rPr>
                <w:sz w:val="24"/>
                <w:szCs w:val="24"/>
              </w:rPr>
              <w:t>Пропонується абз.2 п. 4.1.37 до якого Регулятором вносяться зміни, залишити у чинній редакції.</w:t>
            </w:r>
          </w:p>
        </w:tc>
        <w:tc>
          <w:tcPr>
            <w:tcW w:w="1236" w:type="pct"/>
          </w:tcPr>
          <w:p w14:paraId="6F60B45D" w14:textId="77777777" w:rsidR="004B691C" w:rsidRPr="0079213F" w:rsidRDefault="004B691C" w:rsidP="00A50484">
            <w:pPr>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38247A1C" w14:textId="77777777" w:rsidR="004B691C" w:rsidRPr="0079213F" w:rsidRDefault="004B691C" w:rsidP="00A50484">
            <w:pPr>
              <w:snapToGrid w:val="0"/>
              <w:jc w:val="both"/>
              <w:rPr>
                <w:sz w:val="24"/>
                <w:szCs w:val="24"/>
              </w:rPr>
            </w:pPr>
            <w:r w:rsidRPr="0079213F">
              <w:rPr>
                <w:color w:val="333333"/>
                <w:sz w:val="24"/>
                <w:szCs w:val="24"/>
              </w:rPr>
              <w:t xml:space="preserve">З урахуванням положень абз.1 ст. 14 Закону України “Про землі енергетики та правовий режим спеціальних зон енергетичних об'єктів” земельні ділянки державної та комунальної власності надаються у власність і користування (у тому числі в оренду або користування на умовах сервітуту) для потреб енергетики, у тому числі для будівництва, розміщення та експлуатації лінійних об’єктів енергетичної інфраструктури, за рішенням органів виконавчої влади або органів місцевого самоврядування відповідно до їх повноважень та </w:t>
            </w:r>
            <w:r w:rsidRPr="0079213F">
              <w:rPr>
                <w:color w:val="333333"/>
                <w:sz w:val="24"/>
                <w:szCs w:val="24"/>
                <w:u w:val="single"/>
              </w:rPr>
              <w:t xml:space="preserve">в порядку, встановленому </w:t>
            </w:r>
            <w:hyperlink r:id="rId13" w:anchor="_blank" w:history="1">
              <w:r w:rsidRPr="0079213F">
                <w:rPr>
                  <w:rStyle w:val="a8"/>
                  <w:color w:val="000000"/>
                  <w:sz w:val="24"/>
                  <w:szCs w:val="24"/>
                  <w:shd w:val="clear" w:color="auto" w:fill="FFFFFF"/>
                </w:rPr>
                <w:t>Земельним кодексом України</w:t>
              </w:r>
            </w:hyperlink>
            <w:r w:rsidRPr="0079213F">
              <w:rPr>
                <w:color w:val="000000"/>
                <w:sz w:val="24"/>
                <w:szCs w:val="24"/>
              </w:rPr>
              <w:t>.</w:t>
            </w:r>
          </w:p>
          <w:p w14:paraId="653393C1" w14:textId="6A6D6487" w:rsidR="004B691C" w:rsidRPr="0079213F" w:rsidRDefault="004B691C" w:rsidP="00A50484">
            <w:pPr>
              <w:jc w:val="both"/>
              <w:rPr>
                <w:b/>
                <w:sz w:val="24"/>
                <w:szCs w:val="24"/>
              </w:rPr>
            </w:pPr>
            <w:r w:rsidRPr="0079213F">
              <w:rPr>
                <w:sz w:val="24"/>
                <w:szCs w:val="24"/>
              </w:rPr>
              <w:t xml:space="preserve">Запропонованими Регулятором змінами </w:t>
            </w:r>
            <w:r w:rsidRPr="0079213F">
              <w:rPr>
                <w:sz w:val="24"/>
                <w:szCs w:val="24"/>
                <w:u w:val="single"/>
              </w:rPr>
              <w:t>взагалі не визначено суб'єкта,</w:t>
            </w:r>
            <w:r w:rsidRPr="0079213F">
              <w:rPr>
                <w:sz w:val="24"/>
                <w:szCs w:val="24"/>
              </w:rPr>
              <w:t xml:space="preserve"> який має  здійснювати заходи щодо відведення земельних ділянок для розміщення відповідних об'єктів електроенергетики. У зв'язку з </w:t>
            </w:r>
            <w:r w:rsidRPr="0079213F">
              <w:rPr>
                <w:sz w:val="24"/>
                <w:szCs w:val="24"/>
              </w:rPr>
              <w:lastRenderedPageBreak/>
              <w:t xml:space="preserve">чим, вбачається відсутність правового регулювання прав, обов'язків та відповідальності учасників ринку, які мають здійснювати заходи щодо відведення земельних ділянок. Також, дані зміни призведуть до порушення принципу правової визначеності. Тому, вважаємо за доцільне </w:t>
            </w:r>
            <w:proofErr w:type="spellStart"/>
            <w:r w:rsidRPr="0079213F">
              <w:rPr>
                <w:sz w:val="24"/>
                <w:szCs w:val="24"/>
                <w:lang w:val="ru-RU"/>
              </w:rPr>
              <w:t>залишити</w:t>
            </w:r>
            <w:proofErr w:type="spellEnd"/>
            <w:r w:rsidRPr="0079213F">
              <w:rPr>
                <w:sz w:val="24"/>
                <w:szCs w:val="24"/>
              </w:rPr>
              <w:t xml:space="preserve"> </w:t>
            </w:r>
            <w:proofErr w:type="spellStart"/>
            <w:r w:rsidRPr="0079213F">
              <w:rPr>
                <w:sz w:val="24"/>
                <w:szCs w:val="24"/>
              </w:rPr>
              <w:t>абз</w:t>
            </w:r>
            <w:proofErr w:type="spellEnd"/>
            <w:r w:rsidRPr="0079213F">
              <w:rPr>
                <w:sz w:val="24"/>
                <w:szCs w:val="24"/>
              </w:rPr>
              <w:t>.</w:t>
            </w:r>
            <w:r w:rsidRPr="0079213F">
              <w:rPr>
                <w:sz w:val="24"/>
                <w:szCs w:val="24"/>
                <w:lang w:val="ru-RU"/>
              </w:rPr>
              <w:t>2</w:t>
            </w:r>
            <w:r w:rsidRPr="0079213F">
              <w:rPr>
                <w:sz w:val="24"/>
                <w:szCs w:val="24"/>
              </w:rPr>
              <w:t xml:space="preserve"> пункту 4.1.</w:t>
            </w:r>
            <w:r w:rsidRPr="0079213F">
              <w:rPr>
                <w:sz w:val="24"/>
                <w:szCs w:val="24"/>
                <w:lang w:val="ru-RU"/>
              </w:rPr>
              <w:t>37</w:t>
            </w:r>
            <w:r w:rsidRPr="0079213F">
              <w:rPr>
                <w:sz w:val="24"/>
                <w:szCs w:val="24"/>
              </w:rPr>
              <w:t xml:space="preserve">. в </w:t>
            </w:r>
            <w:r w:rsidRPr="0079213F">
              <w:rPr>
                <w:sz w:val="24"/>
                <w:szCs w:val="24"/>
                <w:lang w:val="ru-RU"/>
              </w:rPr>
              <w:t xml:space="preserve"> </w:t>
            </w:r>
            <w:proofErr w:type="spellStart"/>
            <w:r w:rsidRPr="0079213F">
              <w:rPr>
                <w:sz w:val="24"/>
                <w:szCs w:val="24"/>
                <w:lang w:val="ru-RU"/>
              </w:rPr>
              <w:t>чинній</w:t>
            </w:r>
            <w:proofErr w:type="spellEnd"/>
            <w:r w:rsidRPr="0079213F">
              <w:rPr>
                <w:sz w:val="24"/>
                <w:szCs w:val="24"/>
                <w:lang w:val="ru-RU"/>
              </w:rPr>
              <w:t xml:space="preserve"> </w:t>
            </w:r>
            <w:r w:rsidRPr="0079213F">
              <w:rPr>
                <w:sz w:val="24"/>
                <w:szCs w:val="24"/>
              </w:rPr>
              <w:t>редакції</w:t>
            </w:r>
            <w:r w:rsidRPr="0079213F">
              <w:rPr>
                <w:sz w:val="24"/>
                <w:szCs w:val="24"/>
                <w:lang w:val="ru-RU"/>
              </w:rPr>
              <w:t>.</w:t>
            </w:r>
          </w:p>
        </w:tc>
        <w:tc>
          <w:tcPr>
            <w:tcW w:w="1117" w:type="pct"/>
            <w:vMerge/>
          </w:tcPr>
          <w:p w14:paraId="06B84D7A" w14:textId="77777777" w:rsidR="004B691C" w:rsidRPr="0079213F" w:rsidRDefault="004B691C" w:rsidP="0079213F">
            <w:pPr>
              <w:jc w:val="center"/>
              <w:rPr>
                <w:b/>
                <w:sz w:val="24"/>
                <w:szCs w:val="24"/>
                <w:lang w:eastAsia="uk-UA"/>
              </w:rPr>
            </w:pPr>
          </w:p>
        </w:tc>
      </w:tr>
      <w:tr w:rsidR="004B691C" w:rsidRPr="0079213F" w14:paraId="1588D33A" w14:textId="77777777" w:rsidTr="00FC1D51">
        <w:trPr>
          <w:trHeight w:val="218"/>
        </w:trPr>
        <w:tc>
          <w:tcPr>
            <w:tcW w:w="1324" w:type="pct"/>
            <w:vMerge/>
          </w:tcPr>
          <w:p w14:paraId="4A8593F7" w14:textId="77777777" w:rsidR="004B691C" w:rsidRPr="0079213F" w:rsidRDefault="004B691C" w:rsidP="0079213F">
            <w:pPr>
              <w:ind w:firstLine="630"/>
              <w:jc w:val="both"/>
              <w:rPr>
                <w:sz w:val="24"/>
                <w:szCs w:val="24"/>
              </w:rPr>
            </w:pPr>
          </w:p>
        </w:tc>
        <w:tc>
          <w:tcPr>
            <w:tcW w:w="1323" w:type="pct"/>
          </w:tcPr>
          <w:p w14:paraId="3D1C2399" w14:textId="4C7AFA87" w:rsidR="004B691C" w:rsidRPr="0079213F" w:rsidRDefault="004B691C" w:rsidP="0079213F">
            <w:pPr>
              <w:jc w:val="center"/>
              <w:rPr>
                <w:rFonts w:eastAsia="Calibri"/>
                <w:b/>
                <w:sz w:val="24"/>
                <w:szCs w:val="24"/>
              </w:rPr>
            </w:pPr>
            <w:r w:rsidRPr="0079213F">
              <w:rPr>
                <w:b/>
                <w:sz w:val="24"/>
                <w:szCs w:val="24"/>
              </w:rPr>
              <w:t xml:space="preserve">гр. </w:t>
            </w:r>
            <w:r w:rsidRPr="0079213F">
              <w:rPr>
                <w:rFonts w:eastAsia="Calibri"/>
                <w:b/>
                <w:sz w:val="24"/>
                <w:szCs w:val="24"/>
              </w:rPr>
              <w:t xml:space="preserve"> Федорченко Р. В.</w:t>
            </w:r>
          </w:p>
          <w:p w14:paraId="018A4686" w14:textId="313B99F3" w:rsidR="004B691C" w:rsidRPr="0079213F" w:rsidRDefault="004B691C" w:rsidP="0079213F">
            <w:pPr>
              <w:jc w:val="both"/>
              <w:rPr>
                <w:b/>
                <w:sz w:val="24"/>
                <w:szCs w:val="24"/>
              </w:rPr>
            </w:pPr>
            <w:r w:rsidRPr="0079213F">
              <w:rPr>
                <w:rFonts w:eastAsia="Calibri"/>
                <w:sz w:val="24"/>
                <w:szCs w:val="24"/>
              </w:rPr>
              <w:t xml:space="preserve">Користувач або власник земельної ділянки має розробити проєкт, </w:t>
            </w:r>
            <w:r w:rsidRPr="0079213F">
              <w:rPr>
                <w:rFonts w:eastAsia="Calibri"/>
                <w:b/>
                <w:strike/>
                <w:color w:val="0070C0"/>
                <w:sz w:val="24"/>
                <w:szCs w:val="24"/>
              </w:rPr>
              <w:t>у тому числі здійснити заходи в межах чинного законодавства з метою вирішення питань щодо відведення на користь ОСР земельних ділянок для розташування об'єктів електроенергетики</w:t>
            </w:r>
            <w:r w:rsidRPr="0079213F">
              <w:rPr>
                <w:rFonts w:eastAsia="Calibri"/>
                <w:color w:val="0070C0"/>
                <w:sz w:val="24"/>
                <w:szCs w:val="24"/>
              </w:rPr>
              <w:t xml:space="preserve">, </w:t>
            </w:r>
            <w:r w:rsidRPr="0079213F">
              <w:rPr>
                <w:rFonts w:eastAsia="Calibri"/>
                <w:b/>
                <w:bCs/>
                <w:color w:val="0070C0"/>
                <w:sz w:val="24"/>
                <w:szCs w:val="24"/>
              </w:rPr>
              <w:t>а ОСР – протягом 10 робочих днів з дати отримання проєкту</w:t>
            </w:r>
            <w:r w:rsidRPr="0079213F">
              <w:rPr>
                <w:rFonts w:eastAsia="Calibri"/>
                <w:b/>
                <w:bCs/>
                <w:color w:val="00B050"/>
                <w:sz w:val="24"/>
                <w:szCs w:val="24"/>
              </w:rPr>
              <w:t xml:space="preserve"> </w:t>
            </w:r>
            <w:r w:rsidRPr="0079213F">
              <w:rPr>
                <w:rFonts w:eastAsia="Calibri"/>
                <w:sz w:val="24"/>
                <w:szCs w:val="24"/>
              </w:rPr>
              <w:t>узгодити наданий Користувачем або власником земельної ділянки проєкт з оформленням технічного рішення.</w:t>
            </w:r>
          </w:p>
        </w:tc>
        <w:tc>
          <w:tcPr>
            <w:tcW w:w="1236" w:type="pct"/>
          </w:tcPr>
          <w:p w14:paraId="7B8E8204" w14:textId="773F35BA" w:rsidR="004B691C" w:rsidRPr="0079213F" w:rsidRDefault="004B691C" w:rsidP="00A50484">
            <w:pPr>
              <w:jc w:val="both"/>
              <w:rPr>
                <w:rFonts w:eastAsia="Calibri"/>
                <w:b/>
                <w:sz w:val="24"/>
                <w:szCs w:val="24"/>
              </w:rPr>
            </w:pPr>
          </w:p>
          <w:p w14:paraId="30C0235A" w14:textId="77777777" w:rsidR="004B691C" w:rsidRPr="0079213F" w:rsidRDefault="004B691C" w:rsidP="00A50484">
            <w:pPr>
              <w:jc w:val="both"/>
              <w:rPr>
                <w:b/>
                <w:sz w:val="24"/>
                <w:szCs w:val="24"/>
              </w:rPr>
            </w:pPr>
          </w:p>
        </w:tc>
        <w:tc>
          <w:tcPr>
            <w:tcW w:w="1117" w:type="pct"/>
            <w:vMerge/>
          </w:tcPr>
          <w:p w14:paraId="5618EEAA" w14:textId="2D835CF6" w:rsidR="004B691C" w:rsidRPr="0079213F" w:rsidRDefault="004B691C" w:rsidP="0079213F">
            <w:pPr>
              <w:jc w:val="center"/>
              <w:rPr>
                <w:b/>
                <w:sz w:val="24"/>
                <w:szCs w:val="24"/>
                <w:lang w:eastAsia="uk-UA"/>
              </w:rPr>
            </w:pPr>
          </w:p>
        </w:tc>
      </w:tr>
      <w:tr w:rsidR="004B691C" w:rsidRPr="0079213F" w14:paraId="1FD14B89" w14:textId="77777777" w:rsidTr="00FC1D51">
        <w:trPr>
          <w:trHeight w:val="218"/>
        </w:trPr>
        <w:tc>
          <w:tcPr>
            <w:tcW w:w="1324" w:type="pct"/>
            <w:vMerge/>
          </w:tcPr>
          <w:p w14:paraId="046DF758" w14:textId="77777777" w:rsidR="004B691C" w:rsidRPr="0079213F" w:rsidRDefault="004B691C" w:rsidP="0079213F">
            <w:pPr>
              <w:ind w:firstLine="630"/>
              <w:jc w:val="both"/>
              <w:rPr>
                <w:sz w:val="24"/>
                <w:szCs w:val="24"/>
              </w:rPr>
            </w:pPr>
          </w:p>
        </w:tc>
        <w:tc>
          <w:tcPr>
            <w:tcW w:w="1323" w:type="pct"/>
          </w:tcPr>
          <w:p w14:paraId="3B4B7FCA" w14:textId="77777777" w:rsidR="004B691C" w:rsidRPr="0079213F" w:rsidRDefault="004B691C"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09B6A14C" w14:textId="202405D6" w:rsidR="004B691C" w:rsidRPr="0079213F" w:rsidRDefault="004B691C" w:rsidP="0079213F">
            <w:pPr>
              <w:jc w:val="both"/>
              <w:rPr>
                <w:b/>
                <w:sz w:val="24"/>
                <w:szCs w:val="24"/>
              </w:rPr>
            </w:pPr>
            <w:r w:rsidRPr="0079213F">
              <w:rPr>
                <w:sz w:val="24"/>
                <w:szCs w:val="24"/>
              </w:rPr>
              <w:t>Залишити в чинній редакції</w:t>
            </w:r>
          </w:p>
        </w:tc>
        <w:tc>
          <w:tcPr>
            <w:tcW w:w="1236" w:type="pct"/>
          </w:tcPr>
          <w:p w14:paraId="5A724AFD" w14:textId="77777777" w:rsidR="004B691C" w:rsidRPr="0079213F" w:rsidRDefault="004B691C" w:rsidP="00A50484">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3E56882C" w14:textId="794E5CD8" w:rsidR="004B691C" w:rsidRPr="0079213F" w:rsidRDefault="004B691C" w:rsidP="00A50484">
            <w:pPr>
              <w:jc w:val="both"/>
              <w:rPr>
                <w:b/>
                <w:sz w:val="24"/>
                <w:szCs w:val="24"/>
              </w:rPr>
            </w:pPr>
            <w:r w:rsidRPr="0079213F">
              <w:rPr>
                <w:sz w:val="24"/>
                <w:szCs w:val="24"/>
              </w:rPr>
              <w:t>Обґрунтування таке ж як і для 4.1.29</w:t>
            </w:r>
          </w:p>
        </w:tc>
        <w:tc>
          <w:tcPr>
            <w:tcW w:w="1117" w:type="pct"/>
            <w:vMerge/>
          </w:tcPr>
          <w:p w14:paraId="18B2D63B" w14:textId="23921B0B" w:rsidR="004B691C" w:rsidRPr="0079213F" w:rsidRDefault="004B691C" w:rsidP="0079213F">
            <w:pPr>
              <w:jc w:val="center"/>
              <w:rPr>
                <w:b/>
                <w:sz w:val="24"/>
                <w:szCs w:val="24"/>
                <w:lang w:eastAsia="uk-UA"/>
              </w:rPr>
            </w:pPr>
          </w:p>
        </w:tc>
      </w:tr>
      <w:tr w:rsidR="004B691C" w:rsidRPr="0079213F" w14:paraId="06B40FEB" w14:textId="77777777" w:rsidTr="00FC1D51">
        <w:trPr>
          <w:trHeight w:val="218"/>
        </w:trPr>
        <w:tc>
          <w:tcPr>
            <w:tcW w:w="1324" w:type="pct"/>
            <w:vMerge/>
          </w:tcPr>
          <w:p w14:paraId="0F7F874F" w14:textId="77777777" w:rsidR="004B691C" w:rsidRPr="0079213F" w:rsidRDefault="004B691C" w:rsidP="0079213F">
            <w:pPr>
              <w:ind w:firstLine="630"/>
              <w:jc w:val="both"/>
              <w:rPr>
                <w:sz w:val="24"/>
                <w:szCs w:val="24"/>
              </w:rPr>
            </w:pPr>
          </w:p>
        </w:tc>
        <w:tc>
          <w:tcPr>
            <w:tcW w:w="1323" w:type="pct"/>
          </w:tcPr>
          <w:p w14:paraId="0194B001" w14:textId="77777777" w:rsidR="004B691C" w:rsidRPr="0079213F" w:rsidRDefault="004B691C" w:rsidP="0079213F">
            <w:pPr>
              <w:ind w:firstLine="630"/>
              <w:jc w:val="both"/>
              <w:rPr>
                <w:b/>
                <w:bCs/>
                <w:sz w:val="24"/>
                <w:szCs w:val="24"/>
              </w:rPr>
            </w:pPr>
            <w:r w:rsidRPr="0079213F">
              <w:rPr>
                <w:b/>
                <w:bCs/>
                <w:sz w:val="24"/>
                <w:szCs w:val="24"/>
              </w:rPr>
              <w:t>АТ «Харківобленерго»</w:t>
            </w:r>
          </w:p>
          <w:p w14:paraId="2A769613" w14:textId="0D28289C" w:rsidR="004B691C" w:rsidRPr="0079213F" w:rsidRDefault="004B691C" w:rsidP="0079213F">
            <w:pPr>
              <w:jc w:val="both"/>
              <w:rPr>
                <w:b/>
                <w:sz w:val="24"/>
                <w:szCs w:val="24"/>
                <w:u w:val="single"/>
              </w:rPr>
            </w:pPr>
            <w:r w:rsidRPr="0079213F">
              <w:rPr>
                <w:sz w:val="24"/>
                <w:szCs w:val="24"/>
              </w:rPr>
              <w:t>залишити в поточній редакції.</w:t>
            </w:r>
          </w:p>
        </w:tc>
        <w:tc>
          <w:tcPr>
            <w:tcW w:w="1236" w:type="pct"/>
          </w:tcPr>
          <w:p w14:paraId="6A10B138" w14:textId="77777777" w:rsidR="004B691C" w:rsidRPr="0079213F" w:rsidRDefault="004B691C" w:rsidP="0079213F">
            <w:pPr>
              <w:ind w:firstLine="630"/>
              <w:jc w:val="both"/>
              <w:rPr>
                <w:b/>
                <w:bCs/>
                <w:sz w:val="24"/>
                <w:szCs w:val="24"/>
              </w:rPr>
            </w:pPr>
            <w:r w:rsidRPr="0079213F">
              <w:rPr>
                <w:b/>
                <w:bCs/>
                <w:sz w:val="24"/>
                <w:szCs w:val="24"/>
              </w:rPr>
              <w:t>АТ «Харківобленерго»</w:t>
            </w:r>
          </w:p>
          <w:p w14:paraId="22682F78" w14:textId="44485EE8" w:rsidR="004B691C" w:rsidRPr="0079213F" w:rsidRDefault="004B691C" w:rsidP="0079213F">
            <w:pPr>
              <w:jc w:val="both"/>
              <w:rPr>
                <w:bCs/>
                <w:sz w:val="24"/>
                <w:szCs w:val="24"/>
                <w:u w:val="single"/>
              </w:rPr>
            </w:pPr>
            <w:r w:rsidRPr="0079213F">
              <w:rPr>
                <w:bCs/>
                <w:sz w:val="24"/>
                <w:szCs w:val="24"/>
              </w:rPr>
              <w:t xml:space="preserve">Пункт 4.1.37 Кодексу залишити без змін оскільки перенесення існуючих мереж безпосередньо стосується земельної ділянки </w:t>
            </w:r>
            <w:r w:rsidRPr="0079213F">
              <w:rPr>
                <w:bCs/>
                <w:sz w:val="24"/>
                <w:szCs w:val="24"/>
              </w:rPr>
              <w:lastRenderedPageBreak/>
              <w:t>Користувача або її власника та прилеглих земельних ділянок.</w:t>
            </w:r>
          </w:p>
        </w:tc>
        <w:tc>
          <w:tcPr>
            <w:tcW w:w="1117" w:type="pct"/>
            <w:vMerge/>
          </w:tcPr>
          <w:p w14:paraId="11F1DCE6" w14:textId="37242806" w:rsidR="004B691C" w:rsidRPr="0079213F" w:rsidRDefault="004B691C" w:rsidP="0079213F">
            <w:pPr>
              <w:jc w:val="center"/>
              <w:rPr>
                <w:b/>
                <w:sz w:val="24"/>
                <w:szCs w:val="24"/>
                <w:lang w:eastAsia="uk-UA"/>
              </w:rPr>
            </w:pPr>
          </w:p>
        </w:tc>
      </w:tr>
      <w:tr w:rsidR="004B691C" w:rsidRPr="0079213F" w14:paraId="0D2707EF" w14:textId="77777777" w:rsidTr="00FC1D51">
        <w:trPr>
          <w:trHeight w:val="218"/>
        </w:trPr>
        <w:tc>
          <w:tcPr>
            <w:tcW w:w="1324" w:type="pct"/>
            <w:vMerge/>
          </w:tcPr>
          <w:p w14:paraId="6B88A79A" w14:textId="77777777" w:rsidR="004B691C" w:rsidRPr="0079213F" w:rsidRDefault="004B691C" w:rsidP="0079213F">
            <w:pPr>
              <w:ind w:firstLine="630"/>
              <w:jc w:val="both"/>
              <w:rPr>
                <w:sz w:val="24"/>
                <w:szCs w:val="24"/>
              </w:rPr>
            </w:pPr>
          </w:p>
        </w:tc>
        <w:tc>
          <w:tcPr>
            <w:tcW w:w="1323" w:type="pct"/>
          </w:tcPr>
          <w:p w14:paraId="2D681F56" w14:textId="77777777" w:rsidR="004B691C" w:rsidRPr="0079213F" w:rsidRDefault="004B691C" w:rsidP="0079213F">
            <w:pPr>
              <w:jc w:val="center"/>
              <w:rPr>
                <w:b/>
                <w:sz w:val="24"/>
                <w:szCs w:val="24"/>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6A704A61" w14:textId="70158880" w:rsidR="004B691C" w:rsidRPr="0079213F" w:rsidRDefault="004B691C" w:rsidP="0079213F">
            <w:pPr>
              <w:jc w:val="both"/>
              <w:rPr>
                <w:b/>
                <w:sz w:val="24"/>
                <w:szCs w:val="24"/>
              </w:rPr>
            </w:pPr>
            <w:r w:rsidRPr="0079213F">
              <w:rPr>
                <w:sz w:val="24"/>
                <w:szCs w:val="24"/>
              </w:rPr>
              <w:t>Залишити в чинній редакції</w:t>
            </w:r>
            <w:r w:rsidRPr="0079213F">
              <w:rPr>
                <w:b/>
                <w:sz w:val="24"/>
                <w:szCs w:val="24"/>
              </w:rPr>
              <w:t xml:space="preserve"> </w:t>
            </w:r>
          </w:p>
          <w:p w14:paraId="7492A1D9" w14:textId="77777777" w:rsidR="004B691C" w:rsidRPr="0079213F" w:rsidRDefault="004B691C" w:rsidP="0079213F">
            <w:pPr>
              <w:jc w:val="both"/>
              <w:rPr>
                <w:b/>
                <w:sz w:val="24"/>
                <w:szCs w:val="24"/>
                <w:u w:val="single"/>
              </w:rPr>
            </w:pPr>
          </w:p>
        </w:tc>
        <w:tc>
          <w:tcPr>
            <w:tcW w:w="1236" w:type="pct"/>
          </w:tcPr>
          <w:p w14:paraId="0E86F2F9" w14:textId="77777777" w:rsidR="004B691C" w:rsidRPr="0079213F" w:rsidRDefault="004B691C" w:rsidP="0079213F">
            <w:pPr>
              <w:jc w:val="center"/>
              <w:rPr>
                <w:b/>
                <w:sz w:val="24"/>
                <w:szCs w:val="24"/>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54D29817" w14:textId="77777777" w:rsidR="004B691C" w:rsidRPr="0079213F" w:rsidRDefault="004B691C" w:rsidP="0079213F">
            <w:pPr>
              <w:rPr>
                <w:sz w:val="24"/>
                <w:szCs w:val="24"/>
              </w:rPr>
            </w:pPr>
            <w:r w:rsidRPr="0079213F">
              <w:rPr>
                <w:sz w:val="24"/>
                <w:szCs w:val="24"/>
              </w:rPr>
              <w:t>Порушуються законодавчі акти:</w:t>
            </w:r>
          </w:p>
          <w:p w14:paraId="2E217DD4" w14:textId="77777777" w:rsidR="004B691C" w:rsidRPr="0079213F" w:rsidRDefault="004B691C" w:rsidP="0079213F">
            <w:pPr>
              <w:ind w:firstLine="426"/>
              <w:jc w:val="both"/>
              <w:rPr>
                <w:b/>
                <w:sz w:val="24"/>
                <w:szCs w:val="24"/>
              </w:rPr>
            </w:pPr>
            <w:r w:rsidRPr="0079213F">
              <w:rPr>
                <w:b/>
                <w:sz w:val="24"/>
                <w:szCs w:val="24"/>
              </w:rPr>
              <w:t xml:space="preserve">Закон України «Про регулювання містобудівної діяльності» </w:t>
            </w:r>
            <w:r w:rsidRPr="0079213F">
              <w:rPr>
                <w:sz w:val="24"/>
                <w:szCs w:val="24"/>
              </w:rPr>
              <w:t xml:space="preserve">Стаття 31 </w:t>
            </w:r>
            <w:r w:rsidRPr="0079213F">
              <w:rPr>
                <w:b/>
                <w:sz w:val="24"/>
                <w:szCs w:val="24"/>
              </w:rPr>
              <w:t>Проектна документація на будівництво</w:t>
            </w:r>
          </w:p>
          <w:p w14:paraId="55E4EED4" w14:textId="77777777" w:rsidR="004B691C" w:rsidRPr="0079213F" w:rsidRDefault="004B691C" w:rsidP="0079213F">
            <w:pPr>
              <w:ind w:firstLine="426"/>
              <w:jc w:val="both"/>
              <w:rPr>
                <w:iCs/>
                <w:sz w:val="24"/>
                <w:szCs w:val="24"/>
              </w:rPr>
            </w:pPr>
            <w:bookmarkStart w:id="12" w:name="n391"/>
            <w:bookmarkEnd w:id="12"/>
            <w:r w:rsidRPr="0079213F">
              <w:rPr>
                <w:iCs/>
                <w:sz w:val="24"/>
                <w:szCs w:val="24"/>
              </w:rPr>
              <w:t xml:space="preserve">«1. Проектна документація на будівництво об’єктів розробляється </w:t>
            </w:r>
            <w:r w:rsidRPr="0079213F">
              <w:rPr>
                <w:iCs/>
                <w:color w:val="000000"/>
                <w:sz w:val="24"/>
                <w:szCs w:val="24"/>
              </w:rPr>
              <w:t>у </w:t>
            </w:r>
            <w:hyperlink r:id="rId14" w:anchor="n17" w:tgtFrame="_blank" w:history="1">
              <w:r w:rsidRPr="0079213F">
                <w:rPr>
                  <w:rStyle w:val="a8"/>
                  <w:iCs/>
                  <w:color w:val="000000"/>
                  <w:sz w:val="24"/>
                  <w:szCs w:val="24"/>
                </w:rPr>
                <w:t>порядку</w:t>
              </w:r>
            </w:hyperlink>
            <w:r w:rsidRPr="0079213F">
              <w:rPr>
                <w:iCs/>
                <w:color w:val="000000"/>
                <w:sz w:val="24"/>
                <w:szCs w:val="24"/>
              </w:rPr>
              <w:t>,</w:t>
            </w:r>
            <w:r w:rsidRPr="0079213F">
              <w:rPr>
                <w:iCs/>
                <w:sz w:val="24"/>
                <w:szCs w:val="24"/>
              </w:rPr>
              <w:t xml:space="preserve"> встановленому центральним органом виконавчої влади, що забезпечує формування державної політики у сфері містобудування, з урахуванням вимог містобудівної документації та вихідних даних і дотриманням вимог законодавства, будівельних норм і правил та затверджується замовником.</w:t>
            </w:r>
          </w:p>
          <w:p w14:paraId="4AAB196D" w14:textId="77777777" w:rsidR="004B691C" w:rsidRPr="0079213F" w:rsidRDefault="004B691C" w:rsidP="0079213F">
            <w:pPr>
              <w:ind w:firstLine="426"/>
              <w:jc w:val="both"/>
              <w:rPr>
                <w:b/>
                <w:iCs/>
                <w:sz w:val="24"/>
                <w:szCs w:val="24"/>
              </w:rPr>
            </w:pPr>
            <w:r w:rsidRPr="0079213F">
              <w:rPr>
                <w:b/>
                <w:iCs/>
                <w:sz w:val="24"/>
                <w:szCs w:val="24"/>
              </w:rPr>
              <w:t>Отже проектна документація яка розробляється щодо об’єкту будівництва, щодо якого є вимога відведення земельних ділянок, та отримання містобудівних умов та обмежень (як вихідних даних) – не може буди розроблена без таких документів.»</w:t>
            </w:r>
          </w:p>
          <w:p w14:paraId="20FB3F58" w14:textId="77777777" w:rsidR="004B691C" w:rsidRPr="0079213F" w:rsidRDefault="004B691C" w:rsidP="0079213F">
            <w:pPr>
              <w:rPr>
                <w:sz w:val="24"/>
                <w:szCs w:val="24"/>
              </w:rPr>
            </w:pPr>
          </w:p>
          <w:p w14:paraId="3857F90B" w14:textId="61B9D727" w:rsidR="004B691C" w:rsidRPr="0079213F" w:rsidRDefault="004B691C" w:rsidP="0079213F">
            <w:pPr>
              <w:jc w:val="both"/>
              <w:rPr>
                <w:b/>
                <w:sz w:val="24"/>
                <w:szCs w:val="24"/>
                <w:u w:val="single"/>
              </w:rPr>
            </w:pPr>
            <w:r w:rsidRPr="0079213F">
              <w:rPr>
                <w:sz w:val="24"/>
                <w:szCs w:val="24"/>
              </w:rPr>
              <w:t>Стаття 34; Стаття 41</w:t>
            </w:r>
          </w:p>
        </w:tc>
        <w:tc>
          <w:tcPr>
            <w:tcW w:w="1117" w:type="pct"/>
            <w:vMerge/>
          </w:tcPr>
          <w:p w14:paraId="21F9F48A" w14:textId="01203C69" w:rsidR="004B691C" w:rsidRPr="0079213F" w:rsidRDefault="004B691C" w:rsidP="0079213F">
            <w:pPr>
              <w:jc w:val="center"/>
              <w:rPr>
                <w:b/>
                <w:sz w:val="24"/>
                <w:szCs w:val="24"/>
                <w:lang w:eastAsia="uk-UA"/>
              </w:rPr>
            </w:pPr>
          </w:p>
        </w:tc>
      </w:tr>
      <w:tr w:rsidR="007073B1" w:rsidRPr="0079213F" w14:paraId="3A735A23" w14:textId="77777777" w:rsidTr="00FC1D51">
        <w:trPr>
          <w:trHeight w:val="218"/>
        </w:trPr>
        <w:tc>
          <w:tcPr>
            <w:tcW w:w="5000" w:type="pct"/>
            <w:gridSpan w:val="4"/>
          </w:tcPr>
          <w:p w14:paraId="2FED3768" w14:textId="387A2AD6" w:rsidR="007073B1" w:rsidRPr="0079213F" w:rsidRDefault="007073B1" w:rsidP="0079213F">
            <w:pPr>
              <w:shd w:val="clear" w:color="auto" w:fill="FFFFFF"/>
              <w:ind w:firstLine="446"/>
              <w:jc w:val="center"/>
              <w:rPr>
                <w:rFonts w:eastAsia="Open Sans"/>
                <w:b/>
                <w:sz w:val="24"/>
                <w:szCs w:val="24"/>
              </w:rPr>
            </w:pPr>
            <w:r w:rsidRPr="0079213F">
              <w:rPr>
                <w:b/>
                <w:sz w:val="24"/>
                <w:szCs w:val="24"/>
              </w:rPr>
              <w:t>4.2. Стандартне приєднання</w:t>
            </w:r>
          </w:p>
        </w:tc>
      </w:tr>
      <w:tr w:rsidR="008F461F" w:rsidRPr="0079213F" w14:paraId="37535F8E" w14:textId="77777777" w:rsidTr="00FC1D51">
        <w:trPr>
          <w:trHeight w:val="1981"/>
        </w:trPr>
        <w:tc>
          <w:tcPr>
            <w:tcW w:w="1324" w:type="pct"/>
            <w:vMerge w:val="restart"/>
          </w:tcPr>
          <w:p w14:paraId="020E8B3F" w14:textId="77777777" w:rsidR="008F461F" w:rsidRPr="0079213F" w:rsidRDefault="008F461F" w:rsidP="0079213F">
            <w:pPr>
              <w:jc w:val="both"/>
              <w:rPr>
                <w:sz w:val="24"/>
                <w:szCs w:val="24"/>
              </w:rPr>
            </w:pPr>
            <w:r w:rsidRPr="0079213F">
              <w:rPr>
                <w:sz w:val="24"/>
                <w:szCs w:val="24"/>
              </w:rPr>
              <w:lastRenderedPageBreak/>
              <w:t>4.2.2. Послуга зі стандартного приєднання передбачає виконання ОСР комплексу робіт, а саме:</w:t>
            </w:r>
          </w:p>
          <w:p w14:paraId="0300A70A" w14:textId="77777777" w:rsidR="008F461F" w:rsidRPr="0079213F" w:rsidRDefault="008F461F" w:rsidP="0079213F">
            <w:pPr>
              <w:ind w:firstLine="630"/>
              <w:jc w:val="both"/>
              <w:rPr>
                <w:sz w:val="24"/>
                <w:szCs w:val="24"/>
              </w:rPr>
            </w:pPr>
            <w:r w:rsidRPr="0079213F">
              <w:rPr>
                <w:sz w:val="24"/>
                <w:szCs w:val="24"/>
              </w:rPr>
              <w:t>розроблення технічних умов, включаючи вимоги щодо влаштування вузла комерційного обліку;</w:t>
            </w:r>
          </w:p>
          <w:p w14:paraId="4B14D21F" w14:textId="77777777" w:rsidR="008F461F" w:rsidRPr="0079213F" w:rsidRDefault="008F461F" w:rsidP="0079213F">
            <w:pPr>
              <w:ind w:firstLine="630"/>
              <w:jc w:val="both"/>
              <w:rPr>
                <w:sz w:val="24"/>
                <w:szCs w:val="24"/>
              </w:rPr>
            </w:pPr>
            <w:r w:rsidRPr="0079213F">
              <w:rPr>
                <w:sz w:val="24"/>
                <w:szCs w:val="24"/>
              </w:rPr>
              <w:t>підготовку технічного завдання на проєктування;</w:t>
            </w:r>
          </w:p>
          <w:p w14:paraId="78CDD588" w14:textId="77777777" w:rsidR="008F461F" w:rsidRPr="0079213F" w:rsidRDefault="008F461F" w:rsidP="0079213F">
            <w:pPr>
              <w:ind w:firstLine="630"/>
              <w:jc w:val="both"/>
              <w:rPr>
                <w:sz w:val="24"/>
                <w:szCs w:val="24"/>
              </w:rPr>
            </w:pPr>
            <w:r w:rsidRPr="0079213F">
              <w:rPr>
                <w:sz w:val="24"/>
                <w:szCs w:val="24"/>
              </w:rPr>
              <w:t>розроблення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w:t>
            </w:r>
          </w:p>
          <w:p w14:paraId="0B85B8A6" w14:textId="77777777" w:rsidR="008F461F" w:rsidRPr="0079213F" w:rsidRDefault="008F461F" w:rsidP="0079213F">
            <w:pPr>
              <w:ind w:firstLine="630"/>
              <w:jc w:val="both"/>
              <w:rPr>
                <w:b/>
                <w:strike/>
                <w:sz w:val="24"/>
                <w:szCs w:val="24"/>
              </w:rPr>
            </w:pPr>
            <w:r w:rsidRPr="0079213F">
              <w:rPr>
                <w:b/>
                <w:strike/>
                <w:sz w:val="24"/>
                <w:szCs w:val="24"/>
              </w:rPr>
              <w:t>здійснення, у разі необхідності, заходів щодо відведення земельних ділянок для розміщення об’єктів електроенергетики;</w:t>
            </w:r>
          </w:p>
          <w:p w14:paraId="24095DB2" w14:textId="77777777" w:rsidR="008F461F" w:rsidRPr="0079213F" w:rsidRDefault="008F461F" w:rsidP="0079213F">
            <w:pPr>
              <w:ind w:firstLine="630"/>
              <w:jc w:val="both"/>
              <w:rPr>
                <w:strike/>
                <w:sz w:val="24"/>
                <w:szCs w:val="24"/>
              </w:rPr>
            </w:pPr>
            <w:r w:rsidRPr="0079213F">
              <w:rPr>
                <w:strike/>
                <w:sz w:val="24"/>
                <w:szCs w:val="24"/>
              </w:rPr>
              <w:t>…</w:t>
            </w:r>
          </w:p>
          <w:p w14:paraId="25329C2D" w14:textId="0C5AB1D8" w:rsidR="008F461F" w:rsidRPr="0079213F" w:rsidRDefault="008F461F" w:rsidP="0079213F">
            <w:pPr>
              <w:tabs>
                <w:tab w:val="left" w:pos="993"/>
              </w:tabs>
              <w:jc w:val="both"/>
              <w:rPr>
                <w:b/>
                <w:color w:val="000000"/>
                <w:sz w:val="24"/>
                <w:szCs w:val="24"/>
              </w:rPr>
            </w:pPr>
          </w:p>
        </w:tc>
        <w:tc>
          <w:tcPr>
            <w:tcW w:w="1323" w:type="pct"/>
          </w:tcPr>
          <w:p w14:paraId="49F958AD" w14:textId="70374FCA" w:rsidR="008F461F" w:rsidRPr="0079213F" w:rsidRDefault="008F461F" w:rsidP="0079213F">
            <w:pPr>
              <w:ind w:firstLine="284"/>
              <w:contextualSpacing/>
              <w:jc w:val="both"/>
              <w:rPr>
                <w:b/>
                <w:color w:val="000000"/>
                <w:sz w:val="24"/>
                <w:szCs w:val="24"/>
              </w:rPr>
            </w:pPr>
          </w:p>
        </w:tc>
        <w:tc>
          <w:tcPr>
            <w:tcW w:w="1236" w:type="pct"/>
          </w:tcPr>
          <w:p w14:paraId="4914CE19" w14:textId="64969A61" w:rsidR="008F461F" w:rsidRPr="0079213F" w:rsidRDefault="008F461F" w:rsidP="0079213F">
            <w:pPr>
              <w:jc w:val="center"/>
              <w:rPr>
                <w:b/>
                <w:bCs/>
                <w:color w:val="333333"/>
                <w:sz w:val="24"/>
                <w:szCs w:val="24"/>
                <w:highlight w:val="white"/>
                <w:u w:val="single"/>
              </w:rPr>
            </w:pPr>
            <w:r w:rsidRPr="0079213F">
              <w:rPr>
                <w:b/>
                <w:bCs/>
                <w:color w:val="333333"/>
                <w:sz w:val="24"/>
                <w:szCs w:val="24"/>
                <w:highlight w:val="white"/>
                <w:u w:val="single"/>
              </w:rPr>
              <w:t>ГС «Асоціація сонячної енергетики України» (далі – АСУЕ)</w:t>
            </w:r>
          </w:p>
          <w:p w14:paraId="062A4C92" w14:textId="3A554404" w:rsidR="008F461F" w:rsidRPr="007359C9" w:rsidRDefault="008F461F" w:rsidP="0079213F">
            <w:pPr>
              <w:jc w:val="both"/>
              <w:rPr>
                <w:color w:val="333333"/>
                <w:sz w:val="24"/>
                <w:szCs w:val="24"/>
                <w:highlight w:val="white"/>
              </w:rPr>
            </w:pPr>
            <w:r w:rsidRPr="0079213F">
              <w:rPr>
                <w:color w:val="333333"/>
                <w:sz w:val="24"/>
                <w:szCs w:val="24"/>
                <w:highlight w:val="white"/>
              </w:rPr>
              <w:t>Здійснення заходів щодо відведення земельних ділянок для розміщення об’єктів електроенергетики ОСР, узгоджується із п.5.та п.6 ст.21 ЗУ “ Про ринок електричної енергії”. З метою відповідності КСР  Закону, дану норму слід залишити в діючій редакції. Слід зауважити, що запропонованою редакцією пропонується виключення з КСР всі положення які стосуються процедури землевідведення при наданні послуг з приєднань,  при цьому не запропоновано  іншої норми чи порядку яким буде врегульована дана процедура. У зв'язку з чим може виникнути прогалина та невизначеність щодо регулювання  відповідної процедури.</w:t>
            </w:r>
          </w:p>
        </w:tc>
        <w:tc>
          <w:tcPr>
            <w:tcW w:w="1117" w:type="pct"/>
            <w:vMerge w:val="restart"/>
          </w:tcPr>
          <w:p w14:paraId="07FAA053" w14:textId="2A6F4446" w:rsidR="008F461F" w:rsidRPr="0079213F" w:rsidRDefault="008F461F" w:rsidP="00815118">
            <w:pPr>
              <w:ind w:hanging="18"/>
              <w:contextualSpacing/>
              <w:jc w:val="center"/>
              <w:rPr>
                <w:b/>
                <w:sz w:val="24"/>
                <w:szCs w:val="24"/>
                <w:lang w:eastAsia="uk-UA"/>
              </w:rPr>
            </w:pPr>
            <w:r w:rsidRPr="0079213F">
              <w:rPr>
                <w:b/>
                <w:sz w:val="24"/>
                <w:szCs w:val="24"/>
                <w:lang w:eastAsia="uk-UA"/>
              </w:rPr>
              <w:t>Пропонується врахувати</w:t>
            </w:r>
          </w:p>
          <w:p w14:paraId="5B67C73D" w14:textId="636CCCA8" w:rsidR="008F461F" w:rsidRPr="0079213F" w:rsidRDefault="008F461F" w:rsidP="0079213F">
            <w:pPr>
              <w:ind w:hanging="18"/>
              <w:contextualSpacing/>
              <w:jc w:val="center"/>
              <w:rPr>
                <w:bCs/>
                <w:i/>
                <w:color w:val="0070C0"/>
                <w:sz w:val="24"/>
                <w:szCs w:val="24"/>
              </w:rPr>
            </w:pPr>
            <w:r w:rsidRPr="0079213F">
              <w:rPr>
                <w:bCs/>
                <w:i/>
                <w:sz w:val="24"/>
                <w:szCs w:val="24"/>
              </w:rPr>
              <w:t>(залишити у чинній редакції)</w:t>
            </w:r>
          </w:p>
        </w:tc>
      </w:tr>
      <w:tr w:rsidR="008F461F" w:rsidRPr="0079213F" w14:paraId="32CF5983" w14:textId="77777777" w:rsidTr="00FC1D51">
        <w:trPr>
          <w:trHeight w:val="643"/>
        </w:trPr>
        <w:tc>
          <w:tcPr>
            <w:tcW w:w="1324" w:type="pct"/>
            <w:vMerge/>
          </w:tcPr>
          <w:p w14:paraId="6384D2B0" w14:textId="77777777" w:rsidR="008F461F" w:rsidRPr="0079213F" w:rsidRDefault="008F461F" w:rsidP="0079213F">
            <w:pPr>
              <w:jc w:val="both"/>
              <w:rPr>
                <w:sz w:val="24"/>
                <w:szCs w:val="24"/>
              </w:rPr>
            </w:pPr>
          </w:p>
        </w:tc>
        <w:tc>
          <w:tcPr>
            <w:tcW w:w="1323" w:type="pct"/>
          </w:tcPr>
          <w:p w14:paraId="57A9C27E" w14:textId="77777777" w:rsidR="008F461F" w:rsidRPr="0079213F" w:rsidRDefault="008F461F"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7993A86A" w14:textId="6C920DF7" w:rsidR="008F461F" w:rsidRPr="0079213F" w:rsidRDefault="008F461F" w:rsidP="0079213F">
            <w:pPr>
              <w:jc w:val="both"/>
              <w:rPr>
                <w:sz w:val="24"/>
                <w:szCs w:val="24"/>
              </w:rPr>
            </w:pPr>
            <w:r w:rsidRPr="0079213F">
              <w:rPr>
                <w:sz w:val="24"/>
                <w:szCs w:val="24"/>
              </w:rPr>
              <w:t xml:space="preserve">Залишити без змін. </w:t>
            </w:r>
          </w:p>
        </w:tc>
        <w:tc>
          <w:tcPr>
            <w:tcW w:w="1236" w:type="pct"/>
          </w:tcPr>
          <w:p w14:paraId="30B0DBBA" w14:textId="77777777" w:rsidR="008F461F" w:rsidRPr="0079213F" w:rsidRDefault="008F461F" w:rsidP="0079213F">
            <w:pPr>
              <w:jc w:val="both"/>
              <w:rPr>
                <w:b/>
                <w:bCs/>
                <w:color w:val="333333"/>
                <w:sz w:val="24"/>
                <w:szCs w:val="24"/>
                <w:highlight w:val="white"/>
                <w:u w:val="single"/>
              </w:rPr>
            </w:pPr>
          </w:p>
        </w:tc>
        <w:tc>
          <w:tcPr>
            <w:tcW w:w="1117" w:type="pct"/>
            <w:vMerge/>
          </w:tcPr>
          <w:p w14:paraId="0BEA33BC" w14:textId="2A0CE737" w:rsidR="008F461F" w:rsidRPr="0079213F" w:rsidRDefault="008F461F" w:rsidP="0079213F">
            <w:pPr>
              <w:ind w:firstLine="284"/>
              <w:contextualSpacing/>
              <w:jc w:val="both"/>
              <w:rPr>
                <w:b/>
                <w:bCs/>
                <w:color w:val="0070C0"/>
                <w:sz w:val="24"/>
                <w:szCs w:val="24"/>
              </w:rPr>
            </w:pPr>
          </w:p>
        </w:tc>
      </w:tr>
      <w:tr w:rsidR="008F461F" w:rsidRPr="0079213F" w14:paraId="3CC0F904" w14:textId="77777777" w:rsidTr="00FC1D51">
        <w:trPr>
          <w:trHeight w:val="1981"/>
        </w:trPr>
        <w:tc>
          <w:tcPr>
            <w:tcW w:w="1324" w:type="pct"/>
            <w:vMerge/>
          </w:tcPr>
          <w:p w14:paraId="79457BA1" w14:textId="77777777" w:rsidR="008F461F" w:rsidRPr="0079213F" w:rsidRDefault="008F461F" w:rsidP="0079213F">
            <w:pPr>
              <w:jc w:val="both"/>
              <w:rPr>
                <w:sz w:val="24"/>
                <w:szCs w:val="24"/>
              </w:rPr>
            </w:pPr>
          </w:p>
        </w:tc>
        <w:tc>
          <w:tcPr>
            <w:tcW w:w="1323" w:type="pct"/>
          </w:tcPr>
          <w:p w14:paraId="3E7DCA1B" w14:textId="77777777" w:rsidR="008F461F" w:rsidRPr="0079213F" w:rsidRDefault="008F461F" w:rsidP="0079213F">
            <w:pPr>
              <w:ind w:firstLine="629"/>
              <w:jc w:val="center"/>
              <w:rPr>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r w:rsidRPr="0079213F">
              <w:rPr>
                <w:sz w:val="24"/>
                <w:szCs w:val="24"/>
              </w:rPr>
              <w:t xml:space="preserve"> </w:t>
            </w:r>
          </w:p>
          <w:p w14:paraId="291FF319" w14:textId="49AE4AF1" w:rsidR="008F461F" w:rsidRPr="0079213F" w:rsidRDefault="008F461F" w:rsidP="0079213F">
            <w:pPr>
              <w:ind w:firstLine="629"/>
              <w:jc w:val="both"/>
              <w:rPr>
                <w:sz w:val="24"/>
                <w:szCs w:val="24"/>
              </w:rPr>
            </w:pPr>
            <w:r w:rsidRPr="0079213F">
              <w:rPr>
                <w:sz w:val="24"/>
                <w:szCs w:val="24"/>
              </w:rPr>
              <w:t>Послуга зі стандартного приєднання передбачає виконання ОСР комплексу робіт, а саме:</w:t>
            </w:r>
          </w:p>
          <w:p w14:paraId="49BDC0E7" w14:textId="77777777" w:rsidR="008F461F" w:rsidRPr="0079213F" w:rsidRDefault="008F461F" w:rsidP="0079213F">
            <w:pPr>
              <w:ind w:firstLine="629"/>
              <w:jc w:val="both"/>
              <w:rPr>
                <w:sz w:val="24"/>
                <w:szCs w:val="24"/>
              </w:rPr>
            </w:pPr>
            <w:r w:rsidRPr="0079213F">
              <w:rPr>
                <w:sz w:val="24"/>
                <w:szCs w:val="24"/>
              </w:rPr>
              <w:t xml:space="preserve">розроблення технічних умов, включаючи вимоги щодо </w:t>
            </w:r>
            <w:r w:rsidRPr="0079213F">
              <w:rPr>
                <w:sz w:val="24"/>
                <w:szCs w:val="24"/>
              </w:rPr>
              <w:lastRenderedPageBreak/>
              <w:t>влаштування вузла комерційного обліку;</w:t>
            </w:r>
          </w:p>
          <w:p w14:paraId="0F9E27F3" w14:textId="77777777" w:rsidR="008F461F" w:rsidRPr="0079213F" w:rsidRDefault="008F461F" w:rsidP="0079213F">
            <w:pPr>
              <w:ind w:firstLine="629"/>
              <w:jc w:val="both"/>
              <w:rPr>
                <w:sz w:val="24"/>
                <w:szCs w:val="24"/>
              </w:rPr>
            </w:pPr>
            <w:r w:rsidRPr="0079213F">
              <w:rPr>
                <w:sz w:val="24"/>
                <w:szCs w:val="24"/>
              </w:rPr>
              <w:t>підготовку технічного завдання на проєктування;</w:t>
            </w:r>
          </w:p>
          <w:p w14:paraId="416F5A70" w14:textId="77777777" w:rsidR="008F461F" w:rsidRPr="0079213F" w:rsidRDefault="008F461F" w:rsidP="0079213F">
            <w:pPr>
              <w:ind w:firstLine="629"/>
              <w:jc w:val="both"/>
              <w:rPr>
                <w:sz w:val="24"/>
                <w:szCs w:val="24"/>
              </w:rPr>
            </w:pPr>
            <w:r w:rsidRPr="0079213F">
              <w:rPr>
                <w:sz w:val="24"/>
                <w:szCs w:val="24"/>
              </w:rPr>
              <w:t>розроблення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w:t>
            </w:r>
          </w:p>
          <w:p w14:paraId="79A4DA7A" w14:textId="741F2EC8" w:rsidR="008F461F" w:rsidRPr="007359C9" w:rsidRDefault="008F461F" w:rsidP="007359C9">
            <w:pPr>
              <w:ind w:firstLine="629"/>
              <w:jc w:val="both"/>
              <w:rPr>
                <w:b/>
                <w:color w:val="0070C0"/>
                <w:sz w:val="24"/>
                <w:szCs w:val="24"/>
              </w:rPr>
            </w:pPr>
            <w:r w:rsidRPr="0079213F">
              <w:rPr>
                <w:b/>
                <w:color w:val="0070C0"/>
                <w:sz w:val="24"/>
                <w:szCs w:val="24"/>
              </w:rPr>
              <w:t>здійснення, у разі необхідності, заходів щодо відведення земельних ділянок для розміщення об’єктів електроенергетики;</w:t>
            </w:r>
          </w:p>
        </w:tc>
        <w:tc>
          <w:tcPr>
            <w:tcW w:w="1236" w:type="pct"/>
          </w:tcPr>
          <w:p w14:paraId="15A2AEB2" w14:textId="77777777" w:rsidR="008F461F" w:rsidRPr="0079213F" w:rsidRDefault="008F461F" w:rsidP="0079213F">
            <w:pPr>
              <w:jc w:val="center"/>
              <w:rPr>
                <w:b/>
                <w:bCs/>
                <w:sz w:val="24"/>
                <w:szCs w:val="24"/>
              </w:rPr>
            </w:pPr>
            <w:r w:rsidRPr="0079213F">
              <w:rPr>
                <w:b/>
                <w:bCs/>
                <w:sz w:val="24"/>
                <w:szCs w:val="24"/>
              </w:rPr>
              <w:lastRenderedPageBreak/>
              <w:t>ПрАТ «</w:t>
            </w:r>
            <w:proofErr w:type="spellStart"/>
            <w:r w:rsidRPr="0079213F">
              <w:rPr>
                <w:b/>
                <w:bCs/>
                <w:sz w:val="24"/>
                <w:szCs w:val="24"/>
              </w:rPr>
              <w:t>Кіровоградобленерго</w:t>
            </w:r>
            <w:proofErr w:type="spellEnd"/>
            <w:r w:rsidRPr="0079213F">
              <w:rPr>
                <w:b/>
                <w:bCs/>
                <w:sz w:val="24"/>
                <w:szCs w:val="24"/>
              </w:rPr>
              <w:t>»</w:t>
            </w:r>
          </w:p>
          <w:p w14:paraId="445E786D" w14:textId="7ABF3D61" w:rsidR="008F461F" w:rsidRPr="0079213F" w:rsidRDefault="008F461F" w:rsidP="0079213F">
            <w:pPr>
              <w:jc w:val="both"/>
              <w:rPr>
                <w:b/>
                <w:bCs/>
                <w:color w:val="333333"/>
                <w:sz w:val="24"/>
                <w:szCs w:val="24"/>
                <w:highlight w:val="white"/>
                <w:u w:val="single"/>
              </w:rPr>
            </w:pPr>
            <w:r w:rsidRPr="0079213F">
              <w:rPr>
                <w:b/>
                <w:bCs/>
                <w:sz w:val="24"/>
                <w:szCs w:val="24"/>
              </w:rPr>
              <w:t xml:space="preserve"> </w:t>
            </w:r>
            <w:r w:rsidRPr="0079213F">
              <w:rPr>
                <w:sz w:val="24"/>
                <w:szCs w:val="24"/>
              </w:rPr>
              <w:t>Обґрунтування таке ж як і для 4.1.29</w:t>
            </w:r>
          </w:p>
        </w:tc>
        <w:tc>
          <w:tcPr>
            <w:tcW w:w="1117" w:type="pct"/>
            <w:vMerge/>
          </w:tcPr>
          <w:p w14:paraId="773EBC0B" w14:textId="4C0EEDFD" w:rsidR="008F461F" w:rsidRPr="0079213F" w:rsidRDefault="008F461F" w:rsidP="0079213F">
            <w:pPr>
              <w:ind w:firstLine="284"/>
              <w:contextualSpacing/>
              <w:jc w:val="both"/>
              <w:rPr>
                <w:b/>
                <w:bCs/>
                <w:color w:val="0070C0"/>
                <w:sz w:val="24"/>
                <w:szCs w:val="24"/>
              </w:rPr>
            </w:pPr>
          </w:p>
        </w:tc>
      </w:tr>
      <w:tr w:rsidR="008F461F" w:rsidRPr="0079213F" w14:paraId="4A0E7C3C" w14:textId="77777777" w:rsidTr="00FC1D51">
        <w:trPr>
          <w:trHeight w:val="1981"/>
        </w:trPr>
        <w:tc>
          <w:tcPr>
            <w:tcW w:w="1324" w:type="pct"/>
            <w:vMerge/>
          </w:tcPr>
          <w:p w14:paraId="1D0A7C3E" w14:textId="77777777" w:rsidR="008F461F" w:rsidRPr="0079213F" w:rsidRDefault="008F461F" w:rsidP="0079213F">
            <w:pPr>
              <w:jc w:val="both"/>
              <w:rPr>
                <w:sz w:val="24"/>
                <w:szCs w:val="24"/>
              </w:rPr>
            </w:pPr>
          </w:p>
        </w:tc>
        <w:tc>
          <w:tcPr>
            <w:tcW w:w="1323" w:type="pct"/>
          </w:tcPr>
          <w:p w14:paraId="28C0F792" w14:textId="77777777" w:rsidR="008F461F" w:rsidRPr="0079213F" w:rsidRDefault="008F461F" w:rsidP="0079213F">
            <w:pPr>
              <w:jc w:val="center"/>
              <w:rPr>
                <w:b/>
                <w:bCs/>
                <w:sz w:val="24"/>
                <w:szCs w:val="24"/>
              </w:rPr>
            </w:pPr>
            <w:r w:rsidRPr="0079213F">
              <w:rPr>
                <w:b/>
                <w:bCs/>
                <w:sz w:val="24"/>
                <w:szCs w:val="24"/>
              </w:rPr>
              <w:t xml:space="preserve">ПрАТ « </w:t>
            </w:r>
            <w:proofErr w:type="spellStart"/>
            <w:r w:rsidRPr="0079213F">
              <w:rPr>
                <w:b/>
                <w:bCs/>
                <w:sz w:val="24"/>
                <w:szCs w:val="24"/>
              </w:rPr>
              <w:t>Рівнеобленерго</w:t>
            </w:r>
            <w:proofErr w:type="spellEnd"/>
            <w:r w:rsidRPr="0079213F">
              <w:rPr>
                <w:b/>
                <w:bCs/>
                <w:sz w:val="24"/>
                <w:szCs w:val="24"/>
              </w:rPr>
              <w:t>»</w:t>
            </w:r>
          </w:p>
          <w:p w14:paraId="55DBF162" w14:textId="77777777" w:rsidR="008F461F" w:rsidRPr="0079213F" w:rsidRDefault="008F461F" w:rsidP="0079213F">
            <w:pPr>
              <w:ind w:firstLine="630"/>
              <w:jc w:val="both"/>
              <w:rPr>
                <w:sz w:val="24"/>
                <w:szCs w:val="24"/>
              </w:rPr>
            </w:pPr>
            <w:r w:rsidRPr="0079213F">
              <w:rPr>
                <w:sz w:val="24"/>
                <w:szCs w:val="24"/>
              </w:rPr>
              <w:t>4.2.2. Послуга зі стандартного приєднання передбачає виконання ОСР комплексу робіт, а саме:</w:t>
            </w:r>
          </w:p>
          <w:p w14:paraId="71C82DAA" w14:textId="77777777" w:rsidR="008F461F" w:rsidRPr="0079213F" w:rsidRDefault="008F461F" w:rsidP="0079213F">
            <w:pPr>
              <w:ind w:firstLine="630"/>
              <w:jc w:val="both"/>
              <w:rPr>
                <w:sz w:val="24"/>
                <w:szCs w:val="24"/>
              </w:rPr>
            </w:pPr>
            <w:r w:rsidRPr="0079213F">
              <w:rPr>
                <w:sz w:val="24"/>
                <w:szCs w:val="24"/>
              </w:rPr>
              <w:t>розроблення технічних умов, включаючи вимоги щодо влаштування вузла комерційного обліку;</w:t>
            </w:r>
          </w:p>
          <w:p w14:paraId="278CD6A2" w14:textId="77777777" w:rsidR="008F461F" w:rsidRPr="0079213F" w:rsidRDefault="008F461F" w:rsidP="0079213F">
            <w:pPr>
              <w:ind w:firstLine="630"/>
              <w:jc w:val="both"/>
              <w:rPr>
                <w:sz w:val="24"/>
                <w:szCs w:val="24"/>
              </w:rPr>
            </w:pPr>
            <w:r w:rsidRPr="0079213F">
              <w:rPr>
                <w:sz w:val="24"/>
                <w:szCs w:val="24"/>
              </w:rPr>
              <w:t>підготовку технічного завдання на проєктування;</w:t>
            </w:r>
          </w:p>
          <w:p w14:paraId="6112D2B3" w14:textId="77777777" w:rsidR="008F461F" w:rsidRPr="0079213F" w:rsidRDefault="008F461F" w:rsidP="0079213F">
            <w:pPr>
              <w:ind w:firstLine="630"/>
              <w:jc w:val="both"/>
              <w:rPr>
                <w:sz w:val="24"/>
                <w:szCs w:val="24"/>
              </w:rPr>
            </w:pPr>
            <w:r w:rsidRPr="0079213F">
              <w:rPr>
                <w:sz w:val="24"/>
                <w:szCs w:val="24"/>
              </w:rPr>
              <w:t xml:space="preserve">розроблення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w:t>
            </w:r>
            <w:r w:rsidRPr="0079213F">
              <w:rPr>
                <w:sz w:val="24"/>
                <w:szCs w:val="24"/>
              </w:rPr>
              <w:lastRenderedPageBreak/>
              <w:t>електрозабезпечення електроустановок замовника (до точки приєднання електроустановок замовника);</w:t>
            </w:r>
          </w:p>
          <w:p w14:paraId="2A2A12AB" w14:textId="77777777" w:rsidR="008F461F" w:rsidRPr="0079213F" w:rsidRDefault="008F461F" w:rsidP="0079213F">
            <w:pPr>
              <w:ind w:firstLine="630"/>
              <w:jc w:val="both"/>
              <w:rPr>
                <w:sz w:val="24"/>
                <w:szCs w:val="24"/>
              </w:rPr>
            </w:pPr>
            <w:r w:rsidRPr="0079213F">
              <w:rPr>
                <w:sz w:val="24"/>
                <w:szCs w:val="24"/>
              </w:rPr>
              <w:t>здійснення, у разі необхідності, заходів щодо відведення земельних ділянок для розміщення об’єктів електроенергетики;</w:t>
            </w:r>
          </w:p>
          <w:p w14:paraId="2B1AE458" w14:textId="77777777" w:rsidR="008F461F" w:rsidRPr="0079213F" w:rsidRDefault="008F461F" w:rsidP="0079213F">
            <w:pPr>
              <w:ind w:firstLine="630"/>
              <w:jc w:val="both"/>
              <w:rPr>
                <w:b/>
                <w:strike/>
                <w:sz w:val="24"/>
                <w:szCs w:val="24"/>
              </w:rPr>
            </w:pPr>
            <w:r w:rsidRPr="0079213F">
              <w:rPr>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 на поштову адресу, повідомляє замовника про 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w:t>
            </w:r>
            <w:r w:rsidRPr="0079213F">
              <w:rPr>
                <w:sz w:val="24"/>
                <w:szCs w:val="24"/>
              </w:rPr>
              <w:lastRenderedPageBreak/>
              <w:t xml:space="preserve">звернувся ОСР щодо питання вирішення землевідведення з наданням копій офіційного листування). </w:t>
            </w:r>
            <w:r w:rsidRPr="0079213F">
              <w:rPr>
                <w:strike/>
                <w:sz w:val="24"/>
                <w:szCs w:val="24"/>
              </w:rPr>
              <w:t xml:space="preserve">Загальна сумарна кількість днів, на яку збільшено строк надання послуги зі стандартного приєднання, не може перевищувати відповідно </w:t>
            </w:r>
            <w:r w:rsidRPr="0079213F">
              <w:rPr>
                <w:b/>
                <w:strike/>
                <w:sz w:val="24"/>
                <w:szCs w:val="24"/>
              </w:rPr>
              <w:t>180</w:t>
            </w:r>
            <w:r w:rsidRPr="0079213F">
              <w:rPr>
                <w:strike/>
                <w:sz w:val="24"/>
                <w:szCs w:val="24"/>
              </w:rPr>
              <w:t xml:space="preserve"> календарних днів.</w:t>
            </w:r>
          </w:p>
          <w:p w14:paraId="41B6BC9D" w14:textId="77777777" w:rsidR="008F461F" w:rsidRPr="0079213F" w:rsidRDefault="008F461F" w:rsidP="0079213F">
            <w:pPr>
              <w:ind w:firstLine="630"/>
              <w:jc w:val="both"/>
              <w:rPr>
                <w:b/>
                <w:color w:val="0070C0"/>
                <w:sz w:val="24"/>
                <w:szCs w:val="24"/>
              </w:rPr>
            </w:pPr>
            <w:r w:rsidRPr="0079213F">
              <w:rPr>
                <w:b/>
                <w:color w:val="0070C0"/>
                <w:sz w:val="24"/>
                <w:szCs w:val="24"/>
              </w:rPr>
              <w:t>У разі необхідності здійснення заходів щодо відведення земельних ділянок для розміщення об’єктів електроенергетики, ОСР протягом 5 робочих днів готує та направляє  замовнику на підпис додаткову угоду до договору про збільшення строку реалізації приєднання. Якщо протягом 5 робочих днів замовник не підписує додаткову угоду, і не надає вмотивовану відмову, така додаткова угода вважається укладеною.</w:t>
            </w:r>
          </w:p>
          <w:p w14:paraId="1A6EB92A" w14:textId="77777777" w:rsidR="008F461F" w:rsidRPr="0079213F" w:rsidRDefault="008F461F" w:rsidP="0079213F">
            <w:pPr>
              <w:ind w:firstLine="630"/>
              <w:jc w:val="both"/>
              <w:rPr>
                <w:sz w:val="24"/>
                <w:szCs w:val="24"/>
              </w:rPr>
            </w:pPr>
            <w:r w:rsidRPr="0079213F">
              <w:rPr>
                <w:sz w:val="24"/>
                <w:szCs w:val="24"/>
              </w:rPr>
              <w:t xml:space="preserve">ОСР зобов'язаний, а замовник має право здійснювати всі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w:t>
            </w:r>
            <w:r w:rsidRPr="0079213F">
              <w:rPr>
                <w:sz w:val="24"/>
                <w:szCs w:val="24"/>
              </w:rPr>
              <w:lastRenderedPageBreak/>
              <w:t>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14:paraId="24C249D7" w14:textId="77777777" w:rsidR="008F461F" w:rsidRPr="0079213F" w:rsidRDefault="008F461F" w:rsidP="0079213F">
            <w:pPr>
              <w:ind w:firstLine="630"/>
              <w:jc w:val="both"/>
              <w:rPr>
                <w:sz w:val="24"/>
                <w:szCs w:val="24"/>
              </w:rPr>
            </w:pPr>
            <w:r w:rsidRPr="0079213F">
              <w:rPr>
                <w:sz w:val="24"/>
                <w:szCs w:val="24"/>
              </w:rPr>
              <w:t>Після завершення здійснення заходів щодо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p w14:paraId="5F54DE2B" w14:textId="77777777" w:rsidR="008F461F" w:rsidRPr="0079213F" w:rsidRDefault="008F461F" w:rsidP="0079213F">
            <w:pPr>
              <w:jc w:val="both"/>
              <w:rPr>
                <w:b/>
                <w:bCs/>
                <w:sz w:val="24"/>
                <w:szCs w:val="24"/>
              </w:rPr>
            </w:pPr>
          </w:p>
          <w:p w14:paraId="364D1B3C" w14:textId="77777777" w:rsidR="008F461F" w:rsidRPr="0079213F" w:rsidRDefault="008F461F" w:rsidP="0079213F">
            <w:pPr>
              <w:ind w:firstLine="629"/>
              <w:jc w:val="both"/>
              <w:rPr>
                <w:b/>
                <w:bCs/>
                <w:sz w:val="24"/>
                <w:szCs w:val="24"/>
              </w:rPr>
            </w:pPr>
          </w:p>
        </w:tc>
        <w:tc>
          <w:tcPr>
            <w:tcW w:w="1236" w:type="pct"/>
          </w:tcPr>
          <w:p w14:paraId="0DE6537D" w14:textId="77777777" w:rsidR="008F461F" w:rsidRPr="0079213F" w:rsidRDefault="008F461F" w:rsidP="0079213F">
            <w:pPr>
              <w:jc w:val="center"/>
              <w:rPr>
                <w:b/>
                <w:bCs/>
                <w:sz w:val="24"/>
                <w:szCs w:val="24"/>
              </w:rPr>
            </w:pPr>
            <w:r w:rsidRPr="0079213F">
              <w:rPr>
                <w:b/>
                <w:bCs/>
                <w:sz w:val="24"/>
                <w:szCs w:val="24"/>
              </w:rPr>
              <w:lastRenderedPageBreak/>
              <w:t xml:space="preserve">ПрАТ « </w:t>
            </w:r>
            <w:proofErr w:type="spellStart"/>
            <w:r w:rsidRPr="0079213F">
              <w:rPr>
                <w:b/>
                <w:bCs/>
                <w:sz w:val="24"/>
                <w:szCs w:val="24"/>
              </w:rPr>
              <w:t>Рівнеобленерго</w:t>
            </w:r>
            <w:proofErr w:type="spellEnd"/>
            <w:r w:rsidRPr="0079213F">
              <w:rPr>
                <w:b/>
                <w:bCs/>
                <w:sz w:val="24"/>
                <w:szCs w:val="24"/>
              </w:rPr>
              <w:t>»</w:t>
            </w:r>
          </w:p>
          <w:p w14:paraId="566A654A" w14:textId="77777777" w:rsidR="008F461F" w:rsidRPr="0079213F" w:rsidRDefault="008F461F" w:rsidP="0079213F">
            <w:pPr>
              <w:pStyle w:val="af1"/>
              <w:jc w:val="both"/>
              <w:rPr>
                <w:rFonts w:ascii="Times New Roman" w:hAnsi="Times New Roman" w:cs="Times New Roman"/>
                <w:b/>
                <w:sz w:val="24"/>
                <w:szCs w:val="24"/>
              </w:rPr>
            </w:pPr>
            <w:r w:rsidRPr="0079213F">
              <w:rPr>
                <w:rFonts w:ascii="Times New Roman" w:hAnsi="Times New Roman" w:cs="Times New Roman"/>
                <w:b/>
                <w:sz w:val="24"/>
                <w:szCs w:val="24"/>
              </w:rPr>
              <w:t>Пропонуємо не зазначати строки про надання послуг стандартного і нестандартного приєднання, оскільки жодним нормативно-правовим документом не  встановлені строки на оформлення  права користування земельними ділянками.</w:t>
            </w:r>
          </w:p>
          <w:p w14:paraId="4ABCB98C" w14:textId="77777777" w:rsidR="008F461F" w:rsidRPr="0079213F" w:rsidRDefault="008F461F" w:rsidP="0079213F">
            <w:pPr>
              <w:ind w:firstLine="630"/>
              <w:jc w:val="both"/>
              <w:rPr>
                <w:b/>
                <w:sz w:val="24"/>
                <w:szCs w:val="24"/>
              </w:rPr>
            </w:pPr>
            <w:r w:rsidRPr="0079213F">
              <w:rPr>
                <w:b/>
                <w:sz w:val="24"/>
                <w:szCs w:val="24"/>
              </w:rPr>
              <w:t xml:space="preserve">Водночас,  у разі необхідності здійснення  заходів щодо відведення земельних ділянок для розміщення об’єктів електроенергетики пропонується укладання </w:t>
            </w:r>
            <w:r w:rsidRPr="0079213F">
              <w:rPr>
                <w:b/>
                <w:sz w:val="24"/>
                <w:szCs w:val="24"/>
              </w:rPr>
              <w:lastRenderedPageBreak/>
              <w:t>додаткової угоди до Договору із замовником на збільшення строку реалізації приєднання на період здійснення  заходів щодо відведення земельних ділянок.</w:t>
            </w:r>
          </w:p>
          <w:p w14:paraId="45271EC1" w14:textId="77777777" w:rsidR="008F461F" w:rsidRPr="0079213F" w:rsidRDefault="008F461F" w:rsidP="0079213F">
            <w:pPr>
              <w:pStyle w:val="af1"/>
              <w:jc w:val="both"/>
              <w:rPr>
                <w:rFonts w:ascii="Times New Roman" w:hAnsi="Times New Roman" w:cs="Times New Roman"/>
                <w:b/>
                <w:sz w:val="24"/>
                <w:szCs w:val="24"/>
              </w:rPr>
            </w:pPr>
            <w:r w:rsidRPr="0079213F">
              <w:rPr>
                <w:rFonts w:ascii="Times New Roman" w:hAnsi="Times New Roman" w:cs="Times New Roman"/>
                <w:b/>
                <w:sz w:val="24"/>
                <w:szCs w:val="24"/>
              </w:rPr>
              <w:t xml:space="preserve">   Процес оформлення права користування земельними ділянками є досить довготривалим та залежить від багатьох чинників. Зокрема, в ОСР виникла проблема з  реєстрацією речового права на нерухоме майно в Єдиному Реєстрі речових прав у зв’язку з кібератакою російської федерації, що триває понад місяць.</w:t>
            </w:r>
          </w:p>
          <w:p w14:paraId="08D3A55D" w14:textId="77777777" w:rsidR="008F461F" w:rsidRPr="0079213F" w:rsidRDefault="008F461F" w:rsidP="0079213F">
            <w:pPr>
              <w:suppressAutoHyphens/>
              <w:ind w:firstLine="851"/>
              <w:jc w:val="both"/>
              <w:rPr>
                <w:i/>
                <w:color w:val="333333"/>
                <w:sz w:val="24"/>
                <w:szCs w:val="24"/>
                <w:shd w:val="clear" w:color="auto" w:fill="FFFFFF"/>
              </w:rPr>
            </w:pPr>
            <w:r w:rsidRPr="0079213F">
              <w:rPr>
                <w:i/>
                <w:color w:val="333333"/>
                <w:sz w:val="24"/>
                <w:szCs w:val="24"/>
                <w:shd w:val="clear" w:color="auto" w:fill="FFFFFF"/>
              </w:rPr>
              <w:tab/>
              <w:t>В</w:t>
            </w:r>
            <w:r w:rsidRPr="0079213F">
              <w:rPr>
                <w:b/>
                <w:i/>
                <w:color w:val="333333"/>
                <w:sz w:val="24"/>
                <w:szCs w:val="24"/>
                <w:shd w:val="clear" w:color="auto" w:fill="FFFFFF"/>
              </w:rPr>
              <w:t>ідповідно до ч.1 ст.31 Закону України «Про регулювання містобудівної діяльності»</w:t>
            </w:r>
            <w:r w:rsidRPr="0079213F">
              <w:rPr>
                <w:i/>
                <w:color w:val="333333"/>
                <w:sz w:val="24"/>
                <w:szCs w:val="24"/>
                <w:shd w:val="clear" w:color="auto" w:fill="FFFFFF"/>
              </w:rPr>
              <w:t xml:space="preserve"> (далі-Закон про регулювання) проектна документація на будівництво об’єктів розробляється у </w:t>
            </w:r>
            <w:hyperlink r:id="rId15" w:anchor="n17" w:tgtFrame="_blank" w:history="1">
              <w:r w:rsidRPr="0079213F">
                <w:rPr>
                  <w:i/>
                  <w:color w:val="333333"/>
                  <w:sz w:val="24"/>
                  <w:szCs w:val="24"/>
                </w:rPr>
                <w:t>порядку</w:t>
              </w:r>
            </w:hyperlink>
            <w:r w:rsidRPr="0079213F">
              <w:rPr>
                <w:i/>
                <w:color w:val="333333"/>
                <w:sz w:val="24"/>
                <w:szCs w:val="24"/>
                <w:shd w:val="clear" w:color="auto" w:fill="FFFFFF"/>
              </w:rPr>
              <w:t>, встановленому центральним органом виконавчої влади, що забезпечує формування державної політики у сфері містобудування, з урахуванням вимог містобудівної документації та вихідних даних і дотриманням вимог законодавства, будівельних норм і правил та затверджується замовником.</w:t>
            </w:r>
          </w:p>
          <w:p w14:paraId="3A7B8CB2" w14:textId="77777777" w:rsidR="008F461F" w:rsidRPr="0079213F" w:rsidRDefault="008F461F" w:rsidP="0079213F">
            <w:pPr>
              <w:suppressAutoHyphens/>
              <w:ind w:firstLine="851"/>
              <w:jc w:val="both"/>
              <w:rPr>
                <w:i/>
                <w:color w:val="333333"/>
                <w:sz w:val="24"/>
                <w:szCs w:val="24"/>
                <w:shd w:val="clear" w:color="auto" w:fill="FFFFFF"/>
              </w:rPr>
            </w:pPr>
            <w:r w:rsidRPr="0079213F">
              <w:rPr>
                <w:i/>
                <w:color w:val="333333"/>
                <w:sz w:val="24"/>
                <w:szCs w:val="24"/>
                <w:shd w:val="clear" w:color="auto" w:fill="FFFFFF"/>
              </w:rPr>
              <w:lastRenderedPageBreak/>
              <w:t>Основними вихідними даними для розроблення проектної документації відповідно до ч.1 ст.29 Закону про регулювання є: містобудівні умови, технічні умови, завдання на проектування.</w:t>
            </w:r>
            <w:bookmarkStart w:id="13" w:name="n360"/>
            <w:bookmarkStart w:id="14" w:name="n361"/>
            <w:bookmarkEnd w:id="13"/>
            <w:bookmarkEnd w:id="14"/>
          </w:p>
          <w:p w14:paraId="30D14D13" w14:textId="77777777" w:rsidR="008F461F" w:rsidRPr="0079213F" w:rsidRDefault="008F461F" w:rsidP="0079213F">
            <w:pPr>
              <w:tabs>
                <w:tab w:val="left" w:pos="851"/>
                <w:tab w:val="left" w:pos="6004"/>
              </w:tabs>
              <w:jc w:val="both"/>
              <w:rPr>
                <w:i/>
                <w:color w:val="333333"/>
                <w:sz w:val="24"/>
                <w:szCs w:val="24"/>
                <w:shd w:val="clear" w:color="auto" w:fill="FFFFFF"/>
              </w:rPr>
            </w:pPr>
            <w:r w:rsidRPr="0079213F">
              <w:rPr>
                <w:i/>
                <w:color w:val="333333"/>
                <w:sz w:val="24"/>
                <w:szCs w:val="24"/>
                <w:shd w:val="clear" w:color="auto" w:fill="FFFFFF"/>
              </w:rPr>
              <w:t xml:space="preserve">Частиною 3 статті 29 Закону про регулювання визначено, що містобудівні умови та обмеження надаються відповідними уповноваженими органами містобудування та архітектури на підставі містобудівної документації на місцевому рівні на безоплатній основі за заявою замовника (із зазначенням кадастрового номера земельної ділянки), до якої зокрема додаються: копія документа, що посвідчує право власності чи користування земельною ділянкою, або копія договору </w:t>
            </w:r>
            <w:proofErr w:type="spellStart"/>
            <w:r w:rsidRPr="0079213F">
              <w:rPr>
                <w:i/>
                <w:color w:val="333333"/>
                <w:sz w:val="24"/>
                <w:szCs w:val="24"/>
                <w:shd w:val="clear" w:color="auto" w:fill="FFFFFF"/>
              </w:rPr>
              <w:t>суперфіцію</w:t>
            </w:r>
            <w:proofErr w:type="spellEnd"/>
            <w:r w:rsidRPr="0079213F">
              <w:rPr>
                <w:i/>
                <w:color w:val="333333"/>
                <w:sz w:val="24"/>
                <w:szCs w:val="24"/>
                <w:shd w:val="clear" w:color="auto" w:fill="FFFFFF"/>
              </w:rPr>
              <w:t xml:space="preserve"> - у разі, якщо речове право на земельну ділянку не зареєстровано в Державному реєстрі речових прав на нерухоме майно а також викопіювання з топографо-геодезичного плану М 1:2000.Після отримання вихідних даних відповідно до ст.31 Закону про регулювання та Порядку розроблення проектної документації на будівництво об’єктів, затвердженого </w:t>
            </w:r>
            <w:r w:rsidRPr="0079213F">
              <w:rPr>
                <w:i/>
                <w:color w:val="333333"/>
                <w:sz w:val="24"/>
                <w:szCs w:val="24"/>
                <w:shd w:val="clear" w:color="auto" w:fill="FFFFFF"/>
              </w:rPr>
              <w:lastRenderedPageBreak/>
              <w:t>Наказом Міністерства регіонального розвитку, будівництва та житлово-комунального господарства 16.05.2011 №45 (далі – Порядок) розробляється проектна документація на будівництво з урахуванням вимог містобудівної документації та вихідних даних і дотриманням вимог законодавства, будівельних норм і правил.</w:t>
            </w:r>
          </w:p>
          <w:p w14:paraId="6886A585" w14:textId="77777777" w:rsidR="008F461F" w:rsidRPr="0079213F" w:rsidRDefault="008F461F" w:rsidP="0079213F">
            <w:pPr>
              <w:tabs>
                <w:tab w:val="left" w:pos="851"/>
                <w:tab w:val="left" w:pos="6004"/>
              </w:tabs>
              <w:jc w:val="both"/>
              <w:rPr>
                <w:i/>
                <w:color w:val="333333"/>
                <w:sz w:val="24"/>
                <w:szCs w:val="24"/>
                <w:shd w:val="clear" w:color="auto" w:fill="FFFFFF"/>
              </w:rPr>
            </w:pPr>
            <w:r w:rsidRPr="0079213F">
              <w:rPr>
                <w:i/>
                <w:color w:val="333333"/>
                <w:sz w:val="24"/>
                <w:szCs w:val="24"/>
                <w:shd w:val="clear" w:color="auto" w:fill="FFFFFF"/>
              </w:rPr>
              <w:tab/>
              <w:t>Відповідно до абз.3 п.1 Порядку, будівництво - нове будівництво, реконструкція, реставрація та капітальний ремонт об’єктів будівництва.</w:t>
            </w:r>
          </w:p>
          <w:p w14:paraId="1088D46F" w14:textId="77777777" w:rsidR="008F461F" w:rsidRPr="0079213F" w:rsidRDefault="008F461F" w:rsidP="0079213F">
            <w:pPr>
              <w:tabs>
                <w:tab w:val="left" w:pos="851"/>
                <w:tab w:val="left" w:pos="6004"/>
              </w:tabs>
              <w:jc w:val="both"/>
              <w:rPr>
                <w:i/>
                <w:color w:val="333333"/>
                <w:sz w:val="24"/>
                <w:szCs w:val="24"/>
                <w:shd w:val="clear" w:color="auto" w:fill="FFFFFF"/>
              </w:rPr>
            </w:pPr>
            <w:r w:rsidRPr="0079213F">
              <w:rPr>
                <w:i/>
                <w:color w:val="333333"/>
                <w:sz w:val="24"/>
                <w:szCs w:val="24"/>
                <w:shd w:val="clear" w:color="auto" w:fill="FFFFFF"/>
              </w:rPr>
              <w:tab/>
              <w:t>Відповідно до абз.8 п.1 Порядку, об’єкт будівництва - будинки, будівлі, споруди будь-якого призначення, їх комплекси та/або частини, лінійні об’єкти інженерно-транспортної інфраструктури.</w:t>
            </w:r>
          </w:p>
          <w:p w14:paraId="6C4A5620" w14:textId="77777777" w:rsidR="008F461F" w:rsidRPr="0079213F" w:rsidRDefault="008F461F" w:rsidP="0079213F">
            <w:pPr>
              <w:tabs>
                <w:tab w:val="left" w:pos="851"/>
                <w:tab w:val="left" w:pos="6004"/>
              </w:tabs>
              <w:jc w:val="both"/>
              <w:rPr>
                <w:i/>
                <w:color w:val="333333"/>
                <w:sz w:val="24"/>
                <w:szCs w:val="24"/>
                <w:shd w:val="clear" w:color="auto" w:fill="FFFFFF"/>
              </w:rPr>
            </w:pPr>
            <w:r w:rsidRPr="0079213F">
              <w:rPr>
                <w:i/>
                <w:color w:val="333333"/>
                <w:sz w:val="24"/>
                <w:szCs w:val="24"/>
                <w:shd w:val="clear" w:color="auto" w:fill="FFFFFF"/>
              </w:rPr>
              <w:tab/>
              <w:t>Відповідно до абз.9 п.1 Порядку, проектні роботи - роботи, пов’язані зі створенням проектної документації для об’єктів будівництва.</w:t>
            </w:r>
          </w:p>
          <w:p w14:paraId="7AD7057A" w14:textId="77777777" w:rsidR="008F461F" w:rsidRPr="0079213F" w:rsidRDefault="008F461F" w:rsidP="0079213F">
            <w:pPr>
              <w:tabs>
                <w:tab w:val="left" w:pos="851"/>
                <w:tab w:val="left" w:pos="6004"/>
              </w:tabs>
              <w:jc w:val="both"/>
              <w:rPr>
                <w:i/>
                <w:color w:val="333333"/>
                <w:sz w:val="24"/>
                <w:szCs w:val="24"/>
                <w:shd w:val="clear" w:color="auto" w:fill="FFFFFF"/>
              </w:rPr>
            </w:pPr>
            <w:r w:rsidRPr="0079213F">
              <w:rPr>
                <w:i/>
                <w:color w:val="333333"/>
                <w:sz w:val="24"/>
                <w:szCs w:val="24"/>
                <w:shd w:val="clear" w:color="auto" w:fill="FFFFFF"/>
              </w:rPr>
              <w:tab/>
              <w:t xml:space="preserve">Частиною 1 статті 9 Закону України «Про архітектурну діяльність» визначено, що будівництво (нове будівництво, реконструкція, реставрація, капітальний </w:t>
            </w:r>
            <w:r w:rsidRPr="0079213F">
              <w:rPr>
                <w:i/>
                <w:color w:val="333333"/>
                <w:sz w:val="24"/>
                <w:szCs w:val="24"/>
                <w:shd w:val="clear" w:color="auto" w:fill="FFFFFF"/>
              </w:rPr>
              <w:lastRenderedPageBreak/>
              <w:t>ремонт) об'єкта архітектури здійснюється відповідно до затвердженої проектної документації, норм і правил у порядку, визначеному Законом України «Про регулювання містобудівної діяльності».</w:t>
            </w:r>
          </w:p>
          <w:p w14:paraId="25FA2344" w14:textId="77777777" w:rsidR="008F461F" w:rsidRPr="0079213F" w:rsidRDefault="008F461F" w:rsidP="0079213F">
            <w:pPr>
              <w:tabs>
                <w:tab w:val="left" w:pos="851"/>
                <w:tab w:val="left" w:pos="6004"/>
              </w:tabs>
              <w:jc w:val="both"/>
              <w:rPr>
                <w:i/>
                <w:color w:val="333333"/>
                <w:sz w:val="24"/>
                <w:szCs w:val="24"/>
                <w:shd w:val="clear" w:color="auto" w:fill="FFFFFF"/>
              </w:rPr>
            </w:pPr>
            <w:r w:rsidRPr="0079213F">
              <w:rPr>
                <w:sz w:val="24"/>
                <w:szCs w:val="24"/>
              </w:rPr>
              <w:tab/>
            </w:r>
            <w:r w:rsidRPr="0079213F">
              <w:rPr>
                <w:i/>
                <w:color w:val="333333"/>
                <w:sz w:val="24"/>
                <w:szCs w:val="24"/>
                <w:shd w:val="clear" w:color="auto" w:fill="FFFFFF"/>
              </w:rPr>
              <w:t>В пункті 4 частини 1 статті 1 Закону про регулювання визначено, що замовник будівництва (далі - замовник) - фізична чи юридична особа, яка має у власності чи користуванні одну чи декілька земельних ділянок або у власності чи управлінні будівлю/споруду і має намір щодо виконання підготовчих та/або будівельних робіт.</w:t>
            </w:r>
          </w:p>
          <w:p w14:paraId="0827AA9E" w14:textId="77777777" w:rsidR="008F461F" w:rsidRPr="0079213F" w:rsidRDefault="008F461F" w:rsidP="0079213F">
            <w:pPr>
              <w:tabs>
                <w:tab w:val="left" w:pos="851"/>
                <w:tab w:val="left" w:pos="6004"/>
              </w:tabs>
              <w:jc w:val="both"/>
              <w:rPr>
                <w:i/>
                <w:color w:val="333333"/>
                <w:sz w:val="24"/>
                <w:szCs w:val="24"/>
                <w:shd w:val="clear" w:color="auto" w:fill="FFFFFF"/>
              </w:rPr>
            </w:pPr>
            <w:r w:rsidRPr="0079213F">
              <w:rPr>
                <w:i/>
                <w:color w:val="333333"/>
                <w:sz w:val="24"/>
                <w:szCs w:val="24"/>
                <w:shd w:val="clear" w:color="auto" w:fill="FFFFFF"/>
              </w:rPr>
              <w:t>Згідно частини 1 статті 34 Закону про регулювання, замовник має право виконувати будівельні роботи після:</w:t>
            </w:r>
          </w:p>
          <w:p w14:paraId="74C92ABD" w14:textId="77777777" w:rsidR="008F461F" w:rsidRPr="0079213F" w:rsidRDefault="008F461F" w:rsidP="0079213F">
            <w:pPr>
              <w:tabs>
                <w:tab w:val="left" w:pos="851"/>
                <w:tab w:val="left" w:pos="6004"/>
              </w:tabs>
              <w:jc w:val="both"/>
              <w:rPr>
                <w:i/>
                <w:color w:val="333333"/>
                <w:sz w:val="24"/>
                <w:szCs w:val="24"/>
                <w:shd w:val="clear" w:color="auto" w:fill="FFFFFF"/>
              </w:rPr>
            </w:pPr>
            <w:r w:rsidRPr="0079213F">
              <w:rPr>
                <w:i/>
                <w:color w:val="333333"/>
                <w:sz w:val="24"/>
                <w:szCs w:val="24"/>
                <w:shd w:val="clear" w:color="auto" w:fill="FFFFFF"/>
              </w:rPr>
              <w:t xml:space="preserve">- подання замовником повідомлення про початок виконання будівельних робіт відповідному органу державного архітектурно-будівельного контролю - щодо об’єктів будівництва, які за класом наслідків (відповідальності) належать до об’єктів з незначними наслідками (СС1), та щодо об’єктів, будівництво яких здійснюється на підставі </w:t>
            </w:r>
            <w:r w:rsidRPr="0079213F">
              <w:rPr>
                <w:i/>
                <w:color w:val="333333"/>
                <w:sz w:val="24"/>
                <w:szCs w:val="24"/>
                <w:shd w:val="clear" w:color="auto" w:fill="FFFFFF"/>
              </w:rPr>
              <w:lastRenderedPageBreak/>
              <w:t>будівельного паспорта та які не потребують отримання дозволу на виконання будівельних робіт згідно з переліком об’єктів будівництва, затвердженим Кабінетом Міністрів України;</w:t>
            </w:r>
          </w:p>
          <w:p w14:paraId="64798F77" w14:textId="77777777" w:rsidR="008F461F" w:rsidRPr="0079213F" w:rsidRDefault="008F461F" w:rsidP="0079213F">
            <w:pPr>
              <w:tabs>
                <w:tab w:val="left" w:pos="851"/>
                <w:tab w:val="left" w:pos="6004"/>
              </w:tabs>
              <w:jc w:val="both"/>
              <w:rPr>
                <w:i/>
                <w:color w:val="333333"/>
                <w:sz w:val="24"/>
                <w:szCs w:val="24"/>
                <w:shd w:val="clear" w:color="auto" w:fill="FFFFFF"/>
              </w:rPr>
            </w:pPr>
            <w:r w:rsidRPr="0079213F">
              <w:rPr>
                <w:i/>
                <w:color w:val="333333"/>
                <w:sz w:val="24"/>
                <w:szCs w:val="24"/>
                <w:shd w:val="clear" w:color="auto" w:fill="FFFFFF"/>
              </w:rPr>
              <w:t>- видачі замовнику органом державного архітектурно-будівельного контролю дозволу на виконання будівельних робіт - щодо об’єктів, які за класом наслідків (відповідальності) належать до об’єктів з середніми (СС2) та значними</w:t>
            </w:r>
            <w:r w:rsidRPr="0079213F">
              <w:rPr>
                <w:color w:val="333333"/>
                <w:sz w:val="24"/>
                <w:szCs w:val="24"/>
                <w:shd w:val="clear" w:color="auto" w:fill="FFFFFF"/>
              </w:rPr>
              <w:t xml:space="preserve"> (СС3) </w:t>
            </w:r>
            <w:r w:rsidRPr="0079213F">
              <w:rPr>
                <w:i/>
                <w:color w:val="333333"/>
                <w:sz w:val="24"/>
                <w:szCs w:val="24"/>
                <w:shd w:val="clear" w:color="auto" w:fill="FFFFFF"/>
              </w:rPr>
              <w:t>наслідками або підлягають оцінці впливу на довкілля згідно із </w:t>
            </w:r>
            <w:hyperlink r:id="rId16" w:tgtFrame="_blank" w:history="1">
              <w:r w:rsidRPr="0079213F">
                <w:rPr>
                  <w:i/>
                  <w:color w:val="333333"/>
                  <w:sz w:val="24"/>
                  <w:szCs w:val="24"/>
                </w:rPr>
                <w:t>Законом України</w:t>
              </w:r>
            </w:hyperlink>
            <w:r w:rsidRPr="0079213F">
              <w:rPr>
                <w:i/>
                <w:color w:val="333333"/>
                <w:sz w:val="24"/>
                <w:szCs w:val="24"/>
                <w:shd w:val="clear" w:color="auto" w:fill="FFFFFF"/>
              </w:rPr>
              <w:t> "Про оцінку впливу на довкілля".</w:t>
            </w:r>
          </w:p>
          <w:p w14:paraId="2681BD58" w14:textId="77777777" w:rsidR="008F461F" w:rsidRPr="0079213F" w:rsidRDefault="008F461F" w:rsidP="0079213F">
            <w:pPr>
              <w:tabs>
                <w:tab w:val="left" w:pos="851"/>
                <w:tab w:val="left" w:pos="6004"/>
              </w:tabs>
              <w:jc w:val="both"/>
              <w:rPr>
                <w:i/>
                <w:color w:val="333333"/>
                <w:sz w:val="24"/>
                <w:szCs w:val="24"/>
                <w:shd w:val="clear" w:color="auto" w:fill="FFFFFF"/>
              </w:rPr>
            </w:pPr>
            <w:r w:rsidRPr="0079213F">
              <w:rPr>
                <w:i/>
                <w:color w:val="333333"/>
                <w:sz w:val="24"/>
                <w:szCs w:val="24"/>
                <w:shd w:val="clear" w:color="auto" w:fill="FFFFFF"/>
              </w:rPr>
              <w:tab/>
              <w:t xml:space="preserve">Згідно статті 1 Закону України «Про основи містобудування», містобудування (містобудівна діяльність) - це цілеспрямована діяльність державних органів, органів місцевого самоврядування, підприємств, установ, організацій, громадян, об’єднань громадян по створенню та підтриманню повноцінного життєвого середовища, яка включає прогнозування розвитку населених пунктів і територій, планування, забудову та інше використання територій, проектування, будівництво </w:t>
            </w:r>
            <w:r w:rsidRPr="0079213F">
              <w:rPr>
                <w:i/>
                <w:color w:val="333333"/>
                <w:sz w:val="24"/>
                <w:szCs w:val="24"/>
                <w:shd w:val="clear" w:color="auto" w:fill="FFFFFF"/>
              </w:rPr>
              <w:lastRenderedPageBreak/>
              <w:t>об’єктів містобудування, спорудження інших об’єктів, реконструкцію історичних населених пунктів при збереженні традиційного характеру середовища, реставрацію та реабілітацію об’єктів культурної спадщини, створення інженерної та транспортної інфраструктури.</w:t>
            </w:r>
          </w:p>
          <w:p w14:paraId="5A49AF23" w14:textId="77777777" w:rsidR="008F461F" w:rsidRPr="0079213F" w:rsidRDefault="008F461F" w:rsidP="0079213F">
            <w:pPr>
              <w:pStyle w:val="rvps2"/>
              <w:shd w:val="clear" w:color="auto" w:fill="FFFFFF"/>
              <w:spacing w:before="0" w:beforeAutospacing="0" w:after="0" w:afterAutospacing="0"/>
              <w:ind w:firstLine="448"/>
              <w:jc w:val="both"/>
              <w:rPr>
                <w:color w:val="333333"/>
                <w:shd w:val="clear" w:color="auto" w:fill="FFFFFF"/>
              </w:rPr>
            </w:pPr>
            <w:r w:rsidRPr="0079213F">
              <w:rPr>
                <w:color w:val="333333"/>
                <w:shd w:val="clear" w:color="auto" w:fill="FFFFFF"/>
              </w:rPr>
              <w:tab/>
              <w:t>Відповідно до статті 5 Закону України «Про основи містобудування»</w:t>
            </w:r>
            <w:r w:rsidRPr="0079213F">
              <w:rPr>
                <w:color w:val="333333"/>
              </w:rPr>
              <w:t xml:space="preserve"> при здійсненні містобудівної діяльності повинні бути забезпечені:</w:t>
            </w:r>
            <w:bookmarkStart w:id="15" w:name="n43"/>
            <w:bookmarkEnd w:id="15"/>
            <w:r w:rsidRPr="0079213F">
              <w:rPr>
                <w:color w:val="333333"/>
              </w:rPr>
              <w:t xml:space="preserve"> розробка містобудівної документації, проектів конкретних об’єктів згідно з вихідними даними на проектування, з дотриманням норм і правил; </w:t>
            </w:r>
            <w:r w:rsidRPr="0079213F">
              <w:rPr>
                <w:color w:val="333333"/>
                <w:shd w:val="clear" w:color="auto" w:fill="FFFFFF"/>
              </w:rPr>
              <w:t>розміщення і будівництво об’єктів відповідно до затверджених у встановленому порядку містобудівної документації та проектів цих об’єктів.</w:t>
            </w:r>
          </w:p>
          <w:p w14:paraId="57D0A735" w14:textId="77777777" w:rsidR="008F461F" w:rsidRPr="0079213F" w:rsidRDefault="008F461F" w:rsidP="0079213F">
            <w:pPr>
              <w:pStyle w:val="rvps2"/>
              <w:shd w:val="clear" w:color="auto" w:fill="FFFFFF"/>
              <w:spacing w:before="0" w:beforeAutospacing="0" w:after="0" w:afterAutospacing="0"/>
              <w:ind w:firstLine="448"/>
              <w:jc w:val="both"/>
              <w:rPr>
                <w:color w:val="333333"/>
                <w:shd w:val="clear" w:color="auto" w:fill="FFFFFF"/>
              </w:rPr>
            </w:pPr>
            <w:r w:rsidRPr="0079213F">
              <w:rPr>
                <w:color w:val="333333"/>
                <w:shd w:val="clear" w:color="auto" w:fill="FFFFFF"/>
              </w:rPr>
              <w:tab/>
              <w:t xml:space="preserve">Відповідно до частини 1 статті 376 Цивільного кодексу України самочинне будівництво - житловий будинок, будівля, споруда, інше нерухоме майно вважаються самочинним будівництвом, якщо вони збудовані або будуються на земельній ділянці, що не була відведена для цієї мети, або без </w:t>
            </w:r>
            <w:r w:rsidRPr="0079213F">
              <w:rPr>
                <w:color w:val="333333"/>
                <w:shd w:val="clear" w:color="auto" w:fill="FFFFFF"/>
              </w:rPr>
              <w:lastRenderedPageBreak/>
              <w:t>відповідного документа, який дає право виконувати будівельні роботи чи належно затвердженого проекту, або з істотними порушеннями будівельних норм і правил.</w:t>
            </w:r>
          </w:p>
          <w:p w14:paraId="471A95ED" w14:textId="6B52ACFC" w:rsidR="008F461F" w:rsidRPr="007359C9" w:rsidRDefault="008F461F" w:rsidP="007359C9">
            <w:pPr>
              <w:shd w:val="clear" w:color="auto" w:fill="FFFFFF"/>
              <w:ind w:firstLine="448"/>
              <w:jc w:val="both"/>
              <w:rPr>
                <w:b/>
                <w:color w:val="333333"/>
                <w:sz w:val="24"/>
                <w:szCs w:val="24"/>
              </w:rPr>
            </w:pPr>
            <w:r w:rsidRPr="0079213F">
              <w:rPr>
                <w:b/>
                <w:color w:val="333333"/>
                <w:sz w:val="24"/>
                <w:szCs w:val="24"/>
              </w:rPr>
              <w:t xml:space="preserve">Будівництво без оформлення права користування земельними ділянками під </w:t>
            </w:r>
            <w:proofErr w:type="spellStart"/>
            <w:r w:rsidRPr="0079213F">
              <w:rPr>
                <w:b/>
                <w:color w:val="333333"/>
                <w:sz w:val="24"/>
                <w:szCs w:val="24"/>
              </w:rPr>
              <w:t>енергооб’єктами</w:t>
            </w:r>
            <w:proofErr w:type="spellEnd"/>
            <w:r w:rsidRPr="0079213F">
              <w:rPr>
                <w:b/>
                <w:color w:val="333333"/>
                <w:sz w:val="24"/>
                <w:szCs w:val="24"/>
              </w:rPr>
              <w:t xml:space="preserve">, неминуче тягне за собою встановлення цих об’єктів, в тому числі, і на землях приватної власності, без згоди на те землевласника, а саме оформлення права користування чужою земельною ділянкою (сервітуту), і накладати на неї обмеження, як вимагає ЗКУ. </w:t>
            </w:r>
          </w:p>
        </w:tc>
        <w:tc>
          <w:tcPr>
            <w:tcW w:w="1117" w:type="pct"/>
            <w:vMerge/>
          </w:tcPr>
          <w:p w14:paraId="61F689B9" w14:textId="180F8773" w:rsidR="008F461F" w:rsidRPr="0079213F" w:rsidRDefault="008F461F" w:rsidP="0079213F">
            <w:pPr>
              <w:ind w:hanging="18"/>
              <w:contextualSpacing/>
              <w:jc w:val="center"/>
              <w:rPr>
                <w:b/>
                <w:bCs/>
                <w:color w:val="0070C0"/>
                <w:sz w:val="24"/>
                <w:szCs w:val="24"/>
              </w:rPr>
            </w:pPr>
          </w:p>
        </w:tc>
      </w:tr>
      <w:tr w:rsidR="008F461F" w:rsidRPr="0079213F" w14:paraId="28777E80" w14:textId="77777777" w:rsidTr="00FC1D51">
        <w:trPr>
          <w:trHeight w:val="989"/>
        </w:trPr>
        <w:tc>
          <w:tcPr>
            <w:tcW w:w="1324" w:type="pct"/>
            <w:vMerge/>
          </w:tcPr>
          <w:p w14:paraId="4F88C480" w14:textId="77777777" w:rsidR="008F461F" w:rsidRPr="0079213F" w:rsidRDefault="008F461F" w:rsidP="0079213F">
            <w:pPr>
              <w:jc w:val="both"/>
              <w:rPr>
                <w:sz w:val="24"/>
                <w:szCs w:val="24"/>
              </w:rPr>
            </w:pPr>
          </w:p>
        </w:tc>
        <w:tc>
          <w:tcPr>
            <w:tcW w:w="1323" w:type="pct"/>
          </w:tcPr>
          <w:p w14:paraId="5AFF7027" w14:textId="77777777" w:rsidR="008F461F" w:rsidRPr="0079213F" w:rsidRDefault="008F461F" w:rsidP="0079213F">
            <w:pPr>
              <w:ind w:firstLine="284"/>
              <w:contextualSpacing/>
              <w:jc w:val="center"/>
              <w:rPr>
                <w:b/>
                <w:bCs/>
                <w:sz w:val="24"/>
                <w:szCs w:val="24"/>
              </w:rPr>
            </w:pPr>
            <w:r w:rsidRPr="0079213F">
              <w:rPr>
                <w:b/>
                <w:bCs/>
                <w:sz w:val="24"/>
                <w:szCs w:val="24"/>
              </w:rPr>
              <w:t>ПАТ «</w:t>
            </w:r>
            <w:proofErr w:type="spellStart"/>
            <w:r w:rsidRPr="0079213F">
              <w:rPr>
                <w:b/>
                <w:bCs/>
                <w:sz w:val="24"/>
                <w:szCs w:val="24"/>
              </w:rPr>
              <w:t>Черкасиобленерго</w:t>
            </w:r>
            <w:proofErr w:type="spellEnd"/>
            <w:r w:rsidRPr="0079213F">
              <w:rPr>
                <w:b/>
                <w:bCs/>
                <w:sz w:val="24"/>
                <w:szCs w:val="24"/>
              </w:rPr>
              <w:t>»</w:t>
            </w:r>
          </w:p>
          <w:p w14:paraId="147E635C" w14:textId="77777777" w:rsidR="008F461F" w:rsidRPr="0079213F" w:rsidRDefault="008F461F" w:rsidP="0079213F">
            <w:pPr>
              <w:pStyle w:val="rvps12"/>
              <w:spacing w:before="0" w:beforeAutospacing="0" w:after="0" w:afterAutospacing="0"/>
              <w:ind w:firstLine="533"/>
              <w:jc w:val="both"/>
              <w:rPr>
                <w:color w:val="333333"/>
                <w:lang w:val="uk-UA"/>
              </w:rPr>
            </w:pPr>
            <w:r w:rsidRPr="0079213F">
              <w:rPr>
                <w:color w:val="333333"/>
                <w:lang w:val="uk-UA"/>
              </w:rPr>
              <w:t>4.2.2. Послуга зі стандартного приєднання передбачає виконання ОСР комплексу робіт, а саме:</w:t>
            </w:r>
          </w:p>
          <w:p w14:paraId="4FB67612" w14:textId="77777777" w:rsidR="008F461F" w:rsidRPr="0079213F" w:rsidRDefault="008F461F" w:rsidP="0079213F">
            <w:pPr>
              <w:pStyle w:val="rvps12"/>
              <w:spacing w:before="0" w:beforeAutospacing="0" w:after="0" w:afterAutospacing="0"/>
              <w:ind w:firstLine="533"/>
              <w:jc w:val="both"/>
              <w:rPr>
                <w:color w:val="333333"/>
                <w:lang w:val="uk-UA"/>
              </w:rPr>
            </w:pPr>
            <w:r w:rsidRPr="0079213F">
              <w:rPr>
                <w:color w:val="333333"/>
                <w:lang w:val="uk-UA"/>
              </w:rPr>
              <w:t>розроблення технічних умов, включаючи вимоги щодо влаштування вузла комерційного обліку;</w:t>
            </w:r>
          </w:p>
          <w:p w14:paraId="25DC6C7A" w14:textId="77777777" w:rsidR="008F461F" w:rsidRPr="0079213F" w:rsidRDefault="008F461F" w:rsidP="0079213F">
            <w:pPr>
              <w:pStyle w:val="rvps12"/>
              <w:spacing w:before="0" w:beforeAutospacing="0" w:after="0" w:afterAutospacing="0"/>
              <w:ind w:firstLine="533"/>
              <w:jc w:val="both"/>
              <w:rPr>
                <w:color w:val="333333"/>
                <w:lang w:val="uk-UA"/>
              </w:rPr>
            </w:pPr>
            <w:r w:rsidRPr="0079213F">
              <w:rPr>
                <w:color w:val="333333"/>
                <w:lang w:val="uk-UA"/>
              </w:rPr>
              <w:t>підготовку технічного завдання на проєктування;</w:t>
            </w:r>
          </w:p>
          <w:p w14:paraId="143A594B" w14:textId="77777777" w:rsidR="008F461F" w:rsidRPr="0079213F" w:rsidRDefault="008F461F" w:rsidP="0079213F">
            <w:pPr>
              <w:pStyle w:val="rvps12"/>
              <w:spacing w:before="0" w:beforeAutospacing="0" w:after="0" w:afterAutospacing="0"/>
              <w:ind w:firstLine="533"/>
              <w:jc w:val="both"/>
              <w:rPr>
                <w:color w:val="333333"/>
                <w:lang w:val="uk-UA"/>
              </w:rPr>
            </w:pPr>
            <w:r w:rsidRPr="0079213F">
              <w:rPr>
                <w:color w:val="333333"/>
                <w:lang w:val="uk-UA"/>
              </w:rPr>
              <w:t xml:space="preserve">розроблення та узгодження з іншими заінтересованими сторонами проєктної документації на будівництво, реконструкцію та/або технічне переоснащення </w:t>
            </w:r>
            <w:r w:rsidRPr="0079213F">
              <w:rPr>
                <w:color w:val="333333"/>
                <w:lang w:val="uk-UA"/>
              </w:rPr>
              <w:lastRenderedPageBreak/>
              <w:t>електричних мереж зовнішнього електрозабезпечення електроустановок замовника (до точки приєднання електроустановок замовника);</w:t>
            </w:r>
          </w:p>
          <w:p w14:paraId="4CE74721" w14:textId="1D8044FA" w:rsidR="008F461F" w:rsidRPr="0079213F" w:rsidRDefault="008F461F" w:rsidP="0079213F">
            <w:pPr>
              <w:ind w:firstLine="284"/>
              <w:contextualSpacing/>
              <w:jc w:val="both"/>
              <w:rPr>
                <w:b/>
                <w:bCs/>
                <w:color w:val="000000"/>
                <w:sz w:val="24"/>
                <w:szCs w:val="24"/>
              </w:rPr>
            </w:pPr>
            <w:r w:rsidRPr="0079213F">
              <w:rPr>
                <w:b/>
                <w:bCs/>
                <w:color w:val="0070C0"/>
                <w:sz w:val="24"/>
                <w:szCs w:val="24"/>
              </w:rPr>
              <w:t>здійснення, у разі необхідності, заходів щодо відведення земельних ділянок для розміщення об’єктів електроенергетики</w:t>
            </w:r>
          </w:p>
        </w:tc>
        <w:tc>
          <w:tcPr>
            <w:tcW w:w="1236" w:type="pct"/>
          </w:tcPr>
          <w:p w14:paraId="4140AEC4" w14:textId="77777777" w:rsidR="008F461F" w:rsidRPr="0079213F" w:rsidRDefault="008F461F" w:rsidP="0079213F">
            <w:pPr>
              <w:jc w:val="center"/>
              <w:rPr>
                <w:b/>
                <w:bCs/>
                <w:sz w:val="24"/>
                <w:szCs w:val="24"/>
              </w:rPr>
            </w:pPr>
            <w:r w:rsidRPr="0079213F">
              <w:rPr>
                <w:b/>
                <w:bCs/>
                <w:sz w:val="24"/>
                <w:szCs w:val="24"/>
              </w:rPr>
              <w:lastRenderedPageBreak/>
              <w:t>ПАТ «</w:t>
            </w:r>
            <w:proofErr w:type="spellStart"/>
            <w:r w:rsidRPr="0079213F">
              <w:rPr>
                <w:b/>
                <w:bCs/>
                <w:sz w:val="24"/>
                <w:szCs w:val="24"/>
              </w:rPr>
              <w:t>Черкасиобленерго</w:t>
            </w:r>
            <w:proofErr w:type="spellEnd"/>
            <w:r w:rsidRPr="0079213F">
              <w:rPr>
                <w:b/>
                <w:bCs/>
                <w:sz w:val="24"/>
                <w:szCs w:val="24"/>
              </w:rPr>
              <w:t>»</w:t>
            </w:r>
          </w:p>
          <w:p w14:paraId="697D72DC" w14:textId="77777777" w:rsidR="008F461F" w:rsidRPr="0079213F" w:rsidRDefault="008F461F" w:rsidP="0079213F">
            <w:pPr>
              <w:pStyle w:val="rvps12"/>
              <w:spacing w:before="0" w:beforeAutospacing="0" w:after="0" w:afterAutospacing="0"/>
              <w:ind w:firstLine="345"/>
              <w:jc w:val="both"/>
              <w:rPr>
                <w:color w:val="333333"/>
                <w:lang w:val="uk-UA"/>
              </w:rPr>
            </w:pPr>
            <w:r w:rsidRPr="0079213F">
              <w:rPr>
                <w:color w:val="333333"/>
                <w:lang w:val="uk-UA"/>
              </w:rPr>
              <w:t>У відповідності до пункту 5 статті 21 Закону України «Про ринок електричної енергії»</w:t>
            </w:r>
          </w:p>
          <w:p w14:paraId="4C87F3EF" w14:textId="5DC322FA" w:rsidR="008F461F" w:rsidRPr="0079213F" w:rsidRDefault="008F461F" w:rsidP="007359C9">
            <w:pPr>
              <w:pStyle w:val="rvps12"/>
              <w:spacing w:before="0" w:beforeAutospacing="0" w:after="0" w:afterAutospacing="0"/>
              <w:ind w:firstLine="345"/>
              <w:jc w:val="both"/>
              <w:rPr>
                <w:color w:val="333333"/>
                <w:lang w:val="uk-UA"/>
              </w:rPr>
            </w:pPr>
            <w:r w:rsidRPr="0079213F">
              <w:rPr>
                <w:color w:val="333333"/>
                <w:lang w:val="uk-UA"/>
              </w:rPr>
              <w:t xml:space="preserve">5. Оператор системи розподілу надає послугу із стандартного приєднання відповідно до умов договору про приєднання, а саме готує технічне завдання на проектування, забезпечує розроблення та узгодження з іншими заінтересованими сторонами проектної документації на будівництво, реконструкцію та/або технічне </w:t>
            </w:r>
            <w:r w:rsidRPr="0079213F">
              <w:rPr>
                <w:color w:val="333333"/>
                <w:lang w:val="uk-UA"/>
              </w:rPr>
              <w:lastRenderedPageBreak/>
              <w:t xml:space="preserve">переоснащення електричних мереж зовнішнього електрозабезпечення електроустановок замовника (до точки приєднання електроустановок замовника), </w:t>
            </w:r>
            <w:r w:rsidRPr="0079213F">
              <w:rPr>
                <w:color w:val="333333"/>
                <w:u w:val="single"/>
                <w:lang w:val="uk-UA"/>
              </w:rPr>
              <w:t>здійснює заходи щодо відведення земельних ділянок для розміщення об’єктів електроенергетики</w:t>
            </w:r>
            <w:r w:rsidRPr="0079213F">
              <w:rPr>
                <w:color w:val="333333"/>
                <w:lang w:val="uk-UA"/>
              </w:rPr>
              <w:t>, забезпечує виконання будівельно-монтажних та пусконалагоджувальних робіт, а також здійснює первинне підключення об’єкта замовника у строки, визначені кодексом системи розподілу</w:t>
            </w:r>
          </w:p>
          <w:p w14:paraId="16A5F929" w14:textId="77777777" w:rsidR="008F461F" w:rsidRPr="0079213F" w:rsidRDefault="008F461F" w:rsidP="0079213F">
            <w:pPr>
              <w:pStyle w:val="rvps12"/>
              <w:spacing w:before="0" w:beforeAutospacing="0" w:after="0" w:afterAutospacing="0"/>
              <w:ind w:firstLine="345"/>
              <w:jc w:val="both"/>
              <w:rPr>
                <w:color w:val="333333"/>
                <w:lang w:val="uk-UA"/>
              </w:rPr>
            </w:pPr>
            <w:r w:rsidRPr="0079213F">
              <w:rPr>
                <w:color w:val="333333"/>
                <w:lang w:val="uk-UA"/>
              </w:rPr>
              <w:t>У відповідності до пункту 2.2 Методики (порядку) формування плати за приєднання</w:t>
            </w:r>
          </w:p>
          <w:p w14:paraId="78544B7E" w14:textId="77777777" w:rsidR="008F461F" w:rsidRPr="0079213F" w:rsidRDefault="008F461F" w:rsidP="0079213F">
            <w:pPr>
              <w:pStyle w:val="rvps12"/>
              <w:spacing w:before="0" w:beforeAutospacing="0" w:after="0" w:afterAutospacing="0"/>
              <w:ind w:firstLine="346"/>
              <w:jc w:val="both"/>
              <w:rPr>
                <w:color w:val="333333"/>
                <w:lang w:val="uk-UA"/>
              </w:rPr>
            </w:pPr>
            <w:r w:rsidRPr="0079213F">
              <w:rPr>
                <w:color w:val="333333"/>
                <w:lang w:val="uk-UA"/>
              </w:rPr>
              <w:t>2.2. До фактичних капітальних витрат належать:</w:t>
            </w:r>
          </w:p>
          <w:p w14:paraId="54E12A6A" w14:textId="77777777" w:rsidR="008F461F" w:rsidRPr="0079213F" w:rsidRDefault="008F461F" w:rsidP="0079213F">
            <w:pPr>
              <w:pStyle w:val="rvps12"/>
              <w:spacing w:before="0" w:beforeAutospacing="0" w:after="0" w:afterAutospacing="0"/>
              <w:ind w:firstLine="346"/>
              <w:jc w:val="both"/>
              <w:rPr>
                <w:color w:val="333333"/>
                <w:lang w:val="uk-UA"/>
              </w:rPr>
            </w:pPr>
            <w:r w:rsidRPr="0079213F">
              <w:rPr>
                <w:color w:val="333333"/>
                <w:lang w:val="uk-UA"/>
              </w:rPr>
              <w:t>розроблення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w:t>
            </w:r>
          </w:p>
          <w:p w14:paraId="5FA094A7" w14:textId="5ED88CEE" w:rsidR="008F461F" w:rsidRPr="0079213F" w:rsidRDefault="008F461F" w:rsidP="0079213F">
            <w:pPr>
              <w:pStyle w:val="rvps12"/>
              <w:spacing w:before="0" w:beforeAutospacing="0" w:after="0" w:afterAutospacing="0"/>
              <w:ind w:firstLine="345"/>
              <w:jc w:val="both"/>
              <w:rPr>
                <w:color w:val="333333"/>
                <w:u w:val="single"/>
                <w:lang w:val="uk-UA"/>
              </w:rPr>
            </w:pPr>
            <w:r w:rsidRPr="0079213F">
              <w:rPr>
                <w:color w:val="333333"/>
                <w:u w:val="single"/>
                <w:lang w:val="uk-UA"/>
              </w:rPr>
              <w:t xml:space="preserve">здійснення заходів щодо відведення земельних ділянок для </w:t>
            </w:r>
            <w:r w:rsidRPr="0079213F">
              <w:rPr>
                <w:color w:val="333333"/>
                <w:u w:val="single"/>
                <w:lang w:val="uk-UA"/>
              </w:rPr>
              <w:lastRenderedPageBreak/>
              <w:t>розміщення об'єктів електроенергетики;</w:t>
            </w:r>
          </w:p>
        </w:tc>
        <w:tc>
          <w:tcPr>
            <w:tcW w:w="1117" w:type="pct"/>
            <w:vMerge/>
          </w:tcPr>
          <w:p w14:paraId="2E73B870" w14:textId="62976AD0" w:rsidR="008F461F" w:rsidRPr="0079213F" w:rsidRDefault="008F461F" w:rsidP="0079213F">
            <w:pPr>
              <w:ind w:hanging="18"/>
              <w:contextualSpacing/>
              <w:jc w:val="center"/>
              <w:rPr>
                <w:bCs/>
                <w:i/>
                <w:color w:val="0070C0"/>
                <w:sz w:val="24"/>
                <w:szCs w:val="24"/>
              </w:rPr>
            </w:pPr>
          </w:p>
        </w:tc>
      </w:tr>
      <w:tr w:rsidR="008F461F" w:rsidRPr="0079213F" w14:paraId="182D0750" w14:textId="77777777" w:rsidTr="00FC1D51">
        <w:trPr>
          <w:trHeight w:val="1981"/>
        </w:trPr>
        <w:tc>
          <w:tcPr>
            <w:tcW w:w="1324" w:type="pct"/>
            <w:vMerge/>
          </w:tcPr>
          <w:p w14:paraId="67895D31" w14:textId="77777777" w:rsidR="008F461F" w:rsidRPr="0079213F" w:rsidRDefault="008F461F" w:rsidP="0079213F">
            <w:pPr>
              <w:jc w:val="both"/>
              <w:rPr>
                <w:sz w:val="24"/>
                <w:szCs w:val="24"/>
              </w:rPr>
            </w:pPr>
          </w:p>
        </w:tc>
        <w:tc>
          <w:tcPr>
            <w:tcW w:w="1323" w:type="pct"/>
          </w:tcPr>
          <w:p w14:paraId="646E9F65" w14:textId="77777777" w:rsidR="008F461F" w:rsidRPr="0079213F" w:rsidRDefault="008F461F" w:rsidP="0079213F">
            <w:pPr>
              <w:ind w:firstLine="284"/>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1BC902F6" w14:textId="02E5C5AE" w:rsidR="008F461F" w:rsidRPr="0079213F" w:rsidRDefault="008F461F" w:rsidP="0079213F">
            <w:pPr>
              <w:ind w:firstLine="284"/>
              <w:contextualSpacing/>
              <w:jc w:val="both"/>
              <w:rPr>
                <w:b/>
                <w:color w:val="000000"/>
                <w:sz w:val="24"/>
                <w:szCs w:val="24"/>
              </w:rPr>
            </w:pPr>
            <w:r w:rsidRPr="0079213F">
              <w:rPr>
                <w:rFonts w:eastAsia="Calibri"/>
                <w:color w:val="000000"/>
                <w:sz w:val="24"/>
                <w:szCs w:val="24"/>
                <w:shd w:val="clear" w:color="auto" w:fill="FFFFFF"/>
              </w:rPr>
              <w:t>Пропонується абз.5 п.4.2.2., до якого Регулятором вносяться зміни, залишити в чинній редакції.</w:t>
            </w:r>
          </w:p>
        </w:tc>
        <w:tc>
          <w:tcPr>
            <w:tcW w:w="1236" w:type="pct"/>
          </w:tcPr>
          <w:p w14:paraId="24AA75E9" w14:textId="77777777" w:rsidR="008F461F" w:rsidRPr="00585609" w:rsidRDefault="008F461F" w:rsidP="0079213F">
            <w:pPr>
              <w:jc w:val="center"/>
              <w:rPr>
                <w:b/>
                <w:bCs/>
                <w:sz w:val="24"/>
                <w:szCs w:val="24"/>
              </w:rPr>
            </w:pPr>
            <w:r w:rsidRPr="00585609">
              <w:rPr>
                <w:b/>
                <w:bCs/>
                <w:sz w:val="24"/>
                <w:szCs w:val="24"/>
              </w:rPr>
              <w:t>ПАТ «</w:t>
            </w:r>
            <w:proofErr w:type="spellStart"/>
            <w:r w:rsidRPr="00585609">
              <w:rPr>
                <w:b/>
                <w:bCs/>
                <w:sz w:val="24"/>
                <w:szCs w:val="24"/>
              </w:rPr>
              <w:t>Запоріжжяобленерго</w:t>
            </w:r>
            <w:proofErr w:type="spellEnd"/>
            <w:r w:rsidRPr="00585609">
              <w:rPr>
                <w:b/>
                <w:bCs/>
                <w:sz w:val="24"/>
                <w:szCs w:val="24"/>
              </w:rPr>
              <w:t>»</w:t>
            </w:r>
          </w:p>
          <w:p w14:paraId="3A7A2843" w14:textId="77777777" w:rsidR="008F461F" w:rsidRPr="00585609" w:rsidRDefault="008F461F" w:rsidP="0079213F">
            <w:pPr>
              <w:snapToGrid w:val="0"/>
              <w:jc w:val="both"/>
              <w:rPr>
                <w:sz w:val="24"/>
                <w:szCs w:val="24"/>
              </w:rPr>
            </w:pPr>
            <w:r w:rsidRPr="00585609">
              <w:rPr>
                <w:color w:val="333333"/>
                <w:sz w:val="24"/>
                <w:szCs w:val="24"/>
              </w:rPr>
              <w:t xml:space="preserve">З урахуванням положень абз.1 ст. 14 Закону України “Про землі енергетики та правовий режим спеціальних зон енергетичних об'єктів” земельні ділянки державної та комунальної власності надаються у власність і користування (у тому числі в оренду або користування на умовах сервітуту) для потреб енергетики, у тому числі для будівництва, розміщення та експлуатації лінійних об’єктів енергетичної інфраструктури, за рішенням органів виконавчої влади або органів місцевого самоврядування відповідно до їх повноважень та </w:t>
            </w:r>
            <w:r w:rsidRPr="00585609">
              <w:rPr>
                <w:color w:val="333333"/>
                <w:sz w:val="24"/>
                <w:szCs w:val="24"/>
                <w:u w:val="single"/>
              </w:rPr>
              <w:t xml:space="preserve">в порядку, встановленому </w:t>
            </w:r>
            <w:hyperlink r:id="rId17" w:anchor="_blank" w:history="1">
              <w:r w:rsidRPr="00585609">
                <w:rPr>
                  <w:rStyle w:val="a8"/>
                  <w:color w:val="000000"/>
                  <w:sz w:val="24"/>
                  <w:szCs w:val="24"/>
                  <w:shd w:val="clear" w:color="auto" w:fill="FFFFFF"/>
                </w:rPr>
                <w:t>Земельним кодексом України</w:t>
              </w:r>
            </w:hyperlink>
            <w:r w:rsidRPr="00585609">
              <w:rPr>
                <w:color w:val="000000"/>
                <w:sz w:val="24"/>
                <w:szCs w:val="24"/>
              </w:rPr>
              <w:t>.</w:t>
            </w:r>
          </w:p>
          <w:p w14:paraId="098348E6" w14:textId="7B676A27" w:rsidR="008F461F" w:rsidRPr="00585609" w:rsidRDefault="008F461F" w:rsidP="0079213F">
            <w:pPr>
              <w:jc w:val="both"/>
              <w:rPr>
                <w:b/>
                <w:bCs/>
                <w:color w:val="333333"/>
                <w:sz w:val="24"/>
                <w:szCs w:val="24"/>
                <w:highlight w:val="white"/>
                <w:u w:val="single"/>
              </w:rPr>
            </w:pPr>
            <w:r w:rsidRPr="00585609">
              <w:rPr>
                <w:sz w:val="24"/>
                <w:szCs w:val="24"/>
              </w:rPr>
              <w:t xml:space="preserve">Запропонованими Регулятором змінами </w:t>
            </w:r>
            <w:r w:rsidRPr="00585609">
              <w:rPr>
                <w:sz w:val="24"/>
                <w:szCs w:val="24"/>
                <w:u w:val="single"/>
              </w:rPr>
              <w:t>взагалі не визначено суб'єкта,</w:t>
            </w:r>
            <w:r w:rsidRPr="00585609">
              <w:rPr>
                <w:sz w:val="24"/>
                <w:szCs w:val="24"/>
              </w:rPr>
              <w:t xml:space="preserve"> який має  здійснювати заходи щодо відведення земельних ділянок для розміщення відповідних об'єктів електроенергетики. У зв'язку з чим, вбачається відсутність правового регулювання прав, обов'язків та відповідальності </w:t>
            </w:r>
            <w:r w:rsidRPr="00585609">
              <w:rPr>
                <w:sz w:val="24"/>
                <w:szCs w:val="24"/>
              </w:rPr>
              <w:lastRenderedPageBreak/>
              <w:t>учасників ринку, які мають здійснювати заходи щодо відведення земельних ділянок. Також, дані зміни призведуть до порушення принципу правової визначеності. Тому, вважаємо за доцільне залишити абз.5 пункту 4.2.2. в  чинній редакції.</w:t>
            </w:r>
          </w:p>
        </w:tc>
        <w:tc>
          <w:tcPr>
            <w:tcW w:w="1117" w:type="pct"/>
            <w:vMerge/>
          </w:tcPr>
          <w:p w14:paraId="0C905582" w14:textId="720120D3" w:rsidR="008F461F" w:rsidRPr="0079213F" w:rsidRDefault="008F461F" w:rsidP="0079213F">
            <w:pPr>
              <w:ind w:firstLine="284"/>
              <w:contextualSpacing/>
              <w:jc w:val="both"/>
              <w:rPr>
                <w:b/>
                <w:bCs/>
                <w:color w:val="0070C0"/>
                <w:sz w:val="24"/>
                <w:szCs w:val="24"/>
              </w:rPr>
            </w:pPr>
          </w:p>
        </w:tc>
      </w:tr>
      <w:tr w:rsidR="008F461F" w:rsidRPr="0079213F" w14:paraId="4714F15C" w14:textId="77777777" w:rsidTr="00FC1D51">
        <w:trPr>
          <w:trHeight w:val="777"/>
        </w:trPr>
        <w:tc>
          <w:tcPr>
            <w:tcW w:w="1324" w:type="pct"/>
            <w:vMerge/>
          </w:tcPr>
          <w:p w14:paraId="4057D2DF" w14:textId="77777777" w:rsidR="008F461F" w:rsidRPr="0079213F" w:rsidRDefault="008F461F" w:rsidP="0079213F">
            <w:pPr>
              <w:ind w:firstLine="630"/>
              <w:jc w:val="both"/>
              <w:rPr>
                <w:sz w:val="24"/>
                <w:szCs w:val="24"/>
              </w:rPr>
            </w:pPr>
          </w:p>
        </w:tc>
        <w:tc>
          <w:tcPr>
            <w:tcW w:w="1323" w:type="pct"/>
          </w:tcPr>
          <w:p w14:paraId="3EF5FFBC" w14:textId="77777777" w:rsidR="008F461F" w:rsidRPr="0079213F" w:rsidRDefault="008F461F"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0441815E" w14:textId="4C0BB11E" w:rsidR="008F461F" w:rsidRPr="0079213F" w:rsidRDefault="008F461F" w:rsidP="0079213F">
            <w:pPr>
              <w:ind w:firstLine="284"/>
              <w:contextualSpacing/>
              <w:jc w:val="both"/>
              <w:rPr>
                <w:b/>
                <w:color w:val="000000"/>
                <w:sz w:val="24"/>
                <w:szCs w:val="24"/>
              </w:rPr>
            </w:pPr>
            <w:r w:rsidRPr="0079213F">
              <w:rPr>
                <w:sz w:val="24"/>
                <w:szCs w:val="24"/>
              </w:rPr>
              <w:t>Залишити в чинній редакції</w:t>
            </w:r>
          </w:p>
        </w:tc>
        <w:tc>
          <w:tcPr>
            <w:tcW w:w="1236" w:type="pct"/>
          </w:tcPr>
          <w:p w14:paraId="097C3642" w14:textId="77777777" w:rsidR="008F461F" w:rsidRPr="00585609" w:rsidRDefault="008F461F" w:rsidP="0079213F">
            <w:pPr>
              <w:jc w:val="right"/>
              <w:rPr>
                <w:b/>
                <w:sz w:val="24"/>
                <w:szCs w:val="24"/>
              </w:rPr>
            </w:pPr>
            <w:r w:rsidRPr="00585609">
              <w:rPr>
                <w:b/>
                <w:sz w:val="24"/>
                <w:szCs w:val="24"/>
              </w:rPr>
              <w:t>АТ «</w:t>
            </w:r>
            <w:proofErr w:type="spellStart"/>
            <w:r w:rsidRPr="00585609">
              <w:rPr>
                <w:b/>
                <w:sz w:val="24"/>
                <w:szCs w:val="24"/>
              </w:rPr>
              <w:t>Чернівціобленерго</w:t>
            </w:r>
            <w:proofErr w:type="spellEnd"/>
            <w:r w:rsidRPr="00585609">
              <w:rPr>
                <w:b/>
                <w:sz w:val="24"/>
                <w:szCs w:val="24"/>
              </w:rPr>
              <w:t>»</w:t>
            </w:r>
          </w:p>
          <w:p w14:paraId="600CAA25" w14:textId="7D3A41AA" w:rsidR="008F461F" w:rsidRPr="00585609" w:rsidRDefault="008F461F" w:rsidP="0079213F">
            <w:pPr>
              <w:jc w:val="both"/>
              <w:rPr>
                <w:b/>
                <w:bCs/>
                <w:color w:val="333333"/>
                <w:sz w:val="24"/>
                <w:szCs w:val="24"/>
                <w:highlight w:val="white"/>
                <w:u w:val="single"/>
              </w:rPr>
            </w:pPr>
            <w:r w:rsidRPr="00585609">
              <w:rPr>
                <w:sz w:val="24"/>
                <w:szCs w:val="24"/>
              </w:rPr>
              <w:t>Обґрунтування таке ж як і для 4.1.29</w:t>
            </w:r>
          </w:p>
        </w:tc>
        <w:tc>
          <w:tcPr>
            <w:tcW w:w="1117" w:type="pct"/>
            <w:vMerge/>
          </w:tcPr>
          <w:p w14:paraId="60E833B8" w14:textId="30553378" w:rsidR="008F461F" w:rsidRPr="0079213F" w:rsidRDefault="008F461F" w:rsidP="0079213F">
            <w:pPr>
              <w:ind w:firstLine="284"/>
              <w:contextualSpacing/>
              <w:jc w:val="both"/>
              <w:rPr>
                <w:b/>
                <w:bCs/>
                <w:color w:val="0070C0"/>
                <w:sz w:val="24"/>
                <w:szCs w:val="24"/>
              </w:rPr>
            </w:pPr>
          </w:p>
        </w:tc>
      </w:tr>
      <w:tr w:rsidR="008F461F" w:rsidRPr="0079213F" w14:paraId="6913A872" w14:textId="77777777" w:rsidTr="00FC1D51">
        <w:trPr>
          <w:trHeight w:val="847"/>
        </w:trPr>
        <w:tc>
          <w:tcPr>
            <w:tcW w:w="1324" w:type="pct"/>
            <w:vMerge/>
          </w:tcPr>
          <w:p w14:paraId="27DF9EB8" w14:textId="77777777" w:rsidR="008F461F" w:rsidRPr="0079213F" w:rsidRDefault="008F461F" w:rsidP="0079213F">
            <w:pPr>
              <w:ind w:firstLine="630"/>
              <w:jc w:val="both"/>
              <w:rPr>
                <w:sz w:val="24"/>
                <w:szCs w:val="24"/>
              </w:rPr>
            </w:pPr>
          </w:p>
        </w:tc>
        <w:tc>
          <w:tcPr>
            <w:tcW w:w="1323" w:type="pct"/>
          </w:tcPr>
          <w:p w14:paraId="3232009F" w14:textId="77777777" w:rsidR="008F461F" w:rsidRPr="0079213F" w:rsidRDefault="008F461F" w:rsidP="0079213F">
            <w:pPr>
              <w:jc w:val="center"/>
              <w:rPr>
                <w:rFonts w:eastAsia="Calibri"/>
                <w:b/>
                <w:sz w:val="24"/>
                <w:szCs w:val="24"/>
              </w:rPr>
            </w:pPr>
            <w:r w:rsidRPr="0079213F">
              <w:rPr>
                <w:b/>
                <w:sz w:val="24"/>
                <w:szCs w:val="24"/>
              </w:rPr>
              <w:t xml:space="preserve">гр. </w:t>
            </w:r>
            <w:r w:rsidRPr="0079213F">
              <w:rPr>
                <w:rFonts w:eastAsia="Calibri"/>
                <w:b/>
                <w:sz w:val="24"/>
                <w:szCs w:val="24"/>
              </w:rPr>
              <w:t xml:space="preserve"> Федорченко Р. В.</w:t>
            </w:r>
          </w:p>
          <w:p w14:paraId="039B7619" w14:textId="597E5667" w:rsidR="008F461F" w:rsidRPr="0079213F" w:rsidRDefault="008F461F" w:rsidP="0079213F">
            <w:pPr>
              <w:ind w:firstLine="630"/>
              <w:jc w:val="both"/>
              <w:rPr>
                <w:b/>
                <w:sz w:val="24"/>
                <w:szCs w:val="24"/>
              </w:rPr>
            </w:pPr>
            <w:r w:rsidRPr="0079213F">
              <w:rPr>
                <w:rFonts w:eastAsia="Calibri"/>
                <w:sz w:val="24"/>
                <w:szCs w:val="24"/>
              </w:rPr>
              <w:t>Залишити п. 4.2.2. та 4.2.4. КСР у чинній редакції</w:t>
            </w:r>
            <w:r w:rsidRPr="0079213F">
              <w:rPr>
                <w:rFonts w:eastAsia="Calibri"/>
                <w:b/>
                <w:bCs/>
                <w:color w:val="00B050"/>
                <w:sz w:val="24"/>
                <w:szCs w:val="24"/>
              </w:rPr>
              <w:t xml:space="preserve"> </w:t>
            </w:r>
          </w:p>
          <w:p w14:paraId="48D8BDC7" w14:textId="51130189" w:rsidR="008F461F" w:rsidRPr="0079213F" w:rsidRDefault="008F461F" w:rsidP="0079213F">
            <w:pPr>
              <w:jc w:val="both"/>
              <w:rPr>
                <w:b/>
                <w:sz w:val="24"/>
                <w:szCs w:val="24"/>
              </w:rPr>
            </w:pPr>
          </w:p>
        </w:tc>
        <w:tc>
          <w:tcPr>
            <w:tcW w:w="1236" w:type="pct"/>
          </w:tcPr>
          <w:p w14:paraId="58143842" w14:textId="77777777" w:rsidR="008F461F" w:rsidRPr="00585609" w:rsidRDefault="008F461F" w:rsidP="00A50484">
            <w:pPr>
              <w:jc w:val="center"/>
              <w:rPr>
                <w:rFonts w:eastAsia="Calibri"/>
                <w:b/>
                <w:sz w:val="24"/>
                <w:szCs w:val="24"/>
              </w:rPr>
            </w:pPr>
            <w:r w:rsidRPr="00585609">
              <w:rPr>
                <w:b/>
                <w:sz w:val="24"/>
                <w:szCs w:val="24"/>
              </w:rPr>
              <w:t xml:space="preserve">гр. </w:t>
            </w:r>
            <w:r w:rsidRPr="00585609">
              <w:rPr>
                <w:rFonts w:eastAsia="Calibri"/>
                <w:b/>
                <w:sz w:val="24"/>
                <w:szCs w:val="24"/>
              </w:rPr>
              <w:t xml:space="preserve"> Федорченко Р. В.</w:t>
            </w:r>
          </w:p>
          <w:p w14:paraId="5EC595B7" w14:textId="77777777" w:rsidR="008F461F" w:rsidRPr="00585609" w:rsidRDefault="008F461F" w:rsidP="00A50484">
            <w:pPr>
              <w:ind w:firstLine="630"/>
              <w:jc w:val="both"/>
              <w:rPr>
                <w:rFonts w:eastAsia="Calibri"/>
                <w:sz w:val="24"/>
                <w:szCs w:val="24"/>
              </w:rPr>
            </w:pPr>
            <w:r w:rsidRPr="00585609">
              <w:rPr>
                <w:rFonts w:eastAsia="Calibri"/>
                <w:sz w:val="24"/>
                <w:szCs w:val="24"/>
              </w:rPr>
              <w:t xml:space="preserve">запропоновані зміни не пропонують вирішення ситуації з поточними </w:t>
            </w:r>
            <w:proofErr w:type="spellStart"/>
            <w:r w:rsidRPr="00585609">
              <w:rPr>
                <w:rFonts w:eastAsia="Calibri"/>
                <w:sz w:val="24"/>
                <w:szCs w:val="24"/>
              </w:rPr>
              <w:t>проєктами</w:t>
            </w:r>
            <w:proofErr w:type="spellEnd"/>
            <w:r w:rsidRPr="00585609">
              <w:rPr>
                <w:rFonts w:eastAsia="Calibri"/>
                <w:sz w:val="24"/>
                <w:szCs w:val="24"/>
              </w:rPr>
              <w:t xml:space="preserve"> приєднання до електричних мереж (вже укладені договори приєднання) та не зрозуміло, як буде відбуватися будівництво мереж без проєктів землеустрою. </w:t>
            </w:r>
          </w:p>
          <w:p w14:paraId="5D0D87B0" w14:textId="77777777" w:rsidR="008F461F" w:rsidRPr="00585609" w:rsidRDefault="008F461F" w:rsidP="00A50484">
            <w:pPr>
              <w:ind w:firstLine="630"/>
              <w:jc w:val="both"/>
              <w:rPr>
                <w:rFonts w:eastAsia="Calibri"/>
                <w:sz w:val="24"/>
                <w:szCs w:val="24"/>
              </w:rPr>
            </w:pPr>
            <w:r w:rsidRPr="00585609">
              <w:rPr>
                <w:rFonts w:eastAsia="Calibri"/>
                <w:sz w:val="24"/>
                <w:szCs w:val="24"/>
              </w:rPr>
              <w:t xml:space="preserve">Крім того, Розділ III «БУДІВНИЦТВО ТА ПРИЄДНАННЯ ОБ’ЄКТІВ ЕЛЕКТРОЕНЕРГЕТИКИ» Стаття 21. «Приєднання електроустановок до електричних мереж» передбачає: «5. Оператор системи розподілу надає послугу із стандартного приєднання відповідно до умов договору про приєднання, а саме готує технічне завдання на проектування, забезпечує розроблення та узгодження з іншими заінтересованими сторонами </w:t>
            </w:r>
            <w:r w:rsidRPr="00585609">
              <w:rPr>
                <w:rFonts w:eastAsia="Calibri"/>
                <w:sz w:val="24"/>
                <w:szCs w:val="24"/>
              </w:rPr>
              <w:lastRenderedPageBreak/>
              <w:t xml:space="preserve">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w:t>
            </w:r>
            <w:r w:rsidRPr="00585609">
              <w:rPr>
                <w:rFonts w:eastAsia="Calibri"/>
                <w:sz w:val="24"/>
                <w:szCs w:val="24"/>
                <w:u w:val="single"/>
              </w:rPr>
              <w:t>здійснює заходи щодо відведення земельних ділянок для розміщення об’єктів електроенергетики</w:t>
            </w:r>
            <w:r w:rsidRPr="00585609">
              <w:rPr>
                <w:rFonts w:eastAsia="Calibri"/>
                <w:sz w:val="24"/>
                <w:szCs w:val="24"/>
              </w:rPr>
              <w:t>, забезпечує виконання будівельно-монтажних та пусконалагоджувальних робіт, а також здійснює первинне підключення об’єкта замовника у строки, визначені кодексом системи розподілу.»</w:t>
            </w:r>
          </w:p>
          <w:p w14:paraId="6B1B4E97" w14:textId="77777777" w:rsidR="008F461F" w:rsidRPr="00585609" w:rsidRDefault="008F461F" w:rsidP="00A50484">
            <w:pPr>
              <w:ind w:firstLine="630"/>
              <w:jc w:val="both"/>
              <w:rPr>
                <w:rFonts w:eastAsia="Calibri"/>
                <w:sz w:val="24"/>
                <w:szCs w:val="24"/>
              </w:rPr>
            </w:pPr>
            <w:r w:rsidRPr="00585609">
              <w:rPr>
                <w:rFonts w:eastAsia="Calibri"/>
                <w:sz w:val="24"/>
                <w:szCs w:val="24"/>
              </w:rPr>
              <w:t xml:space="preserve">Також, Закон України від 06 лютого 2024 року № 3563- IX «Про внесення змін до деяких законодавчих актів України щодо спрощення порядку зміни цільового призначення земельних ділянок для залучення інвестицій з метою швидкої відбудови України» визначає підпунктом 11 пункту 27 розділу Х «Перехідні положення»: «Земельний Кодекс  доповнити новим підпунктом «г», відповідно до якого під час дії воєнного стану та протягом п’яти років з дня його припинення або скасування в Україні або у </w:t>
            </w:r>
            <w:r w:rsidRPr="00585609">
              <w:rPr>
                <w:rFonts w:eastAsia="Calibri"/>
                <w:sz w:val="24"/>
                <w:szCs w:val="24"/>
              </w:rPr>
              <w:lastRenderedPageBreak/>
              <w:t xml:space="preserve">відповідній окремій місцевості допускаються встановлення та зміна цільового призначення земельних ділянок без урахування вимог частин третьої і четвертої статті 24 Закону № 3563- IX </w:t>
            </w:r>
            <w:r w:rsidRPr="00585609">
              <w:rPr>
                <w:rFonts w:eastAsia="Calibri"/>
                <w:sz w:val="24"/>
                <w:szCs w:val="24"/>
                <w:u w:val="single"/>
              </w:rPr>
              <w:t xml:space="preserve">(крім земель, віднесених до категорій природно-заповідного фонду та іншого природоохоронного призначення, земель історико-культурного призначення, земель водного фонду, рекреаційного, оздоровчого, лісогосподарського призначення) </w:t>
            </w:r>
            <w:r w:rsidRPr="00585609">
              <w:rPr>
                <w:rFonts w:eastAsia="Calibri"/>
                <w:sz w:val="24"/>
                <w:szCs w:val="24"/>
              </w:rPr>
              <w:t>на територіях за межами населених пунктів, якщо стосовно таких територій відсутня затверджена містобудівна документація на місцевому рівні, для розміщення таких об’єктів згідно із класифікатором, за яким здійснюється класифікація будівель і споруд:</w:t>
            </w:r>
          </w:p>
          <w:p w14:paraId="11A2E707" w14:textId="77777777" w:rsidR="008F461F" w:rsidRPr="00585609" w:rsidRDefault="008F461F" w:rsidP="00A50484">
            <w:pPr>
              <w:ind w:firstLine="630"/>
              <w:jc w:val="both"/>
              <w:rPr>
                <w:rFonts w:eastAsia="Calibri"/>
                <w:sz w:val="24"/>
                <w:szCs w:val="24"/>
              </w:rPr>
            </w:pPr>
            <w:r w:rsidRPr="00585609">
              <w:rPr>
                <w:rFonts w:eastAsia="Calibri"/>
                <w:sz w:val="24"/>
                <w:szCs w:val="24"/>
              </w:rPr>
              <w:t>промислові та складські будівлі;</w:t>
            </w:r>
          </w:p>
          <w:p w14:paraId="3185A7DF" w14:textId="77777777" w:rsidR="008F461F" w:rsidRPr="00585609" w:rsidRDefault="008F461F" w:rsidP="00A50484">
            <w:pPr>
              <w:ind w:firstLine="630"/>
              <w:jc w:val="both"/>
              <w:rPr>
                <w:rFonts w:eastAsia="Calibri"/>
                <w:sz w:val="24"/>
                <w:szCs w:val="24"/>
              </w:rPr>
            </w:pPr>
            <w:r w:rsidRPr="00585609">
              <w:rPr>
                <w:rFonts w:eastAsia="Calibri"/>
                <w:sz w:val="24"/>
                <w:szCs w:val="24"/>
              </w:rPr>
              <w:t>нежитлові сільськогосподарські будівлі;</w:t>
            </w:r>
          </w:p>
          <w:p w14:paraId="6F85F5EB" w14:textId="77777777" w:rsidR="008F461F" w:rsidRPr="00585609" w:rsidRDefault="008F461F" w:rsidP="00A50484">
            <w:pPr>
              <w:ind w:firstLine="630"/>
              <w:jc w:val="both"/>
              <w:rPr>
                <w:rFonts w:eastAsia="Calibri"/>
                <w:sz w:val="24"/>
                <w:szCs w:val="24"/>
              </w:rPr>
            </w:pPr>
            <w:r w:rsidRPr="00585609">
              <w:rPr>
                <w:rFonts w:eastAsia="Calibri"/>
                <w:sz w:val="24"/>
                <w:szCs w:val="24"/>
              </w:rPr>
              <w:t>трубопроводи, лінії електронних комунікаційних мереж та електропередачі (крім магістральних нафтопроводів та газопроводів);</w:t>
            </w:r>
          </w:p>
          <w:p w14:paraId="01382565" w14:textId="77777777" w:rsidR="008F461F" w:rsidRPr="00585609" w:rsidRDefault="008F461F" w:rsidP="00A50484">
            <w:pPr>
              <w:ind w:firstLine="630"/>
              <w:jc w:val="both"/>
              <w:rPr>
                <w:rFonts w:eastAsia="Calibri"/>
                <w:sz w:val="24"/>
                <w:szCs w:val="24"/>
              </w:rPr>
            </w:pPr>
            <w:r w:rsidRPr="00585609">
              <w:rPr>
                <w:rFonts w:eastAsia="Calibri"/>
                <w:sz w:val="24"/>
                <w:szCs w:val="24"/>
              </w:rPr>
              <w:t xml:space="preserve">комплексні споруди промислових об’єктів (крім споруд підприємств, що </w:t>
            </w:r>
            <w:r w:rsidRPr="00585609">
              <w:rPr>
                <w:rFonts w:eastAsia="Calibri"/>
                <w:sz w:val="24"/>
                <w:szCs w:val="24"/>
              </w:rPr>
              <w:lastRenderedPageBreak/>
              <w:t>здійснюють видобування, виробництво та переробку ядерних матеріалів, споруд підприємств і установок із збагачення та перероблення ядерного палива; споруд підприємств, призначених для термічного оброблення (спалювання) побутових відходів; атомних електростанцій).</w:t>
            </w:r>
          </w:p>
          <w:p w14:paraId="61FF5241" w14:textId="77777777" w:rsidR="008F461F" w:rsidRPr="00585609" w:rsidRDefault="008F461F" w:rsidP="00A50484">
            <w:pPr>
              <w:ind w:firstLine="630"/>
              <w:jc w:val="both"/>
              <w:rPr>
                <w:rFonts w:eastAsia="Calibri"/>
                <w:sz w:val="24"/>
                <w:szCs w:val="24"/>
              </w:rPr>
            </w:pPr>
            <w:r w:rsidRPr="00585609">
              <w:rPr>
                <w:rFonts w:eastAsia="Calibri"/>
                <w:sz w:val="24"/>
                <w:szCs w:val="24"/>
              </w:rPr>
              <w:t>Встановлення, зміна цільового призначення земельних ділянок здійснюється:</w:t>
            </w:r>
          </w:p>
          <w:p w14:paraId="1B037B28" w14:textId="77777777" w:rsidR="008F461F" w:rsidRPr="00585609" w:rsidRDefault="008F461F" w:rsidP="00A50484">
            <w:pPr>
              <w:ind w:firstLine="630"/>
              <w:jc w:val="both"/>
              <w:rPr>
                <w:rFonts w:eastAsia="Calibri"/>
                <w:sz w:val="24"/>
                <w:szCs w:val="24"/>
              </w:rPr>
            </w:pPr>
            <w:r w:rsidRPr="00585609">
              <w:rPr>
                <w:rFonts w:eastAsia="Calibri"/>
                <w:sz w:val="24"/>
                <w:szCs w:val="24"/>
              </w:rPr>
              <w:t>без дотримання вимог абзацу першого частини третьої статті 20 Кодексу, відповідно до якого категорія земель та вид цільового призначення земельної ділянки визначаються в межах відповідного виду функціонального призначення території, передбаченого затвердженим комплексним планом просторового розвитку території територіальної громади або генеральним планом населеного пункту;</w:t>
            </w:r>
          </w:p>
          <w:p w14:paraId="6F986FEA" w14:textId="77777777" w:rsidR="008F461F" w:rsidRPr="00585609" w:rsidRDefault="008F461F" w:rsidP="00A50484">
            <w:pPr>
              <w:ind w:firstLine="630"/>
              <w:jc w:val="both"/>
              <w:rPr>
                <w:rFonts w:eastAsia="Calibri"/>
                <w:sz w:val="24"/>
                <w:szCs w:val="24"/>
              </w:rPr>
            </w:pPr>
            <w:r w:rsidRPr="00585609">
              <w:rPr>
                <w:rFonts w:eastAsia="Calibri"/>
                <w:sz w:val="24"/>
                <w:szCs w:val="24"/>
              </w:rPr>
              <w:t>без дотримання вимог класифікатору видів цільового призначення земельних ділянок, видів функціонального призначення територій та співвідношення між ними;</w:t>
            </w:r>
          </w:p>
          <w:p w14:paraId="460A61AA" w14:textId="77777777" w:rsidR="008F461F" w:rsidRPr="00585609" w:rsidRDefault="008F461F" w:rsidP="00A50484">
            <w:pPr>
              <w:ind w:firstLine="630"/>
              <w:jc w:val="both"/>
              <w:rPr>
                <w:rFonts w:eastAsia="Calibri"/>
                <w:sz w:val="24"/>
                <w:szCs w:val="24"/>
              </w:rPr>
            </w:pPr>
            <w:r w:rsidRPr="00585609">
              <w:rPr>
                <w:rFonts w:eastAsia="Calibri"/>
                <w:sz w:val="24"/>
                <w:szCs w:val="24"/>
              </w:rPr>
              <w:t xml:space="preserve">на підставі мотивованого висновку уповноваженого органу </w:t>
            </w:r>
            <w:r w:rsidRPr="00585609">
              <w:rPr>
                <w:rFonts w:eastAsia="Calibri"/>
                <w:sz w:val="24"/>
                <w:szCs w:val="24"/>
              </w:rPr>
              <w:lastRenderedPageBreak/>
              <w:t>містобудування та архітектури сільської, селищної, міської ради (у випадках, визначених частиною другою статті 13 Закону України “Про архітектурну діяльність”, – уповноваженого органу містобудування та архітектури місцевої державної адміністрації) щодо можливості розміщення на земельній ділянці відповідного об’єкта згідно з вимогами нормативно-правових актів, будівельних норм, інших нормативних документів, обов’язковість застосування яких встановлена законодавством;</w:t>
            </w:r>
          </w:p>
          <w:p w14:paraId="175181C4" w14:textId="77777777" w:rsidR="008F461F" w:rsidRPr="00585609" w:rsidRDefault="008F461F" w:rsidP="00A50484">
            <w:pPr>
              <w:ind w:firstLine="630"/>
              <w:jc w:val="both"/>
              <w:rPr>
                <w:rFonts w:eastAsia="Calibri"/>
                <w:sz w:val="24"/>
                <w:szCs w:val="24"/>
              </w:rPr>
            </w:pPr>
            <w:r w:rsidRPr="00585609">
              <w:rPr>
                <w:rFonts w:eastAsia="Calibri"/>
                <w:sz w:val="24"/>
                <w:szCs w:val="24"/>
              </w:rPr>
              <w:t>за рішенням власника земельної ділянки шляхом подання ним заяви про внесення відомостей про змінене цільове призначення земельної ділянки до Державного земельного кадастру;</w:t>
            </w:r>
          </w:p>
          <w:p w14:paraId="2CEBE8DD" w14:textId="77777777" w:rsidR="008F461F" w:rsidRPr="00585609" w:rsidRDefault="008F461F" w:rsidP="00A50484">
            <w:pPr>
              <w:ind w:firstLine="630"/>
              <w:jc w:val="both"/>
              <w:rPr>
                <w:rFonts w:eastAsia="Calibri"/>
                <w:sz w:val="24"/>
                <w:szCs w:val="24"/>
              </w:rPr>
            </w:pPr>
            <w:r w:rsidRPr="00585609">
              <w:rPr>
                <w:rFonts w:eastAsia="Calibri"/>
                <w:sz w:val="24"/>
                <w:szCs w:val="24"/>
              </w:rPr>
              <w:t>без розроблення документації із землеустрою.»</w:t>
            </w:r>
          </w:p>
          <w:p w14:paraId="3DF55954" w14:textId="715123A6" w:rsidR="008F461F" w:rsidRPr="00585609" w:rsidRDefault="008F461F" w:rsidP="00A50484">
            <w:pPr>
              <w:jc w:val="both"/>
              <w:rPr>
                <w:b/>
                <w:sz w:val="24"/>
                <w:szCs w:val="24"/>
              </w:rPr>
            </w:pPr>
            <w:r w:rsidRPr="00585609">
              <w:rPr>
                <w:rFonts w:eastAsia="Calibri"/>
                <w:sz w:val="24"/>
                <w:szCs w:val="24"/>
              </w:rPr>
              <w:t xml:space="preserve">Таким чином, залишається не визначеним порядок відведення земельних ділянок на потреби будівництва лінійної інфраструктури на землях, віднесених до категорій природно-заповідного фонду та іншого природоохоронного призначення, земель історико-культурного призначення, земель водного фонду, рекреаційного, </w:t>
            </w:r>
            <w:r w:rsidRPr="00585609">
              <w:rPr>
                <w:rFonts w:eastAsia="Calibri"/>
                <w:sz w:val="24"/>
                <w:szCs w:val="24"/>
              </w:rPr>
              <w:lastRenderedPageBreak/>
              <w:t>оздоровчого, лісогосподарського призначення.</w:t>
            </w:r>
          </w:p>
        </w:tc>
        <w:tc>
          <w:tcPr>
            <w:tcW w:w="1117" w:type="pct"/>
            <w:vMerge/>
          </w:tcPr>
          <w:p w14:paraId="0870C3C9" w14:textId="4FA43CF6" w:rsidR="008F461F" w:rsidRPr="0079213F" w:rsidRDefault="008F461F" w:rsidP="0079213F">
            <w:pPr>
              <w:ind w:firstLine="284"/>
              <w:contextualSpacing/>
              <w:jc w:val="both"/>
              <w:rPr>
                <w:b/>
                <w:bCs/>
                <w:color w:val="0070C0"/>
                <w:sz w:val="24"/>
                <w:szCs w:val="24"/>
              </w:rPr>
            </w:pPr>
          </w:p>
        </w:tc>
      </w:tr>
      <w:tr w:rsidR="008F461F" w:rsidRPr="0079213F" w14:paraId="011E26E0" w14:textId="77777777" w:rsidTr="00FC1D51">
        <w:trPr>
          <w:trHeight w:val="1556"/>
        </w:trPr>
        <w:tc>
          <w:tcPr>
            <w:tcW w:w="1324" w:type="pct"/>
            <w:vMerge/>
          </w:tcPr>
          <w:p w14:paraId="3201A998" w14:textId="77777777" w:rsidR="008F461F" w:rsidRPr="0079213F" w:rsidRDefault="008F461F" w:rsidP="0079213F">
            <w:pPr>
              <w:ind w:firstLine="630"/>
              <w:jc w:val="both"/>
              <w:rPr>
                <w:sz w:val="24"/>
                <w:szCs w:val="24"/>
              </w:rPr>
            </w:pPr>
          </w:p>
        </w:tc>
        <w:tc>
          <w:tcPr>
            <w:tcW w:w="1323" w:type="pct"/>
          </w:tcPr>
          <w:p w14:paraId="7CC6036A" w14:textId="23515DDB" w:rsidR="008F461F" w:rsidRPr="0079213F" w:rsidRDefault="008F461F" w:rsidP="0079213F">
            <w:pPr>
              <w:jc w:val="center"/>
              <w:rPr>
                <w:b/>
                <w:sz w:val="24"/>
                <w:szCs w:val="24"/>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353922AA" w14:textId="77777777" w:rsidR="008F461F" w:rsidRPr="0079213F" w:rsidRDefault="008F461F" w:rsidP="0079213F">
            <w:pPr>
              <w:ind w:firstLine="2"/>
              <w:jc w:val="both"/>
              <w:rPr>
                <w:sz w:val="24"/>
                <w:szCs w:val="24"/>
              </w:rPr>
            </w:pPr>
            <w:r w:rsidRPr="0079213F">
              <w:rPr>
                <w:sz w:val="24"/>
                <w:szCs w:val="24"/>
              </w:rPr>
              <w:t xml:space="preserve">залишити в поточній редакції. </w:t>
            </w:r>
          </w:p>
          <w:p w14:paraId="04D3EA57" w14:textId="4ACEC951" w:rsidR="008F461F" w:rsidRPr="0079213F" w:rsidRDefault="008F461F" w:rsidP="0079213F">
            <w:pPr>
              <w:jc w:val="both"/>
              <w:rPr>
                <w:b/>
                <w:color w:val="000000"/>
                <w:sz w:val="24"/>
                <w:szCs w:val="24"/>
              </w:rPr>
            </w:pPr>
          </w:p>
        </w:tc>
        <w:tc>
          <w:tcPr>
            <w:tcW w:w="1236" w:type="pct"/>
          </w:tcPr>
          <w:p w14:paraId="537DE182" w14:textId="4E5ABA75" w:rsidR="008F461F" w:rsidRPr="0079213F" w:rsidRDefault="008F461F" w:rsidP="00A50484">
            <w:pPr>
              <w:jc w:val="center"/>
              <w:rPr>
                <w:sz w:val="24"/>
                <w:szCs w:val="24"/>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6008DEC2" w14:textId="77777777" w:rsidR="008F461F" w:rsidRPr="0079213F" w:rsidRDefault="008F461F" w:rsidP="00A50484">
            <w:pPr>
              <w:ind w:firstLine="2"/>
              <w:jc w:val="both"/>
              <w:rPr>
                <w:sz w:val="24"/>
                <w:szCs w:val="24"/>
              </w:rPr>
            </w:pPr>
            <w:r w:rsidRPr="0079213F">
              <w:rPr>
                <w:sz w:val="24"/>
                <w:szCs w:val="24"/>
              </w:rPr>
              <w:t>Виключення заходів із землевідведення з КСР не виключає необхідності проведення таких заходів, оскільки вони передбачені чинним законодавством (Земельний кодекс, ЗУ «Про оренду землі», ЗУ «Про землеустрій», ЗУ «Про регулювання містобудівної діяльності»). Розміщення об’єктів енергетики без оформлення права користування земельною ділянкою неможливе і буде порушенням чинного законодавства. Також, вказане буде порушувати статтю 197</w:t>
            </w:r>
            <w:r w:rsidRPr="0079213F">
              <w:rPr>
                <w:sz w:val="24"/>
                <w:szCs w:val="24"/>
                <w:vertAlign w:val="superscript"/>
              </w:rPr>
              <w:t xml:space="preserve">-1 </w:t>
            </w:r>
            <w:r w:rsidRPr="0079213F">
              <w:rPr>
                <w:sz w:val="24"/>
                <w:szCs w:val="24"/>
              </w:rPr>
              <w:t>Кримінального кодексу, а саме самовільне зайняття земельної ділянки та самовільне будівництво.</w:t>
            </w:r>
          </w:p>
          <w:p w14:paraId="50D1AEF9" w14:textId="4F56A26D" w:rsidR="008F461F" w:rsidRPr="0079213F" w:rsidRDefault="008F461F" w:rsidP="00A50484">
            <w:pPr>
              <w:jc w:val="both"/>
              <w:rPr>
                <w:b/>
                <w:bCs/>
                <w:color w:val="333333"/>
                <w:sz w:val="24"/>
                <w:szCs w:val="24"/>
                <w:highlight w:val="white"/>
                <w:u w:val="single"/>
              </w:rPr>
            </w:pPr>
            <w:r w:rsidRPr="0079213F">
              <w:rPr>
                <w:sz w:val="24"/>
                <w:szCs w:val="24"/>
              </w:rPr>
              <w:t xml:space="preserve">Також без відведеної землі не можливо відкрити декларацію про початок будівельно-монтажних робіт, не можливо </w:t>
            </w:r>
            <w:r w:rsidRPr="0079213F">
              <w:rPr>
                <w:sz w:val="24"/>
                <w:szCs w:val="24"/>
              </w:rPr>
              <w:lastRenderedPageBreak/>
              <w:t>встановити об’єкти енергетики без ризика, що землекористувачі не будуть вимагати «забрати» мережі ОСР з їх власності.</w:t>
            </w:r>
          </w:p>
        </w:tc>
        <w:tc>
          <w:tcPr>
            <w:tcW w:w="1117" w:type="pct"/>
            <w:vMerge/>
          </w:tcPr>
          <w:p w14:paraId="1732561C" w14:textId="6AC39650" w:rsidR="008F461F" w:rsidRPr="0079213F" w:rsidRDefault="008F461F" w:rsidP="0079213F">
            <w:pPr>
              <w:ind w:firstLine="284"/>
              <w:contextualSpacing/>
              <w:jc w:val="both"/>
              <w:rPr>
                <w:b/>
                <w:bCs/>
                <w:color w:val="0070C0"/>
                <w:sz w:val="24"/>
                <w:szCs w:val="24"/>
              </w:rPr>
            </w:pPr>
          </w:p>
        </w:tc>
      </w:tr>
      <w:tr w:rsidR="008F461F" w:rsidRPr="0079213F" w14:paraId="4467AF5C" w14:textId="77777777" w:rsidTr="00FC1D51">
        <w:trPr>
          <w:trHeight w:val="4252"/>
        </w:trPr>
        <w:tc>
          <w:tcPr>
            <w:tcW w:w="1324" w:type="pct"/>
            <w:vMerge/>
          </w:tcPr>
          <w:p w14:paraId="333CDB7E" w14:textId="77777777" w:rsidR="008F461F" w:rsidRPr="0079213F" w:rsidRDefault="008F461F" w:rsidP="0079213F">
            <w:pPr>
              <w:ind w:firstLine="630"/>
              <w:jc w:val="both"/>
              <w:rPr>
                <w:sz w:val="24"/>
                <w:szCs w:val="24"/>
              </w:rPr>
            </w:pPr>
          </w:p>
        </w:tc>
        <w:tc>
          <w:tcPr>
            <w:tcW w:w="1323" w:type="pct"/>
          </w:tcPr>
          <w:p w14:paraId="58BF270D" w14:textId="77777777" w:rsidR="008F461F" w:rsidRPr="0079213F" w:rsidRDefault="008F461F" w:rsidP="0079213F">
            <w:pPr>
              <w:jc w:val="center"/>
              <w:rPr>
                <w:b/>
                <w:sz w:val="24"/>
                <w:szCs w:val="24"/>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42368402" w14:textId="77777777" w:rsidR="008F461F" w:rsidRPr="0079213F" w:rsidRDefault="008F461F" w:rsidP="0079213F">
            <w:pPr>
              <w:ind w:firstLine="630"/>
              <w:jc w:val="both"/>
              <w:rPr>
                <w:sz w:val="24"/>
                <w:szCs w:val="24"/>
              </w:rPr>
            </w:pPr>
            <w:r w:rsidRPr="0079213F">
              <w:rPr>
                <w:sz w:val="24"/>
                <w:szCs w:val="24"/>
              </w:rPr>
              <w:t>4.2.2. Послуга зі стандартного приєднання передбачає виконання ОСР комплексу робіт, а саме:</w:t>
            </w:r>
          </w:p>
          <w:p w14:paraId="40731DB6" w14:textId="77777777" w:rsidR="008F461F" w:rsidRPr="0079213F" w:rsidRDefault="008F461F" w:rsidP="0079213F">
            <w:pPr>
              <w:ind w:firstLine="630"/>
              <w:jc w:val="both"/>
              <w:rPr>
                <w:sz w:val="24"/>
                <w:szCs w:val="24"/>
              </w:rPr>
            </w:pPr>
            <w:r w:rsidRPr="0079213F">
              <w:rPr>
                <w:sz w:val="24"/>
                <w:szCs w:val="24"/>
              </w:rPr>
              <w:t>розроблення технічних умов, включаючи вимоги щодо влаштування вузла комерційного обліку;</w:t>
            </w:r>
          </w:p>
          <w:p w14:paraId="1B47B8EB" w14:textId="77777777" w:rsidR="008F461F" w:rsidRPr="0079213F" w:rsidRDefault="008F461F" w:rsidP="0079213F">
            <w:pPr>
              <w:ind w:firstLine="630"/>
              <w:jc w:val="both"/>
              <w:rPr>
                <w:sz w:val="24"/>
                <w:szCs w:val="24"/>
              </w:rPr>
            </w:pPr>
            <w:r w:rsidRPr="0079213F">
              <w:rPr>
                <w:sz w:val="24"/>
                <w:szCs w:val="24"/>
              </w:rPr>
              <w:t>підготовку технічного завдання на проєктування;</w:t>
            </w:r>
          </w:p>
          <w:p w14:paraId="298DD522" w14:textId="77777777" w:rsidR="008F461F" w:rsidRPr="0079213F" w:rsidRDefault="008F461F" w:rsidP="0079213F">
            <w:pPr>
              <w:ind w:firstLine="630"/>
              <w:jc w:val="both"/>
              <w:rPr>
                <w:sz w:val="24"/>
                <w:szCs w:val="24"/>
              </w:rPr>
            </w:pPr>
            <w:r w:rsidRPr="0079213F">
              <w:rPr>
                <w:sz w:val="24"/>
                <w:szCs w:val="24"/>
              </w:rPr>
              <w:t>розроблення та узгодження з іншими заінтересованими сторонами проєктної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w:t>
            </w:r>
          </w:p>
          <w:p w14:paraId="413630F3" w14:textId="77777777" w:rsidR="008F461F" w:rsidRPr="0079213F" w:rsidRDefault="008F461F" w:rsidP="0079213F">
            <w:pPr>
              <w:ind w:firstLine="630"/>
              <w:jc w:val="both"/>
              <w:rPr>
                <w:sz w:val="24"/>
                <w:szCs w:val="24"/>
              </w:rPr>
            </w:pPr>
            <w:r w:rsidRPr="0079213F">
              <w:rPr>
                <w:sz w:val="24"/>
                <w:szCs w:val="24"/>
              </w:rPr>
              <w:t>здійснення, у разі необхідності, заходів щодо відведення земельних ділянок для розміщення об’єктів електроенергетики;</w:t>
            </w:r>
          </w:p>
          <w:p w14:paraId="5700AB93" w14:textId="77777777" w:rsidR="008F461F" w:rsidRPr="0079213F" w:rsidRDefault="008F461F" w:rsidP="0079213F">
            <w:pPr>
              <w:ind w:firstLine="630"/>
              <w:jc w:val="both"/>
              <w:rPr>
                <w:color w:val="0070C0"/>
                <w:sz w:val="24"/>
                <w:szCs w:val="24"/>
              </w:rPr>
            </w:pPr>
            <w:r w:rsidRPr="0079213F">
              <w:rPr>
                <w:b/>
                <w:color w:val="0070C0"/>
                <w:sz w:val="24"/>
                <w:szCs w:val="24"/>
              </w:rPr>
              <w:t xml:space="preserve">ОСР оформляє Додаткову угоду до договору про приєднання на період необхідний для </w:t>
            </w:r>
            <w:r w:rsidRPr="0079213F">
              <w:rPr>
                <w:b/>
                <w:color w:val="0070C0"/>
                <w:sz w:val="24"/>
                <w:szCs w:val="24"/>
              </w:rPr>
              <w:lastRenderedPageBreak/>
              <w:t>відведення земельних ділянок під об’єкти енергетики.</w:t>
            </w:r>
            <w:r w:rsidRPr="0079213F">
              <w:rPr>
                <w:color w:val="0070C0"/>
                <w:sz w:val="24"/>
                <w:szCs w:val="24"/>
              </w:rPr>
              <w:t xml:space="preserve"> </w:t>
            </w:r>
          </w:p>
          <w:p w14:paraId="4FC30350" w14:textId="77777777" w:rsidR="008F461F" w:rsidRPr="0079213F" w:rsidRDefault="008F461F" w:rsidP="0079213F">
            <w:pPr>
              <w:ind w:firstLine="630"/>
              <w:jc w:val="both"/>
              <w:rPr>
                <w:b/>
                <w:sz w:val="24"/>
                <w:szCs w:val="24"/>
              </w:rPr>
            </w:pPr>
            <w:r w:rsidRPr="0079213F">
              <w:rPr>
                <w:b/>
                <w:sz w:val="24"/>
                <w:szCs w:val="24"/>
              </w:rPr>
              <w:t>Після завершення здійснення заходів щодо відведення земельних ділянок для розміщення відповідних</w:t>
            </w:r>
            <w:r w:rsidRPr="0079213F">
              <w:rPr>
                <w:sz w:val="24"/>
                <w:szCs w:val="24"/>
              </w:rPr>
              <w:t xml:space="preserve"> </w:t>
            </w:r>
            <w:r w:rsidRPr="0079213F">
              <w:rPr>
                <w:b/>
                <w:sz w:val="24"/>
                <w:szCs w:val="24"/>
              </w:rPr>
              <w:t>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p w14:paraId="40BD4D16" w14:textId="77777777" w:rsidR="008F461F" w:rsidRPr="0079213F" w:rsidRDefault="008F461F" w:rsidP="0079213F">
            <w:pPr>
              <w:jc w:val="both"/>
              <w:rPr>
                <w:b/>
                <w:sz w:val="24"/>
                <w:szCs w:val="24"/>
                <w:u w:val="single"/>
              </w:rPr>
            </w:pPr>
          </w:p>
        </w:tc>
        <w:tc>
          <w:tcPr>
            <w:tcW w:w="1236" w:type="pct"/>
          </w:tcPr>
          <w:p w14:paraId="3849F444" w14:textId="77777777" w:rsidR="008F461F" w:rsidRPr="0079213F" w:rsidRDefault="008F461F" w:rsidP="0079213F">
            <w:pPr>
              <w:jc w:val="center"/>
              <w:rPr>
                <w:b/>
                <w:sz w:val="24"/>
                <w:szCs w:val="24"/>
              </w:rPr>
            </w:pPr>
            <w:r w:rsidRPr="0079213F">
              <w:rPr>
                <w:b/>
                <w:sz w:val="24"/>
                <w:szCs w:val="24"/>
              </w:rPr>
              <w:lastRenderedPageBreak/>
              <w:t>АТ «</w:t>
            </w:r>
            <w:proofErr w:type="spellStart"/>
            <w:r w:rsidRPr="0079213F">
              <w:rPr>
                <w:b/>
                <w:sz w:val="24"/>
                <w:szCs w:val="24"/>
              </w:rPr>
              <w:t>Житомиробленерго</w:t>
            </w:r>
            <w:proofErr w:type="spellEnd"/>
            <w:r w:rsidRPr="0079213F">
              <w:rPr>
                <w:b/>
                <w:sz w:val="24"/>
                <w:szCs w:val="24"/>
              </w:rPr>
              <w:t>»</w:t>
            </w:r>
          </w:p>
          <w:p w14:paraId="71376575" w14:textId="77777777" w:rsidR="008F461F" w:rsidRPr="0079213F" w:rsidRDefault="008F461F" w:rsidP="0079213F">
            <w:pPr>
              <w:ind w:firstLine="420"/>
              <w:jc w:val="both"/>
              <w:rPr>
                <w:sz w:val="24"/>
                <w:szCs w:val="24"/>
              </w:rPr>
            </w:pPr>
            <w:r w:rsidRPr="0079213F">
              <w:rPr>
                <w:sz w:val="24"/>
                <w:szCs w:val="24"/>
              </w:rPr>
              <w:t>Порушуються законодавчі акти:</w:t>
            </w:r>
          </w:p>
          <w:p w14:paraId="753C39EE" w14:textId="77777777" w:rsidR="008F461F" w:rsidRPr="0079213F" w:rsidRDefault="008F461F" w:rsidP="0079213F">
            <w:pPr>
              <w:ind w:firstLine="420"/>
              <w:jc w:val="both"/>
              <w:rPr>
                <w:sz w:val="24"/>
                <w:szCs w:val="24"/>
              </w:rPr>
            </w:pPr>
            <w:r w:rsidRPr="0079213F">
              <w:rPr>
                <w:b/>
                <w:sz w:val="24"/>
                <w:szCs w:val="24"/>
              </w:rPr>
              <w:t>Земельний кодекс України</w:t>
            </w:r>
            <w:r w:rsidRPr="0079213F">
              <w:rPr>
                <w:sz w:val="24"/>
                <w:szCs w:val="24"/>
              </w:rPr>
              <w:t xml:space="preserve"> п.3Стаття 3; Стаття 125;Стаття 206 </w:t>
            </w:r>
          </w:p>
          <w:p w14:paraId="22874631" w14:textId="77777777" w:rsidR="008F461F" w:rsidRPr="0079213F" w:rsidRDefault="008F461F" w:rsidP="0079213F">
            <w:pPr>
              <w:ind w:firstLine="420"/>
              <w:jc w:val="both"/>
              <w:rPr>
                <w:sz w:val="24"/>
                <w:szCs w:val="24"/>
                <w:lang w:val="ru-RU"/>
              </w:rPr>
            </w:pPr>
            <w:r w:rsidRPr="0079213F">
              <w:rPr>
                <w:b/>
                <w:sz w:val="24"/>
                <w:szCs w:val="24"/>
              </w:rPr>
              <w:t xml:space="preserve">Закон України «Про землі енергетики та правовий режим спеціальних зон енергетичних об’єктів» </w:t>
            </w:r>
            <w:r w:rsidRPr="0079213F">
              <w:rPr>
                <w:sz w:val="24"/>
                <w:szCs w:val="24"/>
              </w:rPr>
              <w:t>Стаття 14; Стаття 26; Стаття 36</w:t>
            </w:r>
          </w:p>
          <w:p w14:paraId="3A9C7A7A" w14:textId="77777777" w:rsidR="008F461F" w:rsidRPr="0079213F" w:rsidRDefault="008F461F" w:rsidP="0079213F">
            <w:pPr>
              <w:ind w:firstLine="420"/>
              <w:jc w:val="both"/>
              <w:rPr>
                <w:iCs/>
                <w:sz w:val="24"/>
                <w:szCs w:val="24"/>
              </w:rPr>
            </w:pPr>
            <w:r w:rsidRPr="0079213F">
              <w:rPr>
                <w:b/>
                <w:sz w:val="24"/>
                <w:szCs w:val="24"/>
              </w:rPr>
              <w:t xml:space="preserve">Закон України «Про регулювання містобудівної діяльності» </w:t>
            </w:r>
            <w:r w:rsidRPr="0079213F">
              <w:rPr>
                <w:sz w:val="24"/>
                <w:szCs w:val="24"/>
              </w:rPr>
              <w:t>Стаття 26; Стаття 31; Стаття 34</w:t>
            </w:r>
            <w:r w:rsidRPr="0079213F">
              <w:rPr>
                <w:iCs/>
                <w:sz w:val="24"/>
                <w:szCs w:val="24"/>
              </w:rPr>
              <w:t xml:space="preserve"> Замовник має право виконувати будівельні роботи після:</w:t>
            </w:r>
          </w:p>
          <w:p w14:paraId="20136866" w14:textId="77777777" w:rsidR="008F461F" w:rsidRPr="0079213F" w:rsidRDefault="008F461F" w:rsidP="0079213F">
            <w:pPr>
              <w:ind w:firstLine="426"/>
              <w:jc w:val="both"/>
              <w:rPr>
                <w:iCs/>
                <w:sz w:val="24"/>
                <w:szCs w:val="24"/>
              </w:rPr>
            </w:pPr>
            <w:bookmarkStart w:id="16" w:name="n434"/>
            <w:bookmarkEnd w:id="16"/>
            <w:r w:rsidRPr="0079213F">
              <w:rPr>
                <w:iCs/>
                <w:sz w:val="24"/>
                <w:szCs w:val="24"/>
              </w:rPr>
              <w:t xml:space="preserve">1) подання замовником повідомлення про початок виконання будівельних робіт відповідному органу державного архітектурно-будівельного контролю - щодо об’єктів будівництва, які за класом наслідків (відповідальності) належать до об’єктів з незначними наслідками (СС1), та щодо об’єктів, будівництво яких здійснюється на підставі </w:t>
            </w:r>
            <w:r w:rsidRPr="0079213F">
              <w:rPr>
                <w:iCs/>
                <w:sz w:val="24"/>
                <w:szCs w:val="24"/>
              </w:rPr>
              <w:lastRenderedPageBreak/>
              <w:t>будівельного паспорта та які не потребують отримання дозволу на виконання будівельних робіт згідно з переліком об’єктів будівництва, затвердженим Кабінетом Міністрів України. Форма повідомлення про початок виконання будівельних робіт та порядок його подання визначаються Кабінетом Міністрів України;</w:t>
            </w:r>
          </w:p>
          <w:p w14:paraId="2398CEDF" w14:textId="77777777" w:rsidR="008F461F" w:rsidRPr="0079213F" w:rsidRDefault="008F461F" w:rsidP="0079213F">
            <w:pPr>
              <w:ind w:firstLine="426"/>
              <w:jc w:val="both"/>
              <w:rPr>
                <w:iCs/>
                <w:sz w:val="24"/>
                <w:szCs w:val="24"/>
              </w:rPr>
            </w:pPr>
            <w:bookmarkStart w:id="17" w:name="n435"/>
            <w:bookmarkStart w:id="18" w:name="n437"/>
            <w:bookmarkEnd w:id="17"/>
            <w:bookmarkEnd w:id="18"/>
            <w:r w:rsidRPr="0079213F">
              <w:rPr>
                <w:iCs/>
                <w:sz w:val="24"/>
                <w:szCs w:val="24"/>
              </w:rPr>
              <w:t>3) видачі замовнику органом державного архітектурно-будівельного контролю дозволу на виконання будівельних робіт - щодо об’єктів, які за класом наслідків (відповідальності) належать до об’єктів з середніми (СС2) та значними (СС3) наслідками або підлягають оцінці впливу на довкілля згідно із </w:t>
            </w:r>
            <w:hyperlink r:id="rId18" w:tgtFrame="_blank" w:history="1">
              <w:r w:rsidRPr="0079213F">
                <w:rPr>
                  <w:iCs/>
                  <w:sz w:val="24"/>
                  <w:szCs w:val="24"/>
                </w:rPr>
                <w:t>Законом України</w:t>
              </w:r>
            </w:hyperlink>
            <w:r w:rsidRPr="0079213F">
              <w:rPr>
                <w:iCs/>
                <w:sz w:val="24"/>
                <w:szCs w:val="24"/>
              </w:rPr>
              <w:t> "Про оцінку впливу на довкілля".»</w:t>
            </w:r>
          </w:p>
          <w:p w14:paraId="3845153B" w14:textId="77777777" w:rsidR="008F461F" w:rsidRPr="0079213F" w:rsidRDefault="008F461F" w:rsidP="0079213F">
            <w:pPr>
              <w:ind w:firstLine="426"/>
              <w:jc w:val="both"/>
              <w:rPr>
                <w:sz w:val="24"/>
                <w:szCs w:val="24"/>
              </w:rPr>
            </w:pPr>
            <w:r w:rsidRPr="0079213F">
              <w:rPr>
                <w:sz w:val="24"/>
                <w:szCs w:val="24"/>
              </w:rPr>
              <w:t>Єдиним виключенням є:</w:t>
            </w:r>
          </w:p>
          <w:p w14:paraId="4D4C5891" w14:textId="77777777" w:rsidR="008F461F" w:rsidRPr="0079213F" w:rsidRDefault="008F461F" w:rsidP="0079213F">
            <w:pPr>
              <w:ind w:firstLine="426"/>
              <w:jc w:val="both"/>
              <w:rPr>
                <w:iCs/>
                <w:sz w:val="24"/>
                <w:szCs w:val="24"/>
              </w:rPr>
            </w:pPr>
            <w:r w:rsidRPr="0079213F">
              <w:rPr>
                <w:iCs/>
                <w:sz w:val="24"/>
                <w:szCs w:val="24"/>
              </w:rPr>
              <w:t xml:space="preserve">«Будівництво кабельних ліній електропередачі напругою до 150 кВ включно, що здійснюється оператором системи передачі та/або операторами систем розподілу та/або третіми особами на підставі відповідного договору з оператором системи передачі та/або операторами систем розподілу на землях державної або комунальної власності, може </w:t>
            </w:r>
            <w:r w:rsidRPr="0079213F">
              <w:rPr>
                <w:iCs/>
                <w:sz w:val="24"/>
                <w:szCs w:val="24"/>
              </w:rPr>
              <w:lastRenderedPageBreak/>
              <w:t>здійснюватися за відсутності документа, що засвідчує право власності чи користування земельною ділянкою, за умови отримання дозволу (дозволу розпорядника земель державної або комунальної власності для використання цих земель на період виконання будівельно-монтажних робіт).»</w:t>
            </w:r>
          </w:p>
          <w:p w14:paraId="39431671" w14:textId="032B7C15" w:rsidR="008F461F" w:rsidRPr="0079213F" w:rsidRDefault="008F461F" w:rsidP="0079213F">
            <w:pPr>
              <w:ind w:firstLine="426"/>
              <w:jc w:val="both"/>
              <w:rPr>
                <w:iCs/>
                <w:sz w:val="24"/>
                <w:szCs w:val="24"/>
              </w:rPr>
            </w:pPr>
            <w:r w:rsidRPr="0079213F">
              <w:rPr>
                <w:iCs/>
                <w:sz w:val="24"/>
                <w:szCs w:val="24"/>
              </w:rPr>
              <w:t>5. Контроль за виконанням підготовчих та будівельних робіт здійснюється органами державного архітектурно-будівельного контролю.</w:t>
            </w:r>
          </w:p>
        </w:tc>
        <w:tc>
          <w:tcPr>
            <w:tcW w:w="1117" w:type="pct"/>
            <w:vMerge/>
          </w:tcPr>
          <w:p w14:paraId="5DC0B189" w14:textId="6C6A58F2" w:rsidR="008F461F" w:rsidRPr="0079213F" w:rsidRDefault="008F461F" w:rsidP="0079213F">
            <w:pPr>
              <w:ind w:firstLine="284"/>
              <w:contextualSpacing/>
              <w:jc w:val="both"/>
              <w:rPr>
                <w:b/>
                <w:bCs/>
                <w:color w:val="0070C0"/>
                <w:sz w:val="24"/>
                <w:szCs w:val="24"/>
              </w:rPr>
            </w:pPr>
          </w:p>
        </w:tc>
      </w:tr>
      <w:tr w:rsidR="008F461F" w:rsidRPr="0079213F" w14:paraId="2FCFC9C9" w14:textId="77777777" w:rsidTr="00FC1D51">
        <w:trPr>
          <w:trHeight w:val="4082"/>
        </w:trPr>
        <w:tc>
          <w:tcPr>
            <w:tcW w:w="1324" w:type="pct"/>
            <w:vMerge w:val="restart"/>
          </w:tcPr>
          <w:p w14:paraId="640B544F" w14:textId="5B709E73" w:rsidR="0002546D" w:rsidRPr="00DA3E0F" w:rsidRDefault="008F461F" w:rsidP="0079213F">
            <w:pPr>
              <w:ind w:firstLine="630"/>
              <w:jc w:val="both"/>
              <w:rPr>
                <w:color w:val="0070C0"/>
                <w:sz w:val="24"/>
                <w:szCs w:val="24"/>
              </w:rPr>
            </w:pPr>
            <w:r w:rsidRPr="00DA3E0F">
              <w:rPr>
                <w:b/>
                <w:color w:val="0070C0"/>
                <w:sz w:val="24"/>
                <w:szCs w:val="24"/>
              </w:rPr>
              <w:lastRenderedPageBreak/>
              <w:t>4.2.4.</w:t>
            </w:r>
            <w:r w:rsidR="0002546D" w:rsidRPr="00DA3E0F">
              <w:rPr>
                <w:color w:val="0070C0"/>
                <w:sz w:val="24"/>
                <w:szCs w:val="24"/>
              </w:rPr>
              <w:t xml:space="preserve"> …</w:t>
            </w:r>
          </w:p>
          <w:p w14:paraId="32808DEB" w14:textId="6D83601E" w:rsidR="008F461F" w:rsidRPr="00DA3E0F" w:rsidRDefault="008F461F" w:rsidP="0079213F">
            <w:pPr>
              <w:ind w:firstLine="630"/>
              <w:jc w:val="both"/>
              <w:rPr>
                <w:strike/>
                <w:color w:val="0070C0"/>
                <w:sz w:val="24"/>
                <w:szCs w:val="24"/>
              </w:rPr>
            </w:pPr>
            <w:r w:rsidRPr="00DA3E0F">
              <w:rPr>
                <w:color w:val="0070C0"/>
                <w:sz w:val="24"/>
                <w:szCs w:val="24"/>
              </w:rPr>
              <w:t xml:space="preserve"> </w:t>
            </w:r>
            <w:r w:rsidRPr="00DA3E0F">
              <w:rPr>
                <w:strike/>
                <w:color w:val="0070C0"/>
                <w:sz w:val="24"/>
                <w:szCs w:val="24"/>
              </w:rPr>
              <w:t xml:space="preserve"> 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 на поштову адресу, повідомляє замовника про </w:t>
            </w:r>
            <w:r w:rsidRPr="00DA3E0F">
              <w:rPr>
                <w:strike/>
                <w:color w:val="0070C0"/>
                <w:sz w:val="24"/>
                <w:szCs w:val="24"/>
              </w:rPr>
              <w:lastRenderedPageBreak/>
              <w:t>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строк надання послуги зі стандартного приєднання, не може перевищувати відповідно 180 календарних днів.</w:t>
            </w:r>
          </w:p>
          <w:p w14:paraId="08D14A4A" w14:textId="77777777" w:rsidR="008F461F" w:rsidRPr="00DA3E0F" w:rsidRDefault="008F461F" w:rsidP="0079213F">
            <w:pPr>
              <w:ind w:firstLine="630"/>
              <w:jc w:val="both"/>
              <w:rPr>
                <w:strike/>
                <w:color w:val="0070C0"/>
                <w:sz w:val="24"/>
                <w:szCs w:val="24"/>
              </w:rPr>
            </w:pPr>
            <w:r w:rsidRPr="00DA3E0F">
              <w:rPr>
                <w:strike/>
                <w:color w:val="0070C0"/>
                <w:sz w:val="24"/>
                <w:szCs w:val="24"/>
              </w:rPr>
              <w:t xml:space="preserve">ОСР зобов'язаний, а замовник має право здійснювати всі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w:t>
            </w:r>
            <w:r w:rsidRPr="00DA3E0F">
              <w:rPr>
                <w:strike/>
                <w:color w:val="0070C0"/>
                <w:sz w:val="24"/>
                <w:szCs w:val="24"/>
              </w:rPr>
              <w:lastRenderedPageBreak/>
              <w:t>земельних ділянок для розміщення відповідних об'єктів електроенергетики.</w:t>
            </w:r>
          </w:p>
          <w:p w14:paraId="3F9625EE" w14:textId="77777777" w:rsidR="008F461F" w:rsidRPr="00DA3E0F" w:rsidRDefault="008F461F" w:rsidP="0079213F">
            <w:pPr>
              <w:ind w:firstLine="630"/>
              <w:jc w:val="both"/>
              <w:rPr>
                <w:strike/>
                <w:color w:val="0070C0"/>
                <w:sz w:val="24"/>
                <w:szCs w:val="24"/>
              </w:rPr>
            </w:pPr>
            <w:r w:rsidRPr="00DA3E0F">
              <w:rPr>
                <w:strike/>
                <w:color w:val="0070C0"/>
                <w:sz w:val="24"/>
                <w:szCs w:val="24"/>
              </w:rPr>
              <w:t>Після завершення здійснення заходів щодо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p w14:paraId="5D0A7D52" w14:textId="45BFE21B" w:rsidR="008F461F" w:rsidRPr="00DA3E0F" w:rsidRDefault="008F461F" w:rsidP="0079213F">
            <w:pPr>
              <w:ind w:firstLine="630"/>
              <w:jc w:val="both"/>
              <w:rPr>
                <w:b/>
                <w:sz w:val="24"/>
                <w:szCs w:val="24"/>
              </w:rPr>
            </w:pPr>
            <w:r w:rsidRPr="00DA3E0F">
              <w:rPr>
                <w:b/>
                <w:color w:val="0070C0"/>
                <w:sz w:val="24"/>
                <w:szCs w:val="24"/>
              </w:rPr>
              <w:t>Відсутній.</w:t>
            </w:r>
          </w:p>
        </w:tc>
        <w:tc>
          <w:tcPr>
            <w:tcW w:w="1323" w:type="pct"/>
          </w:tcPr>
          <w:p w14:paraId="6EEE2929" w14:textId="13677E45" w:rsidR="008F461F" w:rsidRPr="0079213F" w:rsidRDefault="008F461F" w:rsidP="0079213F">
            <w:pPr>
              <w:jc w:val="center"/>
              <w:rPr>
                <w:sz w:val="24"/>
                <w:szCs w:val="24"/>
                <w:u w:val="single"/>
              </w:rPr>
            </w:pPr>
            <w:r w:rsidRPr="0079213F">
              <w:rPr>
                <w:b/>
                <w:sz w:val="24"/>
                <w:szCs w:val="24"/>
              </w:rPr>
              <w:lastRenderedPageBreak/>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008E7C89" w14:textId="77777777" w:rsidR="008F461F" w:rsidRPr="0079213F" w:rsidRDefault="008F461F" w:rsidP="0079213F">
            <w:pPr>
              <w:ind w:firstLine="2"/>
              <w:jc w:val="both"/>
              <w:rPr>
                <w:sz w:val="24"/>
                <w:szCs w:val="24"/>
              </w:rPr>
            </w:pPr>
            <w:r w:rsidRPr="0079213F">
              <w:rPr>
                <w:sz w:val="24"/>
                <w:szCs w:val="24"/>
              </w:rPr>
              <w:t>…</w:t>
            </w:r>
          </w:p>
          <w:p w14:paraId="5277F20F" w14:textId="77777777" w:rsidR="008F461F" w:rsidRPr="0079213F" w:rsidRDefault="008F461F" w:rsidP="0079213F">
            <w:pPr>
              <w:ind w:firstLine="2"/>
              <w:jc w:val="both"/>
              <w:rPr>
                <w:sz w:val="24"/>
                <w:szCs w:val="24"/>
              </w:rPr>
            </w:pPr>
            <w:r w:rsidRPr="0079213F">
              <w:rPr>
                <w:sz w:val="24"/>
                <w:szCs w:val="24"/>
              </w:rPr>
              <w:t xml:space="preserve">залишити в поточній редакції. </w:t>
            </w:r>
          </w:p>
          <w:p w14:paraId="3AB2A8AC" w14:textId="77777777" w:rsidR="008F461F" w:rsidRPr="0079213F" w:rsidRDefault="008F461F" w:rsidP="0079213F">
            <w:pPr>
              <w:ind w:firstLine="2"/>
              <w:jc w:val="both"/>
              <w:rPr>
                <w:b/>
                <w:bCs/>
                <w:sz w:val="24"/>
                <w:szCs w:val="24"/>
              </w:rPr>
            </w:pPr>
          </w:p>
          <w:p w14:paraId="0BD5D765" w14:textId="77777777" w:rsidR="008F461F" w:rsidRPr="0079213F" w:rsidRDefault="008F461F" w:rsidP="0079213F">
            <w:pPr>
              <w:ind w:firstLine="2"/>
              <w:jc w:val="both"/>
              <w:rPr>
                <w:b/>
                <w:bCs/>
                <w:sz w:val="24"/>
                <w:szCs w:val="24"/>
              </w:rPr>
            </w:pPr>
          </w:p>
          <w:p w14:paraId="28CB9959" w14:textId="77777777" w:rsidR="008F461F" w:rsidRPr="0079213F" w:rsidRDefault="008F461F" w:rsidP="0079213F">
            <w:pPr>
              <w:ind w:firstLine="2"/>
              <w:jc w:val="both"/>
              <w:rPr>
                <w:b/>
                <w:bCs/>
                <w:sz w:val="24"/>
                <w:szCs w:val="24"/>
              </w:rPr>
            </w:pPr>
          </w:p>
          <w:p w14:paraId="52B29B3F" w14:textId="77777777" w:rsidR="008F461F" w:rsidRPr="0079213F" w:rsidRDefault="008F461F" w:rsidP="0079213F">
            <w:pPr>
              <w:ind w:firstLine="2"/>
              <w:jc w:val="both"/>
              <w:rPr>
                <w:b/>
                <w:bCs/>
                <w:sz w:val="24"/>
                <w:szCs w:val="24"/>
              </w:rPr>
            </w:pPr>
          </w:p>
          <w:p w14:paraId="313E825D" w14:textId="77777777" w:rsidR="008F461F" w:rsidRPr="0079213F" w:rsidRDefault="008F461F" w:rsidP="0079213F">
            <w:pPr>
              <w:ind w:firstLine="2"/>
              <w:jc w:val="both"/>
              <w:rPr>
                <w:b/>
                <w:bCs/>
                <w:sz w:val="24"/>
                <w:szCs w:val="24"/>
              </w:rPr>
            </w:pPr>
          </w:p>
          <w:p w14:paraId="3A6AF251" w14:textId="77777777" w:rsidR="008F461F" w:rsidRPr="0079213F" w:rsidRDefault="008F461F" w:rsidP="0079213F">
            <w:pPr>
              <w:ind w:firstLine="2"/>
              <w:jc w:val="both"/>
              <w:rPr>
                <w:b/>
                <w:bCs/>
                <w:sz w:val="24"/>
                <w:szCs w:val="24"/>
              </w:rPr>
            </w:pPr>
          </w:p>
          <w:p w14:paraId="08A8B566" w14:textId="77777777" w:rsidR="008F461F" w:rsidRPr="0079213F" w:rsidRDefault="008F461F" w:rsidP="0079213F">
            <w:pPr>
              <w:ind w:firstLine="2"/>
              <w:jc w:val="both"/>
              <w:rPr>
                <w:b/>
                <w:bCs/>
                <w:sz w:val="24"/>
                <w:szCs w:val="24"/>
              </w:rPr>
            </w:pPr>
          </w:p>
          <w:p w14:paraId="7EC5735A" w14:textId="77777777" w:rsidR="008F461F" w:rsidRPr="0079213F" w:rsidRDefault="008F461F" w:rsidP="0079213F">
            <w:pPr>
              <w:ind w:firstLine="2"/>
              <w:jc w:val="both"/>
              <w:rPr>
                <w:b/>
                <w:bCs/>
                <w:sz w:val="24"/>
                <w:szCs w:val="24"/>
              </w:rPr>
            </w:pPr>
          </w:p>
          <w:p w14:paraId="0001CAD6" w14:textId="77777777" w:rsidR="008F461F" w:rsidRPr="0079213F" w:rsidRDefault="008F461F" w:rsidP="0079213F">
            <w:pPr>
              <w:ind w:firstLine="2"/>
              <w:jc w:val="both"/>
              <w:rPr>
                <w:b/>
                <w:bCs/>
                <w:sz w:val="24"/>
                <w:szCs w:val="24"/>
              </w:rPr>
            </w:pPr>
          </w:p>
          <w:p w14:paraId="2B148A84" w14:textId="77777777" w:rsidR="008F461F" w:rsidRPr="0079213F" w:rsidRDefault="008F461F" w:rsidP="0079213F">
            <w:pPr>
              <w:ind w:firstLine="2"/>
              <w:jc w:val="both"/>
              <w:rPr>
                <w:b/>
                <w:bCs/>
                <w:sz w:val="24"/>
                <w:szCs w:val="24"/>
              </w:rPr>
            </w:pPr>
          </w:p>
          <w:p w14:paraId="3EF70B0D" w14:textId="77777777" w:rsidR="008F461F" w:rsidRPr="0079213F" w:rsidRDefault="008F461F" w:rsidP="0079213F">
            <w:pPr>
              <w:ind w:firstLine="2"/>
              <w:jc w:val="both"/>
              <w:rPr>
                <w:b/>
                <w:bCs/>
                <w:sz w:val="24"/>
                <w:szCs w:val="24"/>
              </w:rPr>
            </w:pPr>
          </w:p>
          <w:p w14:paraId="28A7D315" w14:textId="77777777" w:rsidR="008F461F" w:rsidRPr="0079213F" w:rsidRDefault="008F461F" w:rsidP="0079213F">
            <w:pPr>
              <w:ind w:firstLine="2"/>
              <w:jc w:val="both"/>
              <w:rPr>
                <w:b/>
                <w:bCs/>
                <w:sz w:val="24"/>
                <w:szCs w:val="24"/>
              </w:rPr>
            </w:pPr>
          </w:p>
          <w:p w14:paraId="0D968F51" w14:textId="77777777" w:rsidR="008F461F" w:rsidRPr="0079213F" w:rsidRDefault="008F461F" w:rsidP="0079213F">
            <w:pPr>
              <w:ind w:firstLine="2"/>
              <w:jc w:val="both"/>
              <w:rPr>
                <w:b/>
                <w:bCs/>
                <w:sz w:val="24"/>
                <w:szCs w:val="24"/>
              </w:rPr>
            </w:pPr>
          </w:p>
          <w:p w14:paraId="24AEAC84" w14:textId="77777777" w:rsidR="008F461F" w:rsidRPr="0079213F" w:rsidRDefault="008F461F" w:rsidP="0079213F">
            <w:pPr>
              <w:ind w:firstLine="2"/>
              <w:jc w:val="both"/>
              <w:rPr>
                <w:b/>
                <w:bCs/>
                <w:sz w:val="24"/>
                <w:szCs w:val="24"/>
              </w:rPr>
            </w:pPr>
          </w:p>
          <w:p w14:paraId="6340AF99" w14:textId="77777777" w:rsidR="008F461F" w:rsidRPr="0079213F" w:rsidRDefault="008F461F" w:rsidP="0079213F">
            <w:pPr>
              <w:ind w:firstLine="2"/>
              <w:jc w:val="both"/>
              <w:rPr>
                <w:b/>
                <w:bCs/>
                <w:sz w:val="24"/>
                <w:szCs w:val="24"/>
              </w:rPr>
            </w:pPr>
          </w:p>
          <w:p w14:paraId="0A2C2A2C" w14:textId="77777777" w:rsidR="008F461F" w:rsidRPr="0079213F" w:rsidRDefault="008F461F" w:rsidP="0079213F">
            <w:pPr>
              <w:ind w:firstLine="2"/>
              <w:jc w:val="both"/>
              <w:rPr>
                <w:b/>
                <w:bCs/>
                <w:sz w:val="24"/>
                <w:szCs w:val="24"/>
              </w:rPr>
            </w:pPr>
          </w:p>
          <w:p w14:paraId="3CCF0F95" w14:textId="77777777" w:rsidR="008F461F" w:rsidRPr="0079213F" w:rsidRDefault="008F461F" w:rsidP="0079213F">
            <w:pPr>
              <w:ind w:firstLine="2"/>
              <w:jc w:val="both"/>
              <w:rPr>
                <w:b/>
                <w:bCs/>
                <w:sz w:val="24"/>
                <w:szCs w:val="24"/>
              </w:rPr>
            </w:pPr>
          </w:p>
          <w:p w14:paraId="7BAC4E84" w14:textId="77777777" w:rsidR="008F461F" w:rsidRPr="0079213F" w:rsidRDefault="008F461F" w:rsidP="0079213F">
            <w:pPr>
              <w:ind w:firstLine="2"/>
              <w:jc w:val="both"/>
              <w:rPr>
                <w:b/>
                <w:bCs/>
                <w:sz w:val="24"/>
                <w:szCs w:val="24"/>
              </w:rPr>
            </w:pPr>
          </w:p>
          <w:p w14:paraId="530C92FD" w14:textId="77777777" w:rsidR="008F461F" w:rsidRPr="0079213F" w:rsidRDefault="008F461F" w:rsidP="0079213F">
            <w:pPr>
              <w:ind w:firstLine="2"/>
              <w:jc w:val="both"/>
              <w:rPr>
                <w:b/>
                <w:bCs/>
                <w:sz w:val="24"/>
                <w:szCs w:val="24"/>
              </w:rPr>
            </w:pPr>
          </w:p>
          <w:p w14:paraId="704EEF41" w14:textId="77777777" w:rsidR="008F461F" w:rsidRPr="0079213F" w:rsidRDefault="008F461F" w:rsidP="0079213F">
            <w:pPr>
              <w:ind w:firstLine="2"/>
              <w:jc w:val="both"/>
              <w:rPr>
                <w:b/>
                <w:bCs/>
                <w:sz w:val="24"/>
                <w:szCs w:val="24"/>
              </w:rPr>
            </w:pPr>
          </w:p>
          <w:p w14:paraId="18091254" w14:textId="77777777" w:rsidR="008F461F" w:rsidRPr="0079213F" w:rsidRDefault="008F461F" w:rsidP="0079213F">
            <w:pPr>
              <w:ind w:firstLine="2"/>
              <w:jc w:val="both"/>
              <w:rPr>
                <w:b/>
                <w:bCs/>
                <w:sz w:val="24"/>
                <w:szCs w:val="24"/>
              </w:rPr>
            </w:pPr>
          </w:p>
          <w:p w14:paraId="349B9DB2" w14:textId="77777777" w:rsidR="008F461F" w:rsidRPr="0079213F" w:rsidRDefault="008F461F" w:rsidP="0079213F">
            <w:pPr>
              <w:ind w:firstLine="2"/>
              <w:jc w:val="both"/>
              <w:rPr>
                <w:b/>
                <w:bCs/>
                <w:sz w:val="24"/>
                <w:szCs w:val="24"/>
              </w:rPr>
            </w:pPr>
          </w:p>
          <w:p w14:paraId="28691134" w14:textId="77777777" w:rsidR="008F461F" w:rsidRPr="0079213F" w:rsidRDefault="008F461F" w:rsidP="0079213F">
            <w:pPr>
              <w:ind w:firstLine="2"/>
              <w:jc w:val="both"/>
              <w:rPr>
                <w:b/>
                <w:bCs/>
                <w:sz w:val="24"/>
                <w:szCs w:val="24"/>
              </w:rPr>
            </w:pPr>
          </w:p>
          <w:p w14:paraId="7B037C03" w14:textId="77777777" w:rsidR="008F461F" w:rsidRPr="0079213F" w:rsidRDefault="008F461F" w:rsidP="0079213F">
            <w:pPr>
              <w:ind w:firstLine="2"/>
              <w:jc w:val="both"/>
              <w:rPr>
                <w:b/>
                <w:bCs/>
                <w:sz w:val="24"/>
                <w:szCs w:val="24"/>
              </w:rPr>
            </w:pPr>
          </w:p>
          <w:p w14:paraId="1710B78E" w14:textId="77777777" w:rsidR="008F461F" w:rsidRPr="0079213F" w:rsidRDefault="008F461F" w:rsidP="0079213F">
            <w:pPr>
              <w:ind w:firstLine="2"/>
              <w:jc w:val="both"/>
              <w:rPr>
                <w:b/>
                <w:bCs/>
                <w:sz w:val="24"/>
                <w:szCs w:val="24"/>
              </w:rPr>
            </w:pPr>
          </w:p>
          <w:p w14:paraId="7F51250E" w14:textId="77777777" w:rsidR="008F461F" w:rsidRPr="0079213F" w:rsidRDefault="008F461F" w:rsidP="0079213F">
            <w:pPr>
              <w:ind w:firstLine="2"/>
              <w:jc w:val="both"/>
              <w:rPr>
                <w:b/>
                <w:bCs/>
                <w:sz w:val="24"/>
                <w:szCs w:val="24"/>
              </w:rPr>
            </w:pPr>
          </w:p>
          <w:p w14:paraId="2950B39C" w14:textId="77777777" w:rsidR="008F461F" w:rsidRPr="0079213F" w:rsidRDefault="008F461F" w:rsidP="0079213F">
            <w:pPr>
              <w:ind w:firstLine="2"/>
              <w:jc w:val="both"/>
              <w:rPr>
                <w:b/>
                <w:bCs/>
                <w:sz w:val="24"/>
                <w:szCs w:val="24"/>
              </w:rPr>
            </w:pPr>
          </w:p>
          <w:p w14:paraId="69B0ED07" w14:textId="77777777" w:rsidR="008F461F" w:rsidRPr="0079213F" w:rsidRDefault="008F461F" w:rsidP="0079213F">
            <w:pPr>
              <w:ind w:firstLine="2"/>
              <w:jc w:val="both"/>
              <w:rPr>
                <w:b/>
                <w:bCs/>
                <w:sz w:val="24"/>
                <w:szCs w:val="24"/>
              </w:rPr>
            </w:pPr>
          </w:p>
          <w:p w14:paraId="6EECB03A" w14:textId="77777777" w:rsidR="008F461F" w:rsidRPr="0079213F" w:rsidRDefault="008F461F" w:rsidP="0079213F">
            <w:pPr>
              <w:ind w:firstLine="2"/>
              <w:jc w:val="both"/>
              <w:rPr>
                <w:b/>
                <w:bCs/>
                <w:sz w:val="24"/>
                <w:szCs w:val="24"/>
              </w:rPr>
            </w:pPr>
          </w:p>
          <w:p w14:paraId="4C3657F1" w14:textId="77777777" w:rsidR="008F461F" w:rsidRPr="0079213F" w:rsidRDefault="008F461F" w:rsidP="0079213F">
            <w:pPr>
              <w:ind w:firstLine="2"/>
              <w:jc w:val="both"/>
              <w:rPr>
                <w:b/>
                <w:bCs/>
                <w:sz w:val="24"/>
                <w:szCs w:val="24"/>
              </w:rPr>
            </w:pPr>
          </w:p>
          <w:p w14:paraId="20C7DD3B" w14:textId="77777777" w:rsidR="008F461F" w:rsidRPr="0079213F" w:rsidRDefault="008F461F" w:rsidP="0079213F">
            <w:pPr>
              <w:ind w:firstLine="2"/>
              <w:jc w:val="both"/>
              <w:rPr>
                <w:b/>
                <w:bCs/>
                <w:sz w:val="24"/>
                <w:szCs w:val="24"/>
              </w:rPr>
            </w:pPr>
          </w:p>
          <w:p w14:paraId="56E71186" w14:textId="77777777" w:rsidR="008F461F" w:rsidRPr="0079213F" w:rsidRDefault="008F461F" w:rsidP="0079213F">
            <w:pPr>
              <w:ind w:firstLine="2"/>
              <w:jc w:val="both"/>
              <w:rPr>
                <w:b/>
                <w:bCs/>
                <w:sz w:val="24"/>
                <w:szCs w:val="24"/>
              </w:rPr>
            </w:pPr>
          </w:p>
          <w:p w14:paraId="5F050537" w14:textId="77777777" w:rsidR="008F461F" w:rsidRPr="0079213F" w:rsidRDefault="008F461F" w:rsidP="0079213F">
            <w:pPr>
              <w:ind w:firstLine="2"/>
              <w:jc w:val="both"/>
              <w:rPr>
                <w:b/>
                <w:bCs/>
                <w:sz w:val="24"/>
                <w:szCs w:val="24"/>
              </w:rPr>
            </w:pPr>
          </w:p>
          <w:p w14:paraId="1F90BE90" w14:textId="77777777" w:rsidR="008F461F" w:rsidRPr="0079213F" w:rsidRDefault="008F461F" w:rsidP="0079213F">
            <w:pPr>
              <w:ind w:firstLine="2"/>
              <w:jc w:val="both"/>
              <w:rPr>
                <w:b/>
                <w:bCs/>
                <w:sz w:val="24"/>
                <w:szCs w:val="24"/>
              </w:rPr>
            </w:pPr>
          </w:p>
          <w:p w14:paraId="791BD61D" w14:textId="77777777" w:rsidR="008F461F" w:rsidRPr="0079213F" w:rsidRDefault="008F461F" w:rsidP="0079213F">
            <w:pPr>
              <w:ind w:firstLine="2"/>
              <w:jc w:val="both"/>
              <w:rPr>
                <w:b/>
                <w:bCs/>
                <w:sz w:val="24"/>
                <w:szCs w:val="24"/>
              </w:rPr>
            </w:pPr>
          </w:p>
          <w:p w14:paraId="5095EB76" w14:textId="77777777" w:rsidR="008F461F" w:rsidRPr="0079213F" w:rsidRDefault="008F461F" w:rsidP="0079213F">
            <w:pPr>
              <w:ind w:firstLine="2"/>
              <w:jc w:val="both"/>
              <w:rPr>
                <w:b/>
                <w:bCs/>
                <w:sz w:val="24"/>
                <w:szCs w:val="24"/>
              </w:rPr>
            </w:pPr>
          </w:p>
          <w:p w14:paraId="44DAD0FD" w14:textId="77777777" w:rsidR="008F461F" w:rsidRPr="0079213F" w:rsidRDefault="008F461F" w:rsidP="0079213F">
            <w:pPr>
              <w:ind w:firstLine="2"/>
              <w:jc w:val="both"/>
              <w:rPr>
                <w:b/>
                <w:bCs/>
                <w:sz w:val="24"/>
                <w:szCs w:val="24"/>
              </w:rPr>
            </w:pPr>
          </w:p>
          <w:p w14:paraId="514E59E5" w14:textId="77777777" w:rsidR="008F461F" w:rsidRPr="0079213F" w:rsidRDefault="008F461F" w:rsidP="0079213F">
            <w:pPr>
              <w:ind w:firstLine="2"/>
              <w:jc w:val="both"/>
              <w:rPr>
                <w:b/>
                <w:bCs/>
                <w:sz w:val="24"/>
                <w:szCs w:val="24"/>
              </w:rPr>
            </w:pPr>
          </w:p>
          <w:p w14:paraId="121BD573" w14:textId="77777777" w:rsidR="008F461F" w:rsidRPr="0079213F" w:rsidRDefault="008F461F" w:rsidP="0079213F">
            <w:pPr>
              <w:ind w:firstLine="2"/>
              <w:jc w:val="both"/>
              <w:rPr>
                <w:b/>
                <w:bCs/>
                <w:sz w:val="24"/>
                <w:szCs w:val="24"/>
              </w:rPr>
            </w:pPr>
          </w:p>
          <w:p w14:paraId="17F5A37C" w14:textId="77777777" w:rsidR="008F461F" w:rsidRPr="0079213F" w:rsidRDefault="008F461F" w:rsidP="0079213F">
            <w:pPr>
              <w:ind w:firstLine="2"/>
              <w:jc w:val="both"/>
              <w:rPr>
                <w:b/>
                <w:bCs/>
                <w:sz w:val="24"/>
                <w:szCs w:val="24"/>
              </w:rPr>
            </w:pPr>
          </w:p>
          <w:p w14:paraId="5FC3F076" w14:textId="77777777" w:rsidR="008F461F" w:rsidRPr="0079213F" w:rsidRDefault="008F461F" w:rsidP="0079213F">
            <w:pPr>
              <w:ind w:firstLine="2"/>
              <w:jc w:val="both"/>
              <w:rPr>
                <w:b/>
                <w:bCs/>
                <w:sz w:val="24"/>
                <w:szCs w:val="24"/>
              </w:rPr>
            </w:pPr>
          </w:p>
          <w:p w14:paraId="6B9E2E10" w14:textId="77777777" w:rsidR="008F461F" w:rsidRPr="0079213F" w:rsidRDefault="008F461F" w:rsidP="0079213F">
            <w:pPr>
              <w:ind w:firstLine="2"/>
              <w:jc w:val="both"/>
              <w:rPr>
                <w:b/>
                <w:bCs/>
                <w:sz w:val="24"/>
                <w:szCs w:val="24"/>
              </w:rPr>
            </w:pPr>
          </w:p>
          <w:p w14:paraId="501FEC26" w14:textId="77777777" w:rsidR="008F461F" w:rsidRPr="0079213F" w:rsidRDefault="008F461F" w:rsidP="0079213F">
            <w:pPr>
              <w:ind w:firstLine="2"/>
              <w:jc w:val="both"/>
              <w:rPr>
                <w:b/>
                <w:bCs/>
                <w:sz w:val="24"/>
                <w:szCs w:val="24"/>
              </w:rPr>
            </w:pPr>
          </w:p>
          <w:p w14:paraId="431A90B9" w14:textId="77777777" w:rsidR="008F461F" w:rsidRPr="0079213F" w:rsidRDefault="008F461F" w:rsidP="0079213F">
            <w:pPr>
              <w:ind w:firstLine="2"/>
              <w:jc w:val="both"/>
              <w:rPr>
                <w:b/>
                <w:bCs/>
                <w:sz w:val="24"/>
                <w:szCs w:val="24"/>
              </w:rPr>
            </w:pPr>
          </w:p>
          <w:p w14:paraId="3800351B" w14:textId="77777777" w:rsidR="008F461F" w:rsidRPr="0079213F" w:rsidRDefault="008F461F" w:rsidP="0079213F">
            <w:pPr>
              <w:ind w:firstLine="2"/>
              <w:jc w:val="both"/>
              <w:rPr>
                <w:b/>
                <w:bCs/>
                <w:sz w:val="24"/>
                <w:szCs w:val="24"/>
              </w:rPr>
            </w:pPr>
          </w:p>
          <w:p w14:paraId="1A75184B" w14:textId="77777777" w:rsidR="008F461F" w:rsidRPr="0079213F" w:rsidRDefault="008F461F" w:rsidP="0079213F">
            <w:pPr>
              <w:ind w:firstLine="2"/>
              <w:jc w:val="both"/>
              <w:rPr>
                <w:b/>
                <w:bCs/>
                <w:sz w:val="24"/>
                <w:szCs w:val="24"/>
              </w:rPr>
            </w:pPr>
          </w:p>
          <w:p w14:paraId="22368677" w14:textId="77777777" w:rsidR="008F461F" w:rsidRPr="0079213F" w:rsidRDefault="008F461F" w:rsidP="0079213F">
            <w:pPr>
              <w:ind w:firstLine="2"/>
              <w:jc w:val="both"/>
              <w:rPr>
                <w:b/>
                <w:bCs/>
                <w:sz w:val="24"/>
                <w:szCs w:val="24"/>
              </w:rPr>
            </w:pPr>
          </w:p>
          <w:p w14:paraId="190F22AF" w14:textId="77777777" w:rsidR="008F461F" w:rsidRPr="0079213F" w:rsidRDefault="008F461F" w:rsidP="0079213F">
            <w:pPr>
              <w:ind w:firstLine="2"/>
              <w:jc w:val="both"/>
              <w:rPr>
                <w:b/>
                <w:bCs/>
                <w:sz w:val="24"/>
                <w:szCs w:val="24"/>
              </w:rPr>
            </w:pPr>
          </w:p>
          <w:p w14:paraId="75541B4A" w14:textId="77777777" w:rsidR="008F461F" w:rsidRPr="0079213F" w:rsidRDefault="008F461F" w:rsidP="0079213F">
            <w:pPr>
              <w:ind w:firstLine="2"/>
              <w:jc w:val="both"/>
              <w:rPr>
                <w:b/>
                <w:bCs/>
                <w:sz w:val="24"/>
                <w:szCs w:val="24"/>
              </w:rPr>
            </w:pPr>
          </w:p>
          <w:p w14:paraId="617AB404" w14:textId="77777777" w:rsidR="008F461F" w:rsidRPr="0079213F" w:rsidRDefault="008F461F" w:rsidP="0079213F">
            <w:pPr>
              <w:ind w:firstLine="2"/>
              <w:jc w:val="both"/>
              <w:rPr>
                <w:b/>
                <w:bCs/>
                <w:sz w:val="24"/>
                <w:szCs w:val="24"/>
              </w:rPr>
            </w:pPr>
          </w:p>
          <w:p w14:paraId="5A8A46F1" w14:textId="77777777" w:rsidR="008F461F" w:rsidRPr="0079213F" w:rsidRDefault="008F461F" w:rsidP="0079213F">
            <w:pPr>
              <w:ind w:firstLine="2"/>
              <w:jc w:val="both"/>
              <w:rPr>
                <w:b/>
                <w:bCs/>
                <w:sz w:val="24"/>
                <w:szCs w:val="24"/>
              </w:rPr>
            </w:pPr>
          </w:p>
          <w:p w14:paraId="29C83CBB" w14:textId="77777777" w:rsidR="008F461F" w:rsidRPr="0079213F" w:rsidRDefault="008F461F" w:rsidP="0079213F">
            <w:pPr>
              <w:ind w:firstLine="2"/>
              <w:jc w:val="both"/>
              <w:rPr>
                <w:b/>
                <w:bCs/>
                <w:sz w:val="24"/>
                <w:szCs w:val="24"/>
              </w:rPr>
            </w:pPr>
          </w:p>
          <w:p w14:paraId="6DE05C49" w14:textId="77777777" w:rsidR="008F461F" w:rsidRPr="0079213F" w:rsidRDefault="008F461F" w:rsidP="0079213F">
            <w:pPr>
              <w:ind w:firstLine="2"/>
              <w:jc w:val="both"/>
              <w:rPr>
                <w:b/>
                <w:bCs/>
                <w:sz w:val="24"/>
                <w:szCs w:val="24"/>
              </w:rPr>
            </w:pPr>
          </w:p>
          <w:p w14:paraId="09929BDF" w14:textId="77777777" w:rsidR="008F461F" w:rsidRPr="0079213F" w:rsidRDefault="008F461F" w:rsidP="0079213F">
            <w:pPr>
              <w:ind w:firstLine="2"/>
              <w:jc w:val="both"/>
              <w:rPr>
                <w:b/>
                <w:bCs/>
                <w:sz w:val="24"/>
                <w:szCs w:val="24"/>
              </w:rPr>
            </w:pPr>
          </w:p>
          <w:p w14:paraId="3943C18E" w14:textId="77777777" w:rsidR="008F461F" w:rsidRPr="0079213F" w:rsidRDefault="008F461F" w:rsidP="0079213F">
            <w:pPr>
              <w:ind w:firstLine="2"/>
              <w:jc w:val="both"/>
              <w:rPr>
                <w:b/>
                <w:bCs/>
                <w:sz w:val="24"/>
                <w:szCs w:val="24"/>
              </w:rPr>
            </w:pPr>
          </w:p>
          <w:p w14:paraId="0368FE24" w14:textId="77777777" w:rsidR="008F461F" w:rsidRPr="0079213F" w:rsidRDefault="008F461F" w:rsidP="0079213F">
            <w:pPr>
              <w:ind w:firstLine="2"/>
              <w:jc w:val="both"/>
              <w:rPr>
                <w:b/>
                <w:bCs/>
                <w:sz w:val="24"/>
                <w:szCs w:val="24"/>
              </w:rPr>
            </w:pPr>
          </w:p>
          <w:p w14:paraId="55A72353" w14:textId="77777777" w:rsidR="008F461F" w:rsidRPr="0079213F" w:rsidRDefault="008F461F" w:rsidP="0079213F">
            <w:pPr>
              <w:ind w:firstLine="2"/>
              <w:jc w:val="both"/>
              <w:rPr>
                <w:b/>
                <w:bCs/>
                <w:sz w:val="24"/>
                <w:szCs w:val="24"/>
              </w:rPr>
            </w:pPr>
          </w:p>
          <w:p w14:paraId="75136FE9" w14:textId="77777777" w:rsidR="008F461F" w:rsidRPr="0079213F" w:rsidRDefault="008F461F" w:rsidP="0079213F">
            <w:pPr>
              <w:ind w:firstLine="2"/>
              <w:jc w:val="both"/>
              <w:rPr>
                <w:b/>
                <w:bCs/>
                <w:sz w:val="24"/>
                <w:szCs w:val="24"/>
              </w:rPr>
            </w:pPr>
          </w:p>
          <w:p w14:paraId="0577B497" w14:textId="77777777" w:rsidR="008F461F" w:rsidRPr="0079213F" w:rsidRDefault="008F461F" w:rsidP="0079213F">
            <w:pPr>
              <w:ind w:firstLine="2"/>
              <w:jc w:val="both"/>
              <w:rPr>
                <w:b/>
                <w:bCs/>
                <w:color w:val="0070C0"/>
                <w:sz w:val="24"/>
                <w:szCs w:val="24"/>
              </w:rPr>
            </w:pPr>
            <w:r w:rsidRPr="0079213F">
              <w:rPr>
                <w:b/>
                <w:bCs/>
                <w:color w:val="0070C0"/>
                <w:sz w:val="24"/>
                <w:szCs w:val="24"/>
              </w:rPr>
              <w:t>Установлені строки надання послуги зі стандартного приєднання можуть бути змінені за згодою сторін договору про приєднання у разі впливу істотних факторів на тривалість будівельно-монтажних робіт або з інших причин, в тому числі на здійснення заходів щодо відведення земельних ділянок.</w:t>
            </w:r>
          </w:p>
          <w:p w14:paraId="76768F53" w14:textId="77777777" w:rsidR="008F461F" w:rsidRPr="0079213F" w:rsidRDefault="008F461F" w:rsidP="0079213F">
            <w:pPr>
              <w:ind w:firstLine="284"/>
              <w:contextualSpacing/>
              <w:jc w:val="both"/>
              <w:rPr>
                <w:b/>
                <w:color w:val="000000"/>
                <w:sz w:val="24"/>
                <w:szCs w:val="24"/>
              </w:rPr>
            </w:pPr>
          </w:p>
        </w:tc>
        <w:tc>
          <w:tcPr>
            <w:tcW w:w="1236" w:type="pct"/>
          </w:tcPr>
          <w:p w14:paraId="41AE042D" w14:textId="72859073" w:rsidR="008F461F" w:rsidRPr="0079213F" w:rsidRDefault="008F461F" w:rsidP="0079213F">
            <w:pPr>
              <w:jc w:val="center"/>
              <w:rPr>
                <w:sz w:val="24"/>
                <w:szCs w:val="24"/>
                <w:u w:val="single"/>
              </w:rPr>
            </w:pPr>
            <w:r w:rsidRPr="0079213F">
              <w:rPr>
                <w:b/>
                <w:sz w:val="24"/>
                <w:szCs w:val="24"/>
              </w:rPr>
              <w:lastRenderedPageBreak/>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50BCDA1E" w14:textId="77777777" w:rsidR="008F461F" w:rsidRPr="0079213F" w:rsidRDefault="008F461F" w:rsidP="0079213F">
            <w:pPr>
              <w:ind w:firstLine="2"/>
              <w:jc w:val="both"/>
              <w:rPr>
                <w:sz w:val="24"/>
                <w:szCs w:val="24"/>
              </w:rPr>
            </w:pPr>
            <w:r w:rsidRPr="0079213F">
              <w:rPr>
                <w:sz w:val="24"/>
                <w:szCs w:val="24"/>
              </w:rPr>
              <w:t xml:space="preserve">Пропонуємо залишити в поточній редакції. </w:t>
            </w:r>
          </w:p>
          <w:p w14:paraId="78088FD4" w14:textId="77777777" w:rsidR="008F461F" w:rsidRPr="0079213F" w:rsidRDefault="008F461F" w:rsidP="0079213F">
            <w:pPr>
              <w:ind w:firstLine="2"/>
              <w:jc w:val="both"/>
              <w:rPr>
                <w:sz w:val="24"/>
                <w:szCs w:val="24"/>
              </w:rPr>
            </w:pPr>
            <w:r w:rsidRPr="0079213F">
              <w:rPr>
                <w:sz w:val="24"/>
                <w:szCs w:val="24"/>
              </w:rPr>
              <w:t xml:space="preserve">Продовження строку приєднання з причини здійснення заходів з землевідведення необхідне, оскільки даний процес виконується не виключно </w:t>
            </w:r>
            <w:proofErr w:type="spellStart"/>
            <w:r w:rsidRPr="0079213F">
              <w:rPr>
                <w:sz w:val="24"/>
                <w:szCs w:val="24"/>
              </w:rPr>
              <w:t>ОСРом</w:t>
            </w:r>
            <w:proofErr w:type="spellEnd"/>
            <w:r w:rsidRPr="0079213F">
              <w:rPr>
                <w:sz w:val="24"/>
                <w:szCs w:val="24"/>
              </w:rPr>
              <w:t xml:space="preserve">, а в процесі реалізації пов’язаний із великою кількістю органів місцевого самоврядування\органів державної влади, що надають дозвіл на розроблення </w:t>
            </w:r>
            <w:r w:rsidRPr="0079213F">
              <w:rPr>
                <w:sz w:val="24"/>
                <w:szCs w:val="24"/>
              </w:rPr>
              <w:lastRenderedPageBreak/>
              <w:t xml:space="preserve">землевпорядної документації, затверджують землевпорядну документацію, реєструють земельну ділянку, реєструють право користування земельною ділянкою і багато інших дій, що в тому числі здійснюються колегіально, на окремих сесіях, що можуть або не збиратись у встановлені нормативно строки, або ж не розглядати питання ОСР щодо передання земельної ділянки у користування. З огляду на зазначене, строки оформлення земельної ділянки залежать від низки рішень третіх осіб на які ОСР не має можливості вплинути і які затягують процес землевідведення. </w:t>
            </w:r>
          </w:p>
          <w:p w14:paraId="7B82BD89" w14:textId="77777777" w:rsidR="008F461F" w:rsidRPr="0079213F" w:rsidRDefault="008F461F" w:rsidP="0079213F">
            <w:pPr>
              <w:ind w:firstLine="2"/>
              <w:jc w:val="both"/>
              <w:rPr>
                <w:sz w:val="24"/>
                <w:szCs w:val="24"/>
              </w:rPr>
            </w:pPr>
            <w:r w:rsidRPr="0079213F">
              <w:rPr>
                <w:sz w:val="24"/>
                <w:szCs w:val="24"/>
              </w:rPr>
              <w:t>Також без відведеної землі не можливо відкрити декларацію про початок будівельно-монтажних робіт, не можливо встановити об’єкти енергетики без ризика, що землекористувачі не будуть вимагати «забрати» мережі ОСР з їх власності.</w:t>
            </w:r>
          </w:p>
          <w:p w14:paraId="6B0354B5" w14:textId="77777777" w:rsidR="008F461F" w:rsidRPr="0079213F" w:rsidRDefault="008F461F" w:rsidP="0079213F">
            <w:pPr>
              <w:jc w:val="both"/>
              <w:rPr>
                <w:sz w:val="24"/>
                <w:szCs w:val="24"/>
              </w:rPr>
            </w:pPr>
            <w:r w:rsidRPr="0079213F">
              <w:rPr>
                <w:sz w:val="24"/>
                <w:szCs w:val="24"/>
              </w:rPr>
              <w:t xml:space="preserve">Без можливості продовження строків приєднання на терміни здійснення заходів з землевідведення, виконання приєднання в встановлені КСР терміни фізично та нормативно не буде можливим, що призведе до </w:t>
            </w:r>
            <w:r w:rsidRPr="0079213F">
              <w:rPr>
                <w:sz w:val="24"/>
                <w:szCs w:val="24"/>
              </w:rPr>
              <w:lastRenderedPageBreak/>
              <w:t>накладання на ОСР штрафних санкцій збоку замовника.</w:t>
            </w:r>
          </w:p>
          <w:p w14:paraId="112B6058" w14:textId="77777777" w:rsidR="008F461F" w:rsidRPr="0079213F" w:rsidRDefault="008F461F" w:rsidP="0079213F">
            <w:pPr>
              <w:rPr>
                <w:sz w:val="24"/>
                <w:szCs w:val="24"/>
              </w:rPr>
            </w:pPr>
          </w:p>
          <w:p w14:paraId="6D8A2E0C" w14:textId="77777777" w:rsidR="008F461F" w:rsidRPr="0079213F" w:rsidRDefault="008F461F" w:rsidP="0079213F">
            <w:pPr>
              <w:rPr>
                <w:sz w:val="24"/>
                <w:szCs w:val="24"/>
              </w:rPr>
            </w:pPr>
          </w:p>
          <w:p w14:paraId="7755F60B" w14:textId="77777777" w:rsidR="008F461F" w:rsidRPr="0079213F" w:rsidRDefault="008F461F" w:rsidP="0079213F">
            <w:pPr>
              <w:rPr>
                <w:sz w:val="24"/>
                <w:szCs w:val="24"/>
              </w:rPr>
            </w:pPr>
          </w:p>
          <w:p w14:paraId="4BE26FD5" w14:textId="77777777" w:rsidR="008F461F" w:rsidRPr="0079213F" w:rsidRDefault="008F461F" w:rsidP="0079213F">
            <w:pPr>
              <w:rPr>
                <w:sz w:val="24"/>
                <w:szCs w:val="24"/>
              </w:rPr>
            </w:pPr>
          </w:p>
          <w:p w14:paraId="32BFFD98" w14:textId="77777777" w:rsidR="008F461F" w:rsidRPr="0079213F" w:rsidRDefault="008F461F" w:rsidP="0079213F">
            <w:pPr>
              <w:rPr>
                <w:sz w:val="24"/>
                <w:szCs w:val="24"/>
              </w:rPr>
            </w:pPr>
          </w:p>
          <w:p w14:paraId="16AA3E73" w14:textId="77777777" w:rsidR="008F461F" w:rsidRPr="0079213F" w:rsidRDefault="008F461F" w:rsidP="0079213F">
            <w:pPr>
              <w:rPr>
                <w:sz w:val="24"/>
                <w:szCs w:val="24"/>
              </w:rPr>
            </w:pPr>
          </w:p>
          <w:p w14:paraId="23BBB1F8" w14:textId="77777777" w:rsidR="008F461F" w:rsidRPr="0079213F" w:rsidRDefault="008F461F" w:rsidP="0079213F">
            <w:pPr>
              <w:rPr>
                <w:sz w:val="24"/>
                <w:szCs w:val="24"/>
              </w:rPr>
            </w:pPr>
          </w:p>
          <w:p w14:paraId="144F3B3D" w14:textId="77777777" w:rsidR="008F461F" w:rsidRPr="0079213F" w:rsidRDefault="008F461F" w:rsidP="0079213F">
            <w:pPr>
              <w:rPr>
                <w:sz w:val="24"/>
                <w:szCs w:val="24"/>
              </w:rPr>
            </w:pPr>
          </w:p>
          <w:p w14:paraId="24C5B845" w14:textId="77777777" w:rsidR="008F461F" w:rsidRPr="0079213F" w:rsidRDefault="008F461F" w:rsidP="0079213F">
            <w:pPr>
              <w:rPr>
                <w:sz w:val="24"/>
                <w:szCs w:val="24"/>
              </w:rPr>
            </w:pPr>
          </w:p>
          <w:p w14:paraId="009B62F2" w14:textId="77777777" w:rsidR="008F461F" w:rsidRPr="0079213F" w:rsidRDefault="008F461F" w:rsidP="0079213F">
            <w:pPr>
              <w:rPr>
                <w:sz w:val="24"/>
                <w:szCs w:val="24"/>
              </w:rPr>
            </w:pPr>
          </w:p>
          <w:p w14:paraId="7DF42E3A" w14:textId="77777777" w:rsidR="008F461F" w:rsidRPr="0079213F" w:rsidRDefault="008F461F" w:rsidP="0079213F">
            <w:pPr>
              <w:rPr>
                <w:sz w:val="24"/>
                <w:szCs w:val="24"/>
              </w:rPr>
            </w:pPr>
          </w:p>
          <w:p w14:paraId="5FA03F74" w14:textId="77777777" w:rsidR="008F461F" w:rsidRPr="0079213F" w:rsidRDefault="008F461F" w:rsidP="0079213F">
            <w:pPr>
              <w:rPr>
                <w:sz w:val="24"/>
                <w:szCs w:val="24"/>
              </w:rPr>
            </w:pPr>
          </w:p>
          <w:p w14:paraId="24BAB35A" w14:textId="77777777" w:rsidR="008F461F" w:rsidRPr="0079213F" w:rsidRDefault="008F461F" w:rsidP="0079213F">
            <w:pPr>
              <w:rPr>
                <w:sz w:val="24"/>
                <w:szCs w:val="24"/>
              </w:rPr>
            </w:pPr>
          </w:p>
          <w:p w14:paraId="154B4CEB" w14:textId="77777777" w:rsidR="008F461F" w:rsidRPr="0079213F" w:rsidRDefault="008F461F" w:rsidP="0079213F">
            <w:pPr>
              <w:rPr>
                <w:sz w:val="24"/>
                <w:szCs w:val="24"/>
              </w:rPr>
            </w:pPr>
          </w:p>
          <w:p w14:paraId="3D654981" w14:textId="04D2A14D" w:rsidR="008F461F" w:rsidRPr="0079213F" w:rsidRDefault="008F461F" w:rsidP="0079213F">
            <w:pPr>
              <w:jc w:val="both"/>
              <w:rPr>
                <w:color w:val="333333"/>
                <w:sz w:val="24"/>
                <w:szCs w:val="24"/>
                <w:highlight w:val="white"/>
              </w:rPr>
            </w:pPr>
            <w:r w:rsidRPr="0079213F">
              <w:rPr>
                <w:sz w:val="24"/>
                <w:szCs w:val="24"/>
              </w:rPr>
              <w:t>Пропонуємо запровадити додаткову норму щодо можливості подовження терміну договору на приєднання, у разі впливу істотних факторів та у випадку, якщо Замовник згодний та підпише додаткову угоду.  Як приклад, цей пункт може бути застосовано для випадків, коли мережі замовника не готові і він самостійно просить не виконувати приєднання до готовності його мереж.</w:t>
            </w:r>
          </w:p>
        </w:tc>
        <w:tc>
          <w:tcPr>
            <w:tcW w:w="1117" w:type="pct"/>
            <w:vMerge w:val="restart"/>
          </w:tcPr>
          <w:p w14:paraId="07E1B703" w14:textId="5771DCA2" w:rsidR="008F461F" w:rsidRDefault="008F461F" w:rsidP="0079213F">
            <w:pPr>
              <w:ind w:hanging="18"/>
              <w:contextualSpacing/>
              <w:jc w:val="center"/>
              <w:rPr>
                <w:b/>
                <w:bCs/>
                <w:sz w:val="24"/>
                <w:szCs w:val="24"/>
              </w:rPr>
            </w:pPr>
            <w:bookmarkStart w:id="19" w:name="_Hlk192676222"/>
            <w:r w:rsidRPr="0079213F">
              <w:rPr>
                <w:b/>
                <w:bCs/>
                <w:sz w:val="24"/>
                <w:szCs w:val="24"/>
              </w:rPr>
              <w:lastRenderedPageBreak/>
              <w:t>Пропонується враховувати</w:t>
            </w:r>
            <w:r w:rsidR="00815118">
              <w:rPr>
                <w:b/>
                <w:bCs/>
                <w:sz w:val="24"/>
                <w:szCs w:val="24"/>
              </w:rPr>
              <w:t xml:space="preserve"> у </w:t>
            </w:r>
            <w:r w:rsidR="00DA3E0F">
              <w:rPr>
                <w:b/>
                <w:bCs/>
                <w:sz w:val="24"/>
                <w:szCs w:val="24"/>
              </w:rPr>
              <w:t>такій</w:t>
            </w:r>
            <w:r w:rsidR="00815118">
              <w:rPr>
                <w:b/>
                <w:bCs/>
                <w:sz w:val="24"/>
                <w:szCs w:val="24"/>
              </w:rPr>
              <w:t xml:space="preserve"> редакції:</w:t>
            </w:r>
          </w:p>
          <w:bookmarkEnd w:id="19"/>
          <w:p w14:paraId="2117AB9B" w14:textId="77777777" w:rsidR="00DA3E0F" w:rsidRPr="000D37DE" w:rsidRDefault="00DA3E0F" w:rsidP="00DA3E0F">
            <w:pPr>
              <w:ind w:firstLine="630"/>
              <w:jc w:val="both"/>
              <w:rPr>
                <w:sz w:val="24"/>
                <w:szCs w:val="24"/>
              </w:rPr>
            </w:pPr>
            <w:r w:rsidRPr="000D37DE">
              <w:rPr>
                <w:sz w:val="24"/>
                <w:szCs w:val="24"/>
              </w:rPr>
              <w:t xml:space="preserve">4.2.4. Максимальний (граничний) строк надання послуги зі стандартного приєднання для електроустановок замовника першого ступеня потужності становить 45 календарних днів, починаючи з наступного робочого дня від дня оплати замовником ОСР повної вартості приєднання або першого авансового платежу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дня оплати замовником ОСР вартості </w:t>
            </w:r>
            <w:r w:rsidRPr="000D37DE">
              <w:rPr>
                <w:sz w:val="24"/>
                <w:szCs w:val="24"/>
              </w:rPr>
              <w:lastRenderedPageBreak/>
              <w:t>приєднання відповідно до договору про приєднання.</w:t>
            </w:r>
          </w:p>
          <w:p w14:paraId="241F1EFE" w14:textId="77777777" w:rsidR="00DA3E0F" w:rsidRDefault="00DA3E0F" w:rsidP="00DA3E0F">
            <w:pPr>
              <w:ind w:firstLine="630"/>
              <w:jc w:val="both"/>
              <w:rPr>
                <w:b/>
                <w:color w:val="00B050"/>
                <w:sz w:val="24"/>
                <w:szCs w:val="24"/>
              </w:rPr>
            </w:pPr>
            <w:r w:rsidRPr="000D37DE">
              <w:rPr>
                <w:b/>
                <w:color w:val="00B050"/>
                <w:sz w:val="24"/>
                <w:szCs w:val="24"/>
              </w:rPr>
              <w:t>Строк надання послуги зі стандартного приєднання є однією з істотних умов типового договору про приєднання</w:t>
            </w:r>
            <w:r>
              <w:rPr>
                <w:b/>
                <w:color w:val="00B050"/>
                <w:sz w:val="24"/>
                <w:szCs w:val="24"/>
              </w:rPr>
              <w:t xml:space="preserve"> та </w:t>
            </w:r>
            <w:r w:rsidRPr="000D37DE">
              <w:rPr>
                <w:b/>
                <w:color w:val="00B050"/>
                <w:sz w:val="24"/>
                <w:szCs w:val="24"/>
              </w:rPr>
              <w:t xml:space="preserve">може бути збільшений у разі необхідності відведення ОСР в установленому порядку земельних ділянок </w:t>
            </w:r>
            <w:r>
              <w:rPr>
                <w:b/>
                <w:color w:val="00B050"/>
                <w:sz w:val="24"/>
                <w:szCs w:val="24"/>
              </w:rPr>
              <w:t>під будівництво</w:t>
            </w:r>
            <w:r w:rsidRPr="000D37DE">
              <w:rPr>
                <w:b/>
                <w:color w:val="00B050"/>
                <w:sz w:val="24"/>
                <w:szCs w:val="24"/>
              </w:rPr>
              <w:t xml:space="preserve"> об'єктів електроенергетики шляхом укладення у письмовій формі додатков</w:t>
            </w:r>
            <w:r>
              <w:rPr>
                <w:b/>
                <w:color w:val="00B050"/>
                <w:sz w:val="24"/>
                <w:szCs w:val="24"/>
              </w:rPr>
              <w:t>ої</w:t>
            </w:r>
            <w:r w:rsidRPr="000D37DE">
              <w:rPr>
                <w:b/>
                <w:color w:val="00B050"/>
                <w:sz w:val="24"/>
                <w:szCs w:val="24"/>
              </w:rPr>
              <w:t xml:space="preserve"> угод</w:t>
            </w:r>
            <w:r>
              <w:rPr>
                <w:b/>
                <w:color w:val="00B050"/>
                <w:sz w:val="24"/>
                <w:szCs w:val="24"/>
              </w:rPr>
              <w:t>и</w:t>
            </w:r>
            <w:r w:rsidRPr="000D37DE">
              <w:rPr>
                <w:b/>
                <w:color w:val="00B050"/>
                <w:sz w:val="24"/>
                <w:szCs w:val="24"/>
              </w:rPr>
              <w:t xml:space="preserve"> до договору про приєднання. </w:t>
            </w:r>
          </w:p>
          <w:p w14:paraId="58F4CD44" w14:textId="77777777" w:rsidR="00DA3E0F" w:rsidRPr="000D37DE" w:rsidRDefault="00DA3E0F" w:rsidP="00DA3E0F">
            <w:pPr>
              <w:ind w:firstLine="630"/>
              <w:jc w:val="both"/>
              <w:rPr>
                <w:b/>
                <w:color w:val="00B050"/>
                <w:sz w:val="24"/>
                <w:szCs w:val="24"/>
              </w:rPr>
            </w:pPr>
            <w:r w:rsidRPr="008B7DE2">
              <w:rPr>
                <w:b/>
                <w:color w:val="00B050"/>
                <w:sz w:val="24"/>
                <w:szCs w:val="24"/>
              </w:rPr>
              <w:t xml:space="preserve">У такому випадку ОСР </w:t>
            </w:r>
            <w:r w:rsidRPr="00EE7A40">
              <w:rPr>
                <w:b/>
                <w:color w:val="00B050"/>
                <w:sz w:val="24"/>
                <w:szCs w:val="24"/>
              </w:rPr>
              <w:t>через особистий кабінет замовника, на електронну адресу та у разі наявності в заяві про приєднання відповідної відмітки - на поштову адресу</w:t>
            </w:r>
            <w:r w:rsidRPr="008B7DE2">
              <w:rPr>
                <w:b/>
                <w:color w:val="00B050"/>
                <w:sz w:val="24"/>
                <w:szCs w:val="24"/>
              </w:rPr>
              <w:t xml:space="preserve">, направляє </w:t>
            </w:r>
            <w:r>
              <w:rPr>
                <w:b/>
                <w:color w:val="00B050"/>
                <w:sz w:val="24"/>
                <w:szCs w:val="24"/>
              </w:rPr>
              <w:t xml:space="preserve">проєкт </w:t>
            </w:r>
            <w:r w:rsidRPr="008B7DE2">
              <w:rPr>
                <w:b/>
                <w:color w:val="00B050"/>
                <w:sz w:val="24"/>
                <w:szCs w:val="24"/>
              </w:rPr>
              <w:t>додатков</w:t>
            </w:r>
            <w:r>
              <w:rPr>
                <w:b/>
                <w:color w:val="00B050"/>
                <w:sz w:val="24"/>
                <w:szCs w:val="24"/>
              </w:rPr>
              <w:t>ої</w:t>
            </w:r>
            <w:r w:rsidRPr="008B7DE2">
              <w:rPr>
                <w:b/>
                <w:color w:val="00B050"/>
                <w:sz w:val="24"/>
                <w:szCs w:val="24"/>
              </w:rPr>
              <w:t xml:space="preserve"> угод</w:t>
            </w:r>
            <w:r>
              <w:rPr>
                <w:b/>
                <w:color w:val="00B050"/>
                <w:sz w:val="24"/>
                <w:szCs w:val="24"/>
              </w:rPr>
              <w:t>и</w:t>
            </w:r>
            <w:r w:rsidRPr="008B7DE2">
              <w:rPr>
                <w:b/>
                <w:color w:val="00B050"/>
                <w:sz w:val="24"/>
                <w:szCs w:val="24"/>
              </w:rPr>
              <w:t xml:space="preserve"> про </w:t>
            </w:r>
            <w:r>
              <w:rPr>
                <w:b/>
                <w:color w:val="00B050"/>
                <w:sz w:val="24"/>
                <w:szCs w:val="24"/>
              </w:rPr>
              <w:t>збільшення строку</w:t>
            </w:r>
            <w:r w:rsidRPr="008B7DE2">
              <w:rPr>
                <w:b/>
                <w:color w:val="00B050"/>
                <w:sz w:val="24"/>
                <w:szCs w:val="24"/>
              </w:rPr>
              <w:t xml:space="preserve"> надання послуги зі стандартного приєднання.</w:t>
            </w:r>
          </w:p>
          <w:p w14:paraId="42737F1F" w14:textId="7E2680C4" w:rsidR="00DA3E0F" w:rsidRDefault="00DA3E0F" w:rsidP="00DA3E0F">
            <w:pPr>
              <w:ind w:firstLine="630"/>
              <w:jc w:val="both"/>
              <w:rPr>
                <w:b/>
                <w:color w:val="00B050"/>
                <w:sz w:val="24"/>
                <w:szCs w:val="24"/>
              </w:rPr>
            </w:pPr>
            <w:r w:rsidRPr="000D37DE">
              <w:rPr>
                <w:b/>
                <w:color w:val="00B050"/>
                <w:sz w:val="24"/>
                <w:szCs w:val="24"/>
              </w:rPr>
              <w:t>Додатков</w:t>
            </w:r>
            <w:r>
              <w:rPr>
                <w:b/>
                <w:color w:val="00B050"/>
                <w:sz w:val="24"/>
                <w:szCs w:val="24"/>
              </w:rPr>
              <w:t>а</w:t>
            </w:r>
            <w:r w:rsidRPr="000D37DE">
              <w:rPr>
                <w:b/>
                <w:color w:val="00B050"/>
                <w:sz w:val="24"/>
                <w:szCs w:val="24"/>
              </w:rPr>
              <w:t xml:space="preserve"> угод</w:t>
            </w:r>
            <w:r>
              <w:rPr>
                <w:b/>
                <w:color w:val="00B050"/>
                <w:sz w:val="24"/>
                <w:szCs w:val="24"/>
              </w:rPr>
              <w:t>а</w:t>
            </w:r>
            <w:r w:rsidRPr="000D37DE">
              <w:rPr>
                <w:b/>
                <w:color w:val="00B050"/>
                <w:sz w:val="24"/>
                <w:szCs w:val="24"/>
              </w:rPr>
              <w:t xml:space="preserve"> до договору про приєднання щодо збільшення строку надання послуги зі стандартного приєднання </w:t>
            </w:r>
            <w:r>
              <w:rPr>
                <w:b/>
                <w:color w:val="00B050"/>
                <w:sz w:val="24"/>
                <w:szCs w:val="24"/>
              </w:rPr>
              <w:t xml:space="preserve">у зв’язку із необхідністю </w:t>
            </w:r>
            <w:r w:rsidRPr="000D37DE">
              <w:rPr>
                <w:b/>
                <w:color w:val="00B050"/>
                <w:sz w:val="24"/>
                <w:szCs w:val="24"/>
              </w:rPr>
              <w:t>зді</w:t>
            </w:r>
            <w:r>
              <w:rPr>
                <w:b/>
                <w:color w:val="00B050"/>
                <w:sz w:val="24"/>
                <w:szCs w:val="24"/>
              </w:rPr>
              <w:t>й</w:t>
            </w:r>
            <w:r w:rsidRPr="000D37DE">
              <w:rPr>
                <w:b/>
                <w:color w:val="00B050"/>
                <w:sz w:val="24"/>
                <w:szCs w:val="24"/>
              </w:rPr>
              <w:t xml:space="preserve">снення заходів щодо відведення земельних ділянок </w:t>
            </w:r>
            <w:r>
              <w:rPr>
                <w:b/>
                <w:color w:val="00B050"/>
                <w:sz w:val="24"/>
                <w:szCs w:val="24"/>
              </w:rPr>
              <w:t>під будівництво</w:t>
            </w:r>
            <w:r w:rsidRPr="000D37DE">
              <w:rPr>
                <w:b/>
                <w:color w:val="00B050"/>
                <w:sz w:val="24"/>
                <w:szCs w:val="24"/>
              </w:rPr>
              <w:t xml:space="preserve"> об'єктів електроенергетики ма</w:t>
            </w:r>
            <w:r>
              <w:rPr>
                <w:b/>
                <w:color w:val="00B050"/>
                <w:sz w:val="24"/>
                <w:szCs w:val="24"/>
              </w:rPr>
              <w:t>є</w:t>
            </w:r>
            <w:r w:rsidRPr="000D37DE">
              <w:rPr>
                <w:b/>
                <w:color w:val="00B050"/>
                <w:sz w:val="24"/>
                <w:szCs w:val="24"/>
              </w:rPr>
              <w:t xml:space="preserve"> бути укладен</w:t>
            </w:r>
            <w:r>
              <w:rPr>
                <w:b/>
                <w:color w:val="00B050"/>
                <w:sz w:val="24"/>
                <w:szCs w:val="24"/>
              </w:rPr>
              <w:t>а</w:t>
            </w:r>
            <w:r w:rsidRPr="000D37DE">
              <w:rPr>
                <w:b/>
                <w:color w:val="00B050"/>
                <w:sz w:val="24"/>
                <w:szCs w:val="24"/>
              </w:rPr>
              <w:t xml:space="preserve"> між сторонами </w:t>
            </w:r>
            <w:r>
              <w:rPr>
                <w:b/>
                <w:color w:val="00B050"/>
                <w:sz w:val="24"/>
                <w:szCs w:val="24"/>
              </w:rPr>
              <w:t xml:space="preserve">не </w:t>
            </w:r>
            <w:r>
              <w:rPr>
                <w:b/>
                <w:color w:val="00B050"/>
                <w:sz w:val="24"/>
                <w:szCs w:val="24"/>
              </w:rPr>
              <w:lastRenderedPageBreak/>
              <w:t xml:space="preserve">пізніше </w:t>
            </w:r>
            <w:r w:rsidRPr="000D37DE">
              <w:rPr>
                <w:b/>
                <w:color w:val="00B050"/>
                <w:sz w:val="24"/>
                <w:szCs w:val="24"/>
              </w:rPr>
              <w:t xml:space="preserve">10 днів з дати оплати Замовником </w:t>
            </w:r>
            <w:r>
              <w:rPr>
                <w:b/>
                <w:color w:val="00B050"/>
                <w:sz w:val="24"/>
                <w:szCs w:val="24"/>
              </w:rPr>
              <w:t xml:space="preserve">першого авансового платежу </w:t>
            </w:r>
            <w:r w:rsidRPr="000D37DE">
              <w:rPr>
                <w:b/>
                <w:color w:val="00B050"/>
                <w:sz w:val="24"/>
                <w:szCs w:val="24"/>
              </w:rPr>
              <w:t>20 % вартості робіт зі стандартного приєднання.</w:t>
            </w:r>
            <w:r>
              <w:rPr>
                <w:b/>
                <w:color w:val="00B050"/>
                <w:sz w:val="24"/>
                <w:szCs w:val="24"/>
              </w:rPr>
              <w:t xml:space="preserve"> У разі необхідності між замовником та ОСР може бути укладено декілька додаткових угод </w:t>
            </w:r>
            <w:r w:rsidRPr="000D37DE">
              <w:rPr>
                <w:b/>
                <w:color w:val="00B050"/>
                <w:sz w:val="24"/>
                <w:szCs w:val="24"/>
              </w:rPr>
              <w:t>до договору про приєднання</w:t>
            </w:r>
            <w:r w:rsidRPr="00ED5340">
              <w:rPr>
                <w:b/>
                <w:color w:val="00B050"/>
                <w:sz w:val="24"/>
                <w:szCs w:val="24"/>
              </w:rPr>
              <w:t xml:space="preserve"> </w:t>
            </w:r>
            <w:r w:rsidRPr="000D37DE">
              <w:rPr>
                <w:b/>
                <w:color w:val="00B050"/>
                <w:sz w:val="24"/>
                <w:szCs w:val="24"/>
              </w:rPr>
              <w:t xml:space="preserve">щодо збільшення строку надання послуги зі стандартного приєднання </w:t>
            </w:r>
            <w:r>
              <w:rPr>
                <w:b/>
                <w:color w:val="00B050"/>
                <w:sz w:val="24"/>
                <w:szCs w:val="24"/>
              </w:rPr>
              <w:t xml:space="preserve">у зв’язку із необхідністю </w:t>
            </w:r>
            <w:r w:rsidRPr="000D37DE">
              <w:rPr>
                <w:b/>
                <w:color w:val="00B050"/>
                <w:sz w:val="24"/>
                <w:szCs w:val="24"/>
              </w:rPr>
              <w:t>зді</w:t>
            </w:r>
            <w:r>
              <w:rPr>
                <w:b/>
                <w:color w:val="00B050"/>
                <w:sz w:val="24"/>
                <w:szCs w:val="24"/>
              </w:rPr>
              <w:t>й</w:t>
            </w:r>
            <w:r w:rsidRPr="000D37DE">
              <w:rPr>
                <w:b/>
                <w:color w:val="00B050"/>
                <w:sz w:val="24"/>
                <w:szCs w:val="24"/>
              </w:rPr>
              <w:t xml:space="preserve">снення заходів щодо відведення земельних ділянок </w:t>
            </w:r>
            <w:r>
              <w:rPr>
                <w:b/>
                <w:color w:val="00B050"/>
                <w:sz w:val="24"/>
                <w:szCs w:val="24"/>
              </w:rPr>
              <w:t>під будівництво</w:t>
            </w:r>
            <w:r w:rsidRPr="000D37DE">
              <w:rPr>
                <w:b/>
                <w:color w:val="00B050"/>
                <w:sz w:val="24"/>
                <w:szCs w:val="24"/>
              </w:rPr>
              <w:t xml:space="preserve"> об'єктів електроенергетики</w:t>
            </w:r>
            <w:r>
              <w:rPr>
                <w:b/>
                <w:color w:val="00B050"/>
                <w:sz w:val="24"/>
                <w:szCs w:val="24"/>
              </w:rPr>
              <w:t>.</w:t>
            </w:r>
          </w:p>
          <w:p w14:paraId="3C49EB0C" w14:textId="77777777" w:rsidR="00DA3E0F" w:rsidRPr="00DA3E0F" w:rsidRDefault="00DA3E0F" w:rsidP="00DA3E0F">
            <w:pPr>
              <w:ind w:firstLine="630"/>
              <w:jc w:val="both"/>
              <w:rPr>
                <w:b/>
                <w:color w:val="00B050"/>
                <w:sz w:val="24"/>
                <w:szCs w:val="24"/>
              </w:rPr>
            </w:pPr>
            <w:r w:rsidRPr="00DA3E0F">
              <w:rPr>
                <w:b/>
                <w:color w:val="00B050"/>
                <w:sz w:val="24"/>
                <w:szCs w:val="24"/>
              </w:rPr>
              <w:t>Загальна сумарна кількість днів, на яку збільшено строк надання послуги зі стандартного приєднання, не може перевищувати відповідно 180 календарних днів.</w:t>
            </w:r>
          </w:p>
          <w:p w14:paraId="63E0A4CC" w14:textId="60C9C7F8" w:rsidR="00DA3E0F" w:rsidRPr="000D37DE" w:rsidRDefault="00DA3E0F" w:rsidP="00DA3E0F">
            <w:pPr>
              <w:ind w:firstLine="630"/>
              <w:jc w:val="both"/>
              <w:rPr>
                <w:b/>
                <w:color w:val="00B050"/>
                <w:sz w:val="24"/>
                <w:szCs w:val="24"/>
              </w:rPr>
            </w:pPr>
            <w:r w:rsidRPr="000D37DE">
              <w:rPr>
                <w:b/>
                <w:color w:val="00B050"/>
                <w:sz w:val="24"/>
                <w:szCs w:val="24"/>
              </w:rPr>
              <w:t>Обов’язковими додатками до додатков</w:t>
            </w:r>
            <w:r>
              <w:rPr>
                <w:b/>
                <w:color w:val="00B050"/>
                <w:sz w:val="24"/>
                <w:szCs w:val="24"/>
              </w:rPr>
              <w:t>их</w:t>
            </w:r>
            <w:r w:rsidRPr="000D37DE">
              <w:rPr>
                <w:b/>
                <w:color w:val="00B050"/>
                <w:sz w:val="24"/>
                <w:szCs w:val="24"/>
              </w:rPr>
              <w:t xml:space="preserve"> угод до договору про приєднання щодо збільшення строку надання послуги зі стандартного приєднання є</w:t>
            </w:r>
            <w:r>
              <w:rPr>
                <w:b/>
                <w:color w:val="00B050"/>
                <w:sz w:val="24"/>
                <w:szCs w:val="24"/>
              </w:rPr>
              <w:t xml:space="preserve"> копії розроблених</w:t>
            </w:r>
            <w:r w:rsidR="00BC6123">
              <w:rPr>
                <w:b/>
                <w:color w:val="00B050"/>
                <w:sz w:val="24"/>
                <w:szCs w:val="24"/>
              </w:rPr>
              <w:t>/підготовлених</w:t>
            </w:r>
            <w:r>
              <w:rPr>
                <w:b/>
                <w:color w:val="00B050"/>
                <w:sz w:val="24"/>
                <w:szCs w:val="24"/>
              </w:rPr>
              <w:t xml:space="preserve"> ОСР</w:t>
            </w:r>
            <w:r w:rsidRPr="000D37DE">
              <w:rPr>
                <w:b/>
                <w:color w:val="00B050"/>
                <w:sz w:val="24"/>
                <w:szCs w:val="24"/>
              </w:rPr>
              <w:t>:</w:t>
            </w:r>
          </w:p>
          <w:p w14:paraId="3C1F0C76" w14:textId="77777777" w:rsidR="00DA3E0F" w:rsidRPr="00AF5CBE" w:rsidRDefault="00DA3E0F" w:rsidP="00DA3E0F">
            <w:pPr>
              <w:ind w:firstLine="630"/>
              <w:jc w:val="both"/>
              <w:rPr>
                <w:b/>
                <w:color w:val="00B050"/>
                <w:sz w:val="24"/>
                <w:szCs w:val="24"/>
              </w:rPr>
            </w:pPr>
            <w:r w:rsidRPr="00AF5CBE">
              <w:rPr>
                <w:b/>
                <w:color w:val="00B050"/>
                <w:sz w:val="24"/>
                <w:szCs w:val="24"/>
              </w:rPr>
              <w:t>завдання на проєктування, у якому передбачено про необхідність здійснення заходів із землевідведення під будівництво об’єктів електроенергетики з метою надання послуги зі стандартного приєднання;</w:t>
            </w:r>
          </w:p>
          <w:p w14:paraId="0E2DE95B" w14:textId="77777777" w:rsidR="00DA3E0F" w:rsidRPr="00AF5CBE" w:rsidRDefault="00DA3E0F" w:rsidP="00DA3E0F">
            <w:pPr>
              <w:ind w:firstLine="630"/>
              <w:jc w:val="both"/>
              <w:rPr>
                <w:b/>
                <w:color w:val="00B050"/>
                <w:sz w:val="24"/>
                <w:szCs w:val="24"/>
              </w:rPr>
            </w:pPr>
            <w:r w:rsidRPr="00AF5CBE">
              <w:rPr>
                <w:b/>
                <w:color w:val="00B050"/>
                <w:sz w:val="24"/>
                <w:szCs w:val="24"/>
              </w:rPr>
              <w:lastRenderedPageBreak/>
              <w:t>клопотання про надання дозволу на розроблення проекту землеустрою (у разі якщо земельна ділянка не сформована) або на розроблення технічної документації із землеустрою щодо встановлення меж частини земельної ділянки, на яку поширюватиметься право сервітуту або іншої землевпорядної документації (для сформованих земельних ділянок) (із документами, що підтверджують таке направлення);</w:t>
            </w:r>
          </w:p>
          <w:p w14:paraId="125DFD69" w14:textId="77777777" w:rsidR="00DA3E0F" w:rsidRPr="000D37DE" w:rsidRDefault="00DA3E0F" w:rsidP="00DA3E0F">
            <w:pPr>
              <w:ind w:firstLine="630"/>
              <w:jc w:val="both"/>
              <w:rPr>
                <w:b/>
                <w:color w:val="00B050"/>
                <w:sz w:val="24"/>
                <w:szCs w:val="24"/>
              </w:rPr>
            </w:pPr>
            <w:r w:rsidRPr="00AF5CBE">
              <w:rPr>
                <w:b/>
                <w:color w:val="00B050"/>
                <w:sz w:val="24"/>
                <w:szCs w:val="24"/>
              </w:rPr>
              <w:t>заяви на погодження розміщення об’єктів електроенергетики (із документами, що підтверджують таке направлення).</w:t>
            </w:r>
            <w:r w:rsidRPr="000D37DE">
              <w:rPr>
                <w:b/>
                <w:color w:val="00B050"/>
                <w:sz w:val="24"/>
                <w:szCs w:val="24"/>
              </w:rPr>
              <w:t xml:space="preserve"> </w:t>
            </w:r>
          </w:p>
          <w:p w14:paraId="3ACF6535" w14:textId="77777777" w:rsidR="00DA3E0F" w:rsidRPr="000D37DE" w:rsidRDefault="00DA3E0F" w:rsidP="00DA3E0F">
            <w:pPr>
              <w:ind w:firstLine="630"/>
              <w:jc w:val="both"/>
              <w:rPr>
                <w:b/>
                <w:color w:val="00B050"/>
                <w:sz w:val="24"/>
                <w:szCs w:val="24"/>
              </w:rPr>
            </w:pPr>
            <w:r w:rsidRPr="000D37DE">
              <w:rPr>
                <w:b/>
                <w:color w:val="00B050"/>
                <w:sz w:val="24"/>
                <w:szCs w:val="24"/>
              </w:rPr>
              <w:t xml:space="preserve">ОСР несе відповідальність за </w:t>
            </w:r>
            <w:r>
              <w:rPr>
                <w:b/>
                <w:color w:val="00B050"/>
                <w:sz w:val="24"/>
                <w:szCs w:val="24"/>
              </w:rPr>
              <w:t>не</w:t>
            </w:r>
            <w:r w:rsidRPr="000D37DE">
              <w:rPr>
                <w:b/>
                <w:color w:val="00B050"/>
                <w:sz w:val="24"/>
                <w:szCs w:val="24"/>
              </w:rPr>
              <w:t>дотримання порядку та процедури зді</w:t>
            </w:r>
            <w:r>
              <w:rPr>
                <w:b/>
                <w:color w:val="00B050"/>
                <w:sz w:val="24"/>
                <w:szCs w:val="24"/>
              </w:rPr>
              <w:t>й</w:t>
            </w:r>
            <w:r w:rsidRPr="000D37DE">
              <w:rPr>
                <w:b/>
                <w:color w:val="00B050"/>
                <w:sz w:val="24"/>
                <w:szCs w:val="24"/>
              </w:rPr>
              <w:t xml:space="preserve">снення заходів щодо відведення земельних ділянок </w:t>
            </w:r>
            <w:r>
              <w:rPr>
                <w:b/>
                <w:color w:val="00B050"/>
                <w:sz w:val="24"/>
                <w:szCs w:val="24"/>
              </w:rPr>
              <w:t>під будівництво</w:t>
            </w:r>
            <w:r w:rsidRPr="000D37DE">
              <w:rPr>
                <w:b/>
                <w:color w:val="00B050"/>
                <w:sz w:val="24"/>
                <w:szCs w:val="24"/>
              </w:rPr>
              <w:t xml:space="preserve"> об'єктів електроенергетики</w:t>
            </w:r>
            <w:r>
              <w:rPr>
                <w:b/>
                <w:color w:val="00B050"/>
                <w:sz w:val="24"/>
                <w:szCs w:val="24"/>
              </w:rPr>
              <w:t xml:space="preserve"> відповідно до законодавства</w:t>
            </w:r>
            <w:r w:rsidRPr="000D37DE">
              <w:rPr>
                <w:b/>
                <w:color w:val="00B050"/>
                <w:sz w:val="24"/>
                <w:szCs w:val="24"/>
              </w:rPr>
              <w:t>.</w:t>
            </w:r>
          </w:p>
          <w:p w14:paraId="2EE50259" w14:textId="77777777" w:rsidR="00DA3E0F" w:rsidRPr="000D37DE" w:rsidRDefault="00DA3E0F" w:rsidP="00DA3E0F">
            <w:pPr>
              <w:ind w:firstLine="630"/>
              <w:jc w:val="both"/>
              <w:rPr>
                <w:sz w:val="24"/>
                <w:szCs w:val="24"/>
              </w:rPr>
            </w:pPr>
            <w:r w:rsidRPr="000D37DE">
              <w:rPr>
                <w:sz w:val="24"/>
                <w:szCs w:val="24"/>
              </w:rPr>
              <w:t xml:space="preserve">ОСР зобов'язаний, а замовник має право здійснювати всі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w:t>
            </w:r>
            <w:r w:rsidRPr="000D37DE">
              <w:rPr>
                <w:sz w:val="24"/>
                <w:szCs w:val="24"/>
              </w:rPr>
              <w:lastRenderedPageBreak/>
              <w:t>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14:paraId="2297D0C6" w14:textId="77777777" w:rsidR="00DA3E0F" w:rsidRDefault="00DA3E0F" w:rsidP="00DA3E0F">
            <w:pPr>
              <w:ind w:firstLine="630"/>
              <w:jc w:val="both"/>
              <w:rPr>
                <w:b/>
                <w:color w:val="00B050"/>
                <w:sz w:val="24"/>
                <w:szCs w:val="24"/>
              </w:rPr>
            </w:pPr>
            <w:r w:rsidRPr="001A2098">
              <w:rPr>
                <w:b/>
                <w:color w:val="00B050"/>
                <w:sz w:val="24"/>
                <w:szCs w:val="24"/>
              </w:rPr>
              <w:t xml:space="preserve">ОСР </w:t>
            </w:r>
            <w:r>
              <w:rPr>
                <w:b/>
                <w:color w:val="00B050"/>
                <w:sz w:val="24"/>
                <w:szCs w:val="24"/>
              </w:rPr>
              <w:t>зобов’язаний надати Замовнику послугу зі стандартного приєднання у строк, визначений у додатковій угоді до договору про приєднання.</w:t>
            </w:r>
          </w:p>
          <w:p w14:paraId="3530F780" w14:textId="77777777" w:rsidR="00DA3E0F" w:rsidRDefault="00DA3E0F" w:rsidP="00DA3E0F">
            <w:pPr>
              <w:ind w:firstLine="630"/>
              <w:jc w:val="both"/>
              <w:rPr>
                <w:b/>
                <w:color w:val="00B050"/>
                <w:sz w:val="24"/>
                <w:szCs w:val="24"/>
              </w:rPr>
            </w:pPr>
            <w:r>
              <w:rPr>
                <w:b/>
                <w:color w:val="00B050"/>
                <w:sz w:val="24"/>
                <w:szCs w:val="24"/>
              </w:rPr>
              <w:t>Порушення ОСР процедури землевідведення та/або порядку укладення д</w:t>
            </w:r>
            <w:r w:rsidRPr="000D37DE">
              <w:rPr>
                <w:b/>
                <w:color w:val="00B050"/>
                <w:sz w:val="24"/>
                <w:szCs w:val="24"/>
              </w:rPr>
              <w:t>одатков</w:t>
            </w:r>
            <w:r>
              <w:rPr>
                <w:b/>
                <w:color w:val="00B050"/>
                <w:sz w:val="24"/>
                <w:szCs w:val="24"/>
              </w:rPr>
              <w:t>ої</w:t>
            </w:r>
            <w:r w:rsidRPr="000D37DE">
              <w:rPr>
                <w:b/>
                <w:color w:val="00B050"/>
                <w:sz w:val="24"/>
                <w:szCs w:val="24"/>
              </w:rPr>
              <w:t xml:space="preserve"> угод</w:t>
            </w:r>
            <w:r>
              <w:rPr>
                <w:b/>
                <w:color w:val="00B050"/>
                <w:sz w:val="24"/>
                <w:szCs w:val="24"/>
              </w:rPr>
              <w:t>и</w:t>
            </w:r>
            <w:r w:rsidRPr="000D37DE">
              <w:rPr>
                <w:b/>
                <w:color w:val="00B050"/>
                <w:sz w:val="24"/>
                <w:szCs w:val="24"/>
              </w:rPr>
              <w:t xml:space="preserve"> до договору про приєднання</w:t>
            </w:r>
            <w:r>
              <w:rPr>
                <w:b/>
                <w:color w:val="00B050"/>
                <w:sz w:val="24"/>
                <w:szCs w:val="24"/>
              </w:rPr>
              <w:t xml:space="preserve">, визначеної у цьому пункті, не є підставою для </w:t>
            </w:r>
            <w:r w:rsidRPr="000D37DE">
              <w:rPr>
                <w:b/>
                <w:color w:val="00B050"/>
                <w:sz w:val="24"/>
                <w:szCs w:val="24"/>
              </w:rPr>
              <w:t>збільшення строку надання послуги зі стандартного приєднання</w:t>
            </w:r>
            <w:r>
              <w:rPr>
                <w:b/>
                <w:color w:val="00B050"/>
                <w:sz w:val="24"/>
                <w:szCs w:val="24"/>
              </w:rPr>
              <w:t>.</w:t>
            </w:r>
          </w:p>
          <w:p w14:paraId="3293AC7D" w14:textId="77777777" w:rsidR="00DA3E0F" w:rsidRPr="000D37DE" w:rsidRDefault="00DA3E0F" w:rsidP="00DA3E0F">
            <w:pPr>
              <w:ind w:firstLine="630"/>
              <w:jc w:val="both"/>
              <w:rPr>
                <w:b/>
                <w:color w:val="00B050"/>
                <w:sz w:val="24"/>
                <w:szCs w:val="28"/>
              </w:rPr>
            </w:pPr>
          </w:p>
          <w:p w14:paraId="71C1B87F" w14:textId="78CDCD58" w:rsidR="008F461F" w:rsidRPr="0079213F" w:rsidRDefault="008F461F" w:rsidP="0079213F">
            <w:pPr>
              <w:ind w:hanging="18"/>
              <w:contextualSpacing/>
              <w:jc w:val="center"/>
              <w:rPr>
                <w:bCs/>
                <w:sz w:val="24"/>
                <w:szCs w:val="24"/>
              </w:rPr>
            </w:pPr>
          </w:p>
        </w:tc>
      </w:tr>
      <w:tr w:rsidR="008F461F" w:rsidRPr="0079213F" w14:paraId="0E681FE3" w14:textId="77777777" w:rsidTr="00FC1D51">
        <w:trPr>
          <w:trHeight w:val="1697"/>
        </w:trPr>
        <w:tc>
          <w:tcPr>
            <w:tcW w:w="1324" w:type="pct"/>
            <w:vMerge/>
          </w:tcPr>
          <w:p w14:paraId="7595AE81" w14:textId="77777777" w:rsidR="008F461F" w:rsidRPr="0079213F" w:rsidRDefault="008F461F" w:rsidP="0079213F">
            <w:pPr>
              <w:ind w:firstLine="630"/>
              <w:jc w:val="both"/>
              <w:rPr>
                <w:b/>
                <w:sz w:val="24"/>
                <w:szCs w:val="24"/>
              </w:rPr>
            </w:pPr>
          </w:p>
        </w:tc>
        <w:tc>
          <w:tcPr>
            <w:tcW w:w="1323" w:type="pct"/>
          </w:tcPr>
          <w:p w14:paraId="4B9BF565" w14:textId="77777777" w:rsidR="008F461F" w:rsidRPr="0079213F" w:rsidRDefault="008F461F" w:rsidP="0079213F">
            <w:pPr>
              <w:ind w:firstLine="284"/>
              <w:contextualSpacing/>
              <w:jc w:val="center"/>
              <w:rPr>
                <w:b/>
                <w:bCs/>
                <w:sz w:val="24"/>
                <w:szCs w:val="24"/>
              </w:rPr>
            </w:pPr>
            <w:r w:rsidRPr="0079213F">
              <w:rPr>
                <w:b/>
                <w:bCs/>
                <w:sz w:val="24"/>
                <w:szCs w:val="24"/>
              </w:rPr>
              <w:t>ПАТ «</w:t>
            </w:r>
            <w:proofErr w:type="spellStart"/>
            <w:r w:rsidRPr="0079213F">
              <w:rPr>
                <w:b/>
                <w:bCs/>
                <w:sz w:val="24"/>
                <w:szCs w:val="24"/>
              </w:rPr>
              <w:t>Черкасиобленерго</w:t>
            </w:r>
            <w:proofErr w:type="spellEnd"/>
            <w:r w:rsidRPr="0079213F">
              <w:rPr>
                <w:b/>
                <w:bCs/>
                <w:sz w:val="24"/>
                <w:szCs w:val="24"/>
              </w:rPr>
              <w:t>»</w:t>
            </w:r>
          </w:p>
          <w:p w14:paraId="2127CE5A" w14:textId="77777777" w:rsidR="008F461F" w:rsidRPr="0079213F" w:rsidRDefault="008F461F" w:rsidP="0079213F">
            <w:pPr>
              <w:pStyle w:val="rvps2"/>
              <w:shd w:val="clear" w:color="auto" w:fill="FFFFFF"/>
              <w:spacing w:before="0" w:beforeAutospacing="0" w:after="0" w:afterAutospacing="0"/>
              <w:ind w:firstLine="450"/>
              <w:contextualSpacing/>
              <w:jc w:val="both"/>
            </w:pPr>
            <w:r w:rsidRPr="0079213F">
              <w:t xml:space="preserve">4.2.4. Максимальний (граничний) строк надання послуги зі стандартного приєднання для електроустановок замовника першого ступеня потужності </w:t>
            </w:r>
            <w:r w:rsidRPr="0079213F">
              <w:lastRenderedPageBreak/>
              <w:t>становить 45 календарних днів, починаючи з наступного робочого дня від дня оплати замовником ОСР повної вартості приєднання або першого авансового платежу відповідно до договору про приєднання. Для електроустановок замовника другого ступеня потужності цей строк становить 60 календарних днів, починаючи з наступного робочого дня від дня оплати замовником ОСР вартості приєднання відповідно до договору про приєднання.</w:t>
            </w:r>
          </w:p>
          <w:p w14:paraId="0F2425DE" w14:textId="77777777" w:rsidR="008F461F" w:rsidRPr="0079213F" w:rsidRDefault="008F461F" w:rsidP="0079213F">
            <w:pPr>
              <w:pStyle w:val="rvps2"/>
              <w:shd w:val="clear" w:color="auto" w:fill="FFFFFF"/>
              <w:spacing w:before="0" w:beforeAutospacing="0" w:after="0" w:afterAutospacing="0"/>
              <w:ind w:firstLine="450"/>
              <w:contextualSpacing/>
              <w:jc w:val="both"/>
            </w:pPr>
            <w:r w:rsidRPr="0079213F">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 на поштову адресу, повідомляє замовника про збільшення строку надання послуги зі стандартного приєднання з наданням документального підтвердження причин виникнення затримки та зазначенням найменування організацій, до яких </w:t>
            </w:r>
            <w:r w:rsidRPr="0079213F">
              <w:lastRenderedPageBreak/>
              <w:t>звернувся ОСР щодо питання вирішення землевідведення з наданням копій офіційного листування.</w:t>
            </w:r>
          </w:p>
          <w:p w14:paraId="78CD80F3" w14:textId="77777777" w:rsidR="008F461F" w:rsidRPr="0079213F" w:rsidRDefault="008F461F" w:rsidP="0079213F">
            <w:pPr>
              <w:pStyle w:val="rvps2"/>
              <w:shd w:val="clear" w:color="auto" w:fill="FFFFFF"/>
              <w:spacing w:before="0" w:beforeAutospacing="0" w:after="0" w:afterAutospacing="0"/>
              <w:ind w:firstLine="450"/>
              <w:contextualSpacing/>
              <w:jc w:val="both"/>
            </w:pPr>
            <w:r w:rsidRPr="0079213F">
              <w:t>У разі неможливості виконання ОСР будівельних робіт в електричних мережах від точки забезпечення потужності до точки приєднання електроустановок замовника у зв’язку з здійсненням заходів щодо відведення земельних ділянок для розміщення відповідних об’єктів електроенергетики,   відсутністю згоди на проведення робіт та/або перешкоджанням у їх проведенні власником (власниками) земельних ділянок або іншими особами (що підтверджується документально), пеня за порушення строків виконання зобов'язання за договором про приєднання на строк з дати виникнення зазначених обставин до дати отримання такого погодження або усунення перешкод у виконанні будівельних робіт не сплачується, а плата за приєднання не підлягає зменшенню.</w:t>
            </w:r>
          </w:p>
          <w:p w14:paraId="0A547198" w14:textId="7ED8D92B" w:rsidR="008F461F" w:rsidRPr="0079213F" w:rsidRDefault="008F461F" w:rsidP="0079213F">
            <w:pPr>
              <w:jc w:val="both"/>
              <w:rPr>
                <w:b/>
                <w:sz w:val="24"/>
                <w:szCs w:val="24"/>
                <w:u w:val="single"/>
              </w:rPr>
            </w:pPr>
            <w:r w:rsidRPr="0079213F">
              <w:rPr>
                <w:sz w:val="24"/>
                <w:szCs w:val="24"/>
              </w:rPr>
              <w:t xml:space="preserve">Перебіг строку надання послуги з стандартного приєднання, встановленого умовами договору про приєднання, продовжується з моменту завершення  здійснення заходів щодо відведення земельних ділянок для розміщення відповідних об’єктів електроенергетики,   або </w:t>
            </w:r>
            <w:r w:rsidRPr="0079213F">
              <w:rPr>
                <w:sz w:val="24"/>
                <w:szCs w:val="24"/>
              </w:rPr>
              <w:lastRenderedPageBreak/>
              <w:t>усунення перешкод у виконанні будівельних робіт.</w:t>
            </w:r>
          </w:p>
        </w:tc>
        <w:tc>
          <w:tcPr>
            <w:tcW w:w="1236" w:type="pct"/>
          </w:tcPr>
          <w:p w14:paraId="39220ACB" w14:textId="77777777" w:rsidR="008F461F" w:rsidRPr="0079213F" w:rsidRDefault="008F461F" w:rsidP="0079213F">
            <w:pPr>
              <w:ind w:firstLine="284"/>
              <w:contextualSpacing/>
              <w:jc w:val="center"/>
              <w:rPr>
                <w:b/>
                <w:bCs/>
                <w:sz w:val="24"/>
                <w:szCs w:val="24"/>
              </w:rPr>
            </w:pPr>
            <w:r w:rsidRPr="0079213F">
              <w:rPr>
                <w:b/>
                <w:bCs/>
                <w:sz w:val="24"/>
                <w:szCs w:val="24"/>
              </w:rPr>
              <w:lastRenderedPageBreak/>
              <w:t>ПАТ «</w:t>
            </w:r>
            <w:proofErr w:type="spellStart"/>
            <w:r w:rsidRPr="0079213F">
              <w:rPr>
                <w:b/>
                <w:bCs/>
                <w:sz w:val="24"/>
                <w:szCs w:val="24"/>
              </w:rPr>
              <w:t>Черкасиобленерго</w:t>
            </w:r>
            <w:proofErr w:type="spellEnd"/>
            <w:r w:rsidRPr="0079213F">
              <w:rPr>
                <w:b/>
                <w:bCs/>
                <w:sz w:val="24"/>
                <w:szCs w:val="24"/>
              </w:rPr>
              <w:t>»</w:t>
            </w:r>
          </w:p>
          <w:p w14:paraId="50C8625A" w14:textId="77777777" w:rsidR="008F461F" w:rsidRPr="0079213F" w:rsidRDefault="008F461F"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t>Земельний кодекс України</w:t>
            </w:r>
          </w:p>
          <w:p w14:paraId="3271FEFF" w14:textId="77777777" w:rsidR="008F461F" w:rsidRPr="0079213F" w:rsidRDefault="008F461F"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t>Стаття 211 Відповідальність за порушення земельного законодавства</w:t>
            </w:r>
          </w:p>
          <w:p w14:paraId="5A50507B" w14:textId="77777777" w:rsidR="008F461F" w:rsidRPr="0079213F" w:rsidRDefault="008F461F"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lastRenderedPageBreak/>
              <w:t>1. Громадяни та юридичні особи несуть цивільну, адміністративну або кримінальну відповідальність відповідно до законодавства за такі порушення:</w:t>
            </w:r>
          </w:p>
          <w:p w14:paraId="562C6256" w14:textId="77777777" w:rsidR="008F461F" w:rsidRPr="0079213F" w:rsidRDefault="008F461F"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t>…</w:t>
            </w:r>
          </w:p>
          <w:p w14:paraId="7FC56D68" w14:textId="77777777" w:rsidR="008F461F" w:rsidRPr="0079213F" w:rsidRDefault="008F461F"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t>б) самовільне зайняття земельних ділянок;</w:t>
            </w:r>
          </w:p>
          <w:p w14:paraId="54032BC3" w14:textId="77777777" w:rsidR="008F461F" w:rsidRPr="0079213F" w:rsidRDefault="008F461F"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t>…</w:t>
            </w:r>
          </w:p>
          <w:p w14:paraId="18B2B0C8" w14:textId="77777777" w:rsidR="008F461F" w:rsidRPr="0079213F" w:rsidRDefault="008F461F" w:rsidP="0079213F">
            <w:pPr>
              <w:jc w:val="both"/>
              <w:rPr>
                <w:sz w:val="24"/>
                <w:szCs w:val="24"/>
              </w:rPr>
            </w:pPr>
          </w:p>
          <w:p w14:paraId="1A34B370" w14:textId="77777777" w:rsidR="008F461F" w:rsidRPr="0079213F" w:rsidRDefault="008F461F" w:rsidP="0079213F">
            <w:pPr>
              <w:jc w:val="both"/>
              <w:rPr>
                <w:sz w:val="24"/>
                <w:szCs w:val="24"/>
              </w:rPr>
            </w:pPr>
            <w:r w:rsidRPr="0079213F">
              <w:rPr>
                <w:sz w:val="24"/>
                <w:szCs w:val="24"/>
              </w:rPr>
              <w:t>Кодекс про адміністративні правопорушення Стаття 53-1. Самовільне зайняття земельної ділянки.</w:t>
            </w:r>
          </w:p>
          <w:p w14:paraId="649688E4" w14:textId="72D48DCD" w:rsidR="008F461F" w:rsidRPr="0079213F" w:rsidRDefault="008F461F" w:rsidP="0079213F">
            <w:pPr>
              <w:jc w:val="both"/>
              <w:rPr>
                <w:b/>
                <w:sz w:val="24"/>
                <w:szCs w:val="24"/>
                <w:u w:val="single"/>
              </w:rPr>
            </w:pPr>
            <w:r w:rsidRPr="0079213F">
              <w:rPr>
                <w:sz w:val="24"/>
                <w:szCs w:val="24"/>
              </w:rPr>
              <w:t>Самовільне зайняття земельної ділянки - тягне за собою накладення штрафу на громадян від десяти до п'ятдесяти неоподатковуваних мінімумів доходів громадян і на посадових осіб - від двадцяти до ста неоподатковуваних мінімумів доходів громадян.</w:t>
            </w:r>
          </w:p>
        </w:tc>
        <w:tc>
          <w:tcPr>
            <w:tcW w:w="1117" w:type="pct"/>
            <w:vMerge/>
          </w:tcPr>
          <w:p w14:paraId="7E0E8743" w14:textId="3643E1F5" w:rsidR="008F461F" w:rsidRPr="0079213F" w:rsidRDefault="008F461F" w:rsidP="0079213F">
            <w:pPr>
              <w:ind w:firstLine="284"/>
              <w:contextualSpacing/>
              <w:jc w:val="both"/>
              <w:rPr>
                <w:b/>
                <w:bCs/>
                <w:color w:val="0070C0"/>
                <w:sz w:val="24"/>
                <w:szCs w:val="24"/>
              </w:rPr>
            </w:pPr>
          </w:p>
        </w:tc>
      </w:tr>
      <w:tr w:rsidR="008F461F" w:rsidRPr="0079213F" w14:paraId="065312DD" w14:textId="77777777" w:rsidTr="00FC1D51">
        <w:trPr>
          <w:trHeight w:val="4082"/>
        </w:trPr>
        <w:tc>
          <w:tcPr>
            <w:tcW w:w="1324" w:type="pct"/>
            <w:vMerge/>
          </w:tcPr>
          <w:p w14:paraId="2BB7B6E5" w14:textId="77777777" w:rsidR="008F461F" w:rsidRPr="0079213F" w:rsidRDefault="008F461F" w:rsidP="0079213F">
            <w:pPr>
              <w:ind w:firstLine="630"/>
              <w:jc w:val="both"/>
              <w:rPr>
                <w:b/>
                <w:sz w:val="24"/>
                <w:szCs w:val="24"/>
              </w:rPr>
            </w:pPr>
          </w:p>
        </w:tc>
        <w:tc>
          <w:tcPr>
            <w:tcW w:w="1323" w:type="pct"/>
          </w:tcPr>
          <w:p w14:paraId="3C074A61" w14:textId="77777777" w:rsidR="008F461F" w:rsidRPr="0079213F" w:rsidRDefault="008F461F" w:rsidP="0079213F">
            <w:pPr>
              <w:ind w:firstLine="284"/>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41F040F0" w14:textId="3C079959" w:rsidR="008F461F" w:rsidRPr="0079213F" w:rsidRDefault="008F461F" w:rsidP="0079213F">
            <w:pPr>
              <w:jc w:val="both"/>
              <w:rPr>
                <w:b/>
                <w:sz w:val="24"/>
                <w:szCs w:val="24"/>
                <w:u w:val="single"/>
              </w:rPr>
            </w:pPr>
            <w:r w:rsidRPr="0079213F">
              <w:rPr>
                <w:rFonts w:eastAsia="Calibri"/>
                <w:color w:val="000000"/>
                <w:sz w:val="24"/>
                <w:szCs w:val="24"/>
                <w:shd w:val="clear" w:color="auto" w:fill="FFFFFF"/>
              </w:rPr>
              <w:t>Пропонується абз.2,3,4 п. 4.2.4, до якого Регулятором вносяться зміни, залишити в чинній редакції.</w:t>
            </w:r>
          </w:p>
        </w:tc>
        <w:tc>
          <w:tcPr>
            <w:tcW w:w="1236" w:type="pct"/>
          </w:tcPr>
          <w:p w14:paraId="2FEE4A87" w14:textId="77777777" w:rsidR="008F461F" w:rsidRPr="0079213F" w:rsidRDefault="008F461F" w:rsidP="0079213F">
            <w:pPr>
              <w:ind w:firstLine="284"/>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2938456B" w14:textId="77777777" w:rsidR="008F461F" w:rsidRPr="0079213F" w:rsidRDefault="008F461F" w:rsidP="0079213F">
            <w:pPr>
              <w:snapToGrid w:val="0"/>
              <w:spacing w:line="252" w:lineRule="auto"/>
              <w:jc w:val="both"/>
              <w:rPr>
                <w:sz w:val="24"/>
                <w:szCs w:val="24"/>
              </w:rPr>
            </w:pPr>
            <w:r w:rsidRPr="0079213F">
              <w:rPr>
                <w:rFonts w:eastAsia="Calibri"/>
                <w:color w:val="333333"/>
                <w:sz w:val="24"/>
                <w:szCs w:val="24"/>
                <w:shd w:val="clear" w:color="auto" w:fill="FFFFFF"/>
              </w:rPr>
              <w:t xml:space="preserve">Запропоновані Регулятором зміни є не прийнятними, оскільки виключають можливість ОСР збільшити строк (до 180 календарних днів) у разі здійснення ним заходів щодо відведення земельних ділянок при надані послуги зі стандартного приєднання. </w:t>
            </w:r>
          </w:p>
          <w:p w14:paraId="6ECBE998" w14:textId="77777777" w:rsidR="008F461F" w:rsidRPr="0079213F" w:rsidRDefault="008F461F" w:rsidP="0079213F">
            <w:pPr>
              <w:snapToGrid w:val="0"/>
              <w:spacing w:line="252" w:lineRule="auto"/>
              <w:jc w:val="both"/>
              <w:rPr>
                <w:sz w:val="24"/>
                <w:szCs w:val="24"/>
              </w:rPr>
            </w:pPr>
            <w:r w:rsidRPr="0079213F">
              <w:rPr>
                <w:rFonts w:eastAsia="Calibri"/>
                <w:color w:val="333333"/>
                <w:sz w:val="24"/>
                <w:szCs w:val="24"/>
                <w:shd w:val="clear" w:color="auto" w:fill="FFFFFF"/>
              </w:rPr>
              <w:t>Відповідно до ст. 28 Закону України “Про землеустрій”,  максимальний строк складання документації із землеустрою, крім документації із землеустрою, яка одночасно є містобудівною документацією, не повинен перевищувати шести місяців з моменту укладення договору</w:t>
            </w:r>
          </w:p>
          <w:p w14:paraId="1FCD6741" w14:textId="77777777" w:rsidR="008F461F" w:rsidRPr="0079213F" w:rsidRDefault="008F461F" w:rsidP="0079213F">
            <w:pPr>
              <w:snapToGrid w:val="0"/>
              <w:spacing w:line="252" w:lineRule="auto"/>
              <w:jc w:val="both"/>
              <w:rPr>
                <w:sz w:val="24"/>
                <w:szCs w:val="24"/>
              </w:rPr>
            </w:pPr>
            <w:r w:rsidRPr="0079213F">
              <w:rPr>
                <w:rFonts w:eastAsia="Calibri"/>
                <w:color w:val="333333"/>
                <w:sz w:val="24"/>
                <w:szCs w:val="24"/>
                <w:shd w:val="clear" w:color="auto" w:fill="FFFFFF"/>
              </w:rPr>
              <w:t>В свою чергу, максимальний (граничний) строк надання послуги зі стандартного приєднання для електроустановок замовника першого ступеня потужності становить 45 календарних днів.</w:t>
            </w:r>
          </w:p>
          <w:p w14:paraId="25FEE5FB" w14:textId="77777777" w:rsidR="008F461F" w:rsidRPr="0079213F" w:rsidRDefault="008F461F" w:rsidP="0079213F">
            <w:pPr>
              <w:snapToGrid w:val="0"/>
              <w:spacing w:line="252" w:lineRule="auto"/>
              <w:jc w:val="both"/>
              <w:rPr>
                <w:sz w:val="24"/>
                <w:szCs w:val="24"/>
              </w:rPr>
            </w:pPr>
            <w:r w:rsidRPr="0079213F">
              <w:rPr>
                <w:rFonts w:eastAsia="Calibri"/>
                <w:color w:val="000000"/>
                <w:sz w:val="24"/>
                <w:szCs w:val="24"/>
                <w:shd w:val="clear" w:color="auto" w:fill="FFFFFF"/>
              </w:rPr>
              <w:lastRenderedPageBreak/>
              <w:t>Враховуючи, що складання проектної документації із землеустрою, в тому числі, строк її складання, не залежить від ОСР, а отже, здійснення ОСР заходів з відведення земельних ділянок у строк надання послуги зі стандартного приєднання - 45 календарних днів, не вбачається можливим</w:t>
            </w:r>
            <w:r w:rsidRPr="0079213F">
              <w:rPr>
                <w:rFonts w:eastAsia="Calibri"/>
                <w:color w:val="333333"/>
                <w:sz w:val="24"/>
                <w:szCs w:val="24"/>
                <w:shd w:val="clear" w:color="auto" w:fill="FFFFFF"/>
              </w:rPr>
              <w:t xml:space="preserve"> з об'єктивних причин.</w:t>
            </w:r>
          </w:p>
          <w:p w14:paraId="38F8178C" w14:textId="3EC99EF5" w:rsidR="008F461F" w:rsidRPr="0079213F" w:rsidRDefault="008F461F" w:rsidP="0079213F">
            <w:pPr>
              <w:jc w:val="both"/>
              <w:rPr>
                <w:b/>
                <w:sz w:val="24"/>
                <w:szCs w:val="24"/>
                <w:u w:val="single"/>
              </w:rPr>
            </w:pPr>
            <w:r w:rsidRPr="0079213F">
              <w:rPr>
                <w:rFonts w:eastAsia="Calibri"/>
                <w:color w:val="000000"/>
                <w:sz w:val="24"/>
                <w:szCs w:val="24"/>
                <w:shd w:val="clear" w:color="auto" w:fill="FFFFFF"/>
              </w:rPr>
              <w:t>Отже, встановлений Регулятором строк щодо вжиття заходів ОСР з відведення земельних ділянок є стислим та нереальним для надання послуги зі стандартного приєднання, а також таким, що не узгоджується зі строком складання проєктної документації. У зв'язку з чим, вважаємо доцільним залишити абз.2,3,4 п. 4.2.4 у чинній редакції.</w:t>
            </w:r>
          </w:p>
        </w:tc>
        <w:tc>
          <w:tcPr>
            <w:tcW w:w="1117" w:type="pct"/>
            <w:vMerge/>
          </w:tcPr>
          <w:p w14:paraId="20AC1FF7" w14:textId="654053EA" w:rsidR="008F461F" w:rsidRPr="0079213F" w:rsidRDefault="008F461F" w:rsidP="0079213F">
            <w:pPr>
              <w:ind w:firstLine="284"/>
              <w:contextualSpacing/>
              <w:jc w:val="both"/>
              <w:rPr>
                <w:b/>
                <w:bCs/>
                <w:color w:val="0070C0"/>
                <w:sz w:val="24"/>
                <w:szCs w:val="24"/>
              </w:rPr>
            </w:pPr>
          </w:p>
        </w:tc>
      </w:tr>
      <w:tr w:rsidR="008F461F" w:rsidRPr="0079213F" w14:paraId="26A37DE2" w14:textId="77777777" w:rsidTr="00FC1D51">
        <w:trPr>
          <w:trHeight w:val="4082"/>
        </w:trPr>
        <w:tc>
          <w:tcPr>
            <w:tcW w:w="1324" w:type="pct"/>
            <w:vMerge/>
          </w:tcPr>
          <w:p w14:paraId="0A64C00F" w14:textId="77777777" w:rsidR="008F461F" w:rsidRPr="0079213F" w:rsidRDefault="008F461F" w:rsidP="0079213F">
            <w:pPr>
              <w:ind w:firstLine="630"/>
              <w:jc w:val="both"/>
              <w:rPr>
                <w:b/>
                <w:sz w:val="24"/>
                <w:szCs w:val="24"/>
              </w:rPr>
            </w:pPr>
          </w:p>
        </w:tc>
        <w:tc>
          <w:tcPr>
            <w:tcW w:w="1323" w:type="pct"/>
          </w:tcPr>
          <w:p w14:paraId="6921073D" w14:textId="77777777" w:rsidR="008F461F" w:rsidRPr="0079213F" w:rsidRDefault="008F461F"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3DCA4FA7" w14:textId="77777777" w:rsidR="008F461F" w:rsidRPr="0079213F" w:rsidRDefault="008F461F" w:rsidP="0079213F">
            <w:pPr>
              <w:ind w:firstLine="630"/>
              <w:jc w:val="both"/>
              <w:rPr>
                <w:sz w:val="24"/>
                <w:szCs w:val="24"/>
              </w:rPr>
            </w:pPr>
            <w:r w:rsidRPr="0079213F">
              <w:rPr>
                <w:sz w:val="24"/>
                <w:szCs w:val="24"/>
              </w:rPr>
              <w:t>Перша пропозиція:</w:t>
            </w:r>
          </w:p>
          <w:p w14:paraId="155E954F" w14:textId="77777777" w:rsidR="008F461F" w:rsidRPr="0079213F" w:rsidRDefault="008F461F" w:rsidP="0079213F">
            <w:pPr>
              <w:ind w:firstLine="630"/>
              <w:jc w:val="both"/>
              <w:rPr>
                <w:sz w:val="24"/>
                <w:szCs w:val="24"/>
              </w:rPr>
            </w:pPr>
            <w:r w:rsidRPr="0079213F">
              <w:rPr>
                <w:sz w:val="24"/>
                <w:szCs w:val="24"/>
              </w:rPr>
              <w:t>4.2.4. …</w:t>
            </w:r>
          </w:p>
          <w:p w14:paraId="6892B0CB" w14:textId="77777777" w:rsidR="008F461F" w:rsidRPr="0079213F" w:rsidRDefault="008F461F" w:rsidP="0079213F">
            <w:pPr>
              <w:ind w:firstLine="630"/>
              <w:jc w:val="both"/>
              <w:rPr>
                <w:sz w:val="24"/>
                <w:szCs w:val="24"/>
              </w:rPr>
            </w:pPr>
            <w:r w:rsidRPr="0079213F">
              <w:rPr>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 на поштову адресу, повідомляє замовника про 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w:t>
            </w:r>
            <w:r w:rsidRPr="0079213F">
              <w:rPr>
                <w:sz w:val="24"/>
                <w:szCs w:val="24"/>
              </w:rPr>
              <w:lastRenderedPageBreak/>
              <w:t xml:space="preserve">строк надання послуги зі стандартного приєднання, не може перевищувати відповідно </w:t>
            </w:r>
            <w:r w:rsidRPr="0079213F">
              <w:rPr>
                <w:b/>
                <w:bCs/>
                <w:strike/>
                <w:color w:val="0070C0"/>
                <w:sz w:val="24"/>
                <w:szCs w:val="24"/>
              </w:rPr>
              <w:t>180</w:t>
            </w:r>
            <w:r w:rsidRPr="0079213F">
              <w:rPr>
                <w:color w:val="0070C0"/>
                <w:sz w:val="24"/>
                <w:szCs w:val="24"/>
              </w:rPr>
              <w:t> </w:t>
            </w:r>
            <w:r w:rsidRPr="0079213F">
              <w:rPr>
                <w:b/>
                <w:bCs/>
                <w:color w:val="0070C0"/>
                <w:sz w:val="24"/>
                <w:szCs w:val="24"/>
              </w:rPr>
              <w:t>360</w:t>
            </w:r>
            <w:r w:rsidRPr="0079213F">
              <w:rPr>
                <w:color w:val="0070C0"/>
                <w:sz w:val="24"/>
                <w:szCs w:val="24"/>
              </w:rPr>
              <w:t xml:space="preserve"> </w:t>
            </w:r>
            <w:r w:rsidRPr="0079213F">
              <w:rPr>
                <w:sz w:val="24"/>
                <w:szCs w:val="24"/>
              </w:rPr>
              <w:t>календарних днів.</w:t>
            </w:r>
          </w:p>
          <w:p w14:paraId="5E954552" w14:textId="77777777" w:rsidR="008F461F" w:rsidRPr="0079213F" w:rsidRDefault="008F461F" w:rsidP="0079213F">
            <w:pPr>
              <w:ind w:firstLine="630"/>
              <w:jc w:val="both"/>
              <w:rPr>
                <w:sz w:val="24"/>
                <w:szCs w:val="24"/>
              </w:rPr>
            </w:pPr>
            <w:r w:rsidRPr="0079213F">
              <w:rPr>
                <w:sz w:val="24"/>
                <w:szCs w:val="24"/>
              </w:rPr>
              <w:t>ОСР зобов'язаний, а замовник має право здійснювати всі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14:paraId="1F913202" w14:textId="77777777" w:rsidR="008F461F" w:rsidRPr="0079213F" w:rsidRDefault="008F461F" w:rsidP="0079213F">
            <w:pPr>
              <w:ind w:firstLine="630"/>
              <w:jc w:val="both"/>
              <w:rPr>
                <w:sz w:val="24"/>
                <w:szCs w:val="24"/>
              </w:rPr>
            </w:pPr>
            <w:r w:rsidRPr="0079213F">
              <w:rPr>
                <w:sz w:val="24"/>
                <w:szCs w:val="24"/>
              </w:rPr>
              <w:t>Після завершення здійснення заходів щодо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p w14:paraId="20383AB0" w14:textId="77777777" w:rsidR="008F461F" w:rsidRPr="0079213F" w:rsidRDefault="008F461F" w:rsidP="0079213F">
            <w:pPr>
              <w:ind w:firstLine="630"/>
              <w:jc w:val="both"/>
              <w:rPr>
                <w:sz w:val="24"/>
                <w:szCs w:val="24"/>
              </w:rPr>
            </w:pPr>
          </w:p>
          <w:p w14:paraId="2830421D" w14:textId="77777777" w:rsidR="008F461F" w:rsidRPr="0079213F" w:rsidRDefault="008F461F" w:rsidP="0079213F">
            <w:pPr>
              <w:ind w:firstLine="630"/>
              <w:jc w:val="both"/>
              <w:rPr>
                <w:b/>
                <w:bCs/>
                <w:sz w:val="24"/>
                <w:szCs w:val="24"/>
              </w:rPr>
            </w:pPr>
            <w:r w:rsidRPr="0079213F">
              <w:rPr>
                <w:b/>
                <w:bCs/>
                <w:sz w:val="24"/>
                <w:szCs w:val="24"/>
              </w:rPr>
              <w:t>Друга пропозиція:</w:t>
            </w:r>
          </w:p>
          <w:p w14:paraId="5628BD1D" w14:textId="5E6513A5" w:rsidR="008F461F" w:rsidRPr="0079213F" w:rsidRDefault="008F461F" w:rsidP="0079213F">
            <w:pPr>
              <w:ind w:firstLine="284"/>
              <w:contextualSpacing/>
              <w:jc w:val="both"/>
              <w:rPr>
                <w:b/>
                <w:bCs/>
                <w:sz w:val="24"/>
                <w:szCs w:val="24"/>
                <w:lang w:val="ru-RU"/>
              </w:rPr>
            </w:pPr>
            <w:r w:rsidRPr="0079213F">
              <w:rPr>
                <w:b/>
                <w:bCs/>
                <w:sz w:val="24"/>
                <w:szCs w:val="24"/>
              </w:rPr>
              <w:t>-</w:t>
            </w:r>
            <w:r w:rsidRPr="0079213F">
              <w:rPr>
                <w:b/>
                <w:bCs/>
                <w:color w:val="FF0000"/>
                <w:sz w:val="24"/>
                <w:szCs w:val="24"/>
              </w:rPr>
              <w:t xml:space="preserve"> </w:t>
            </w:r>
            <w:r w:rsidRPr="0079213F">
              <w:rPr>
                <w:b/>
                <w:bCs/>
                <w:color w:val="0070C0"/>
                <w:sz w:val="24"/>
                <w:szCs w:val="24"/>
              </w:rPr>
              <w:t xml:space="preserve">Установлені строки надання послуги з стандартного приєднання, можуть бути змінені в односторонньому порядку, за ініціативи ОСР, у зв’язку з необхідністю здійснення заходів щодо відведення земельних ділянок для розміщення відповідних об’єктів електроенергетики, з наданням відповідного обґрунтування, що фіксується додатковою угодою. </w:t>
            </w:r>
          </w:p>
        </w:tc>
        <w:tc>
          <w:tcPr>
            <w:tcW w:w="1236" w:type="pct"/>
          </w:tcPr>
          <w:p w14:paraId="4CCE58EE" w14:textId="77777777" w:rsidR="008F461F" w:rsidRPr="0079213F" w:rsidRDefault="008F461F" w:rsidP="0079213F">
            <w:pPr>
              <w:jc w:val="center"/>
              <w:rPr>
                <w:b/>
                <w:sz w:val="24"/>
                <w:szCs w:val="24"/>
              </w:rPr>
            </w:pPr>
            <w:r w:rsidRPr="0079213F">
              <w:rPr>
                <w:b/>
                <w:sz w:val="24"/>
                <w:szCs w:val="24"/>
              </w:rPr>
              <w:lastRenderedPageBreak/>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5F2EE19A" w14:textId="77777777" w:rsidR="008F461F" w:rsidRPr="0079213F" w:rsidRDefault="008F461F" w:rsidP="0079213F">
            <w:pPr>
              <w:ind w:firstLine="420"/>
              <w:jc w:val="both"/>
              <w:rPr>
                <w:sz w:val="24"/>
                <w:szCs w:val="24"/>
              </w:rPr>
            </w:pPr>
            <w:r w:rsidRPr="0079213F">
              <w:rPr>
                <w:sz w:val="24"/>
                <w:szCs w:val="24"/>
              </w:rPr>
              <w:t>Перша пропозиція:</w:t>
            </w:r>
          </w:p>
          <w:p w14:paraId="2491AB9C" w14:textId="77777777" w:rsidR="008F461F" w:rsidRPr="0079213F" w:rsidRDefault="008F461F" w:rsidP="0079213F">
            <w:pPr>
              <w:pStyle w:val="a4"/>
              <w:numPr>
                <w:ilvl w:val="0"/>
                <w:numId w:val="15"/>
              </w:numPr>
              <w:spacing w:after="0" w:line="240" w:lineRule="auto"/>
              <w:ind w:left="0" w:firstLine="420"/>
              <w:jc w:val="both"/>
              <w:rPr>
                <w:rFonts w:ascii="Times New Roman" w:hAnsi="Times New Roman" w:cs="Times New Roman"/>
                <w:sz w:val="24"/>
                <w:szCs w:val="24"/>
              </w:rPr>
            </w:pPr>
            <w:r w:rsidRPr="0079213F">
              <w:rPr>
                <w:rFonts w:ascii="Times New Roman" w:hAnsi="Times New Roman" w:cs="Times New Roman"/>
                <w:sz w:val="24"/>
                <w:szCs w:val="24"/>
              </w:rPr>
              <w:t>Збільшити загальну сумарну кількість днів, на яку збільшено строк надання послуги зі стандартного приєднання. Статистичні дані.</w:t>
            </w:r>
          </w:p>
          <w:p w14:paraId="03715146" w14:textId="77777777" w:rsidR="008F461F" w:rsidRPr="0079213F" w:rsidRDefault="008F461F" w:rsidP="0079213F">
            <w:pPr>
              <w:ind w:firstLine="420"/>
              <w:jc w:val="both"/>
              <w:rPr>
                <w:sz w:val="24"/>
                <w:szCs w:val="24"/>
              </w:rPr>
            </w:pPr>
            <w:r w:rsidRPr="0079213F">
              <w:rPr>
                <w:sz w:val="24"/>
                <w:szCs w:val="24"/>
              </w:rPr>
              <w:t>Друга пропозиція:</w:t>
            </w:r>
          </w:p>
          <w:p w14:paraId="2D47967D" w14:textId="77777777" w:rsidR="008F461F" w:rsidRPr="0079213F" w:rsidRDefault="008F461F" w:rsidP="0079213F">
            <w:pPr>
              <w:pStyle w:val="a4"/>
              <w:numPr>
                <w:ilvl w:val="0"/>
                <w:numId w:val="15"/>
              </w:numPr>
              <w:spacing w:after="0" w:line="240" w:lineRule="auto"/>
              <w:ind w:left="0" w:firstLine="420"/>
              <w:jc w:val="both"/>
              <w:rPr>
                <w:rFonts w:ascii="Times New Roman" w:hAnsi="Times New Roman" w:cs="Times New Roman"/>
                <w:sz w:val="24"/>
                <w:szCs w:val="24"/>
              </w:rPr>
            </w:pPr>
            <w:r w:rsidRPr="0079213F">
              <w:rPr>
                <w:rFonts w:ascii="Times New Roman" w:hAnsi="Times New Roman" w:cs="Times New Roman"/>
                <w:sz w:val="24"/>
                <w:szCs w:val="24"/>
              </w:rPr>
              <w:t>Збільшення строку надання послуги з приєднання оформлювати додатковою угодою. Право оформлення додаткової угоди, у зв’язку з необхідністю дотримання  чинного законодавства, повинно бути закріплене за ОСР, а не надаватись можливість її укладення за згодою сторін. В разі не згоди замовника про укладання даної додаткової угоди ОСР повинен побудувати з порушенням чинного законодавства? Без оформлення прав на земельні ділянки? Чи, в даному випадку, договір підлягає розірванню??</w:t>
            </w:r>
          </w:p>
          <w:p w14:paraId="73EBEE2E" w14:textId="77777777" w:rsidR="008F461F" w:rsidRPr="0079213F" w:rsidRDefault="008F461F" w:rsidP="0079213F">
            <w:pPr>
              <w:ind w:firstLine="284"/>
              <w:contextualSpacing/>
              <w:jc w:val="both"/>
              <w:rPr>
                <w:b/>
                <w:bCs/>
                <w:sz w:val="24"/>
                <w:szCs w:val="24"/>
                <w:lang w:val="ru-RU"/>
              </w:rPr>
            </w:pPr>
          </w:p>
        </w:tc>
        <w:tc>
          <w:tcPr>
            <w:tcW w:w="1117" w:type="pct"/>
            <w:vMerge/>
          </w:tcPr>
          <w:p w14:paraId="3D1D4316" w14:textId="6FE015AA" w:rsidR="008F461F" w:rsidRPr="0079213F" w:rsidRDefault="008F461F" w:rsidP="0079213F">
            <w:pPr>
              <w:ind w:firstLine="284"/>
              <w:contextualSpacing/>
              <w:jc w:val="both"/>
              <w:rPr>
                <w:b/>
                <w:bCs/>
                <w:color w:val="0070C0"/>
                <w:sz w:val="24"/>
                <w:szCs w:val="24"/>
              </w:rPr>
            </w:pPr>
          </w:p>
        </w:tc>
      </w:tr>
      <w:tr w:rsidR="008F461F" w:rsidRPr="0079213F" w14:paraId="599C6B2F" w14:textId="77777777" w:rsidTr="00FC1D51">
        <w:trPr>
          <w:trHeight w:val="1981"/>
        </w:trPr>
        <w:tc>
          <w:tcPr>
            <w:tcW w:w="1324" w:type="pct"/>
            <w:vMerge/>
          </w:tcPr>
          <w:p w14:paraId="1094B5CB" w14:textId="77777777" w:rsidR="008F461F" w:rsidRPr="0079213F" w:rsidRDefault="008F461F" w:rsidP="0079213F">
            <w:pPr>
              <w:ind w:firstLine="630"/>
              <w:jc w:val="both"/>
              <w:rPr>
                <w:b/>
                <w:sz w:val="24"/>
                <w:szCs w:val="24"/>
              </w:rPr>
            </w:pPr>
          </w:p>
        </w:tc>
        <w:tc>
          <w:tcPr>
            <w:tcW w:w="1323" w:type="pct"/>
          </w:tcPr>
          <w:p w14:paraId="433638AD" w14:textId="77777777" w:rsidR="008F461F" w:rsidRPr="0079213F" w:rsidRDefault="008F461F" w:rsidP="0079213F">
            <w:pPr>
              <w:ind w:firstLine="284"/>
              <w:contextualSpacing/>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12292E0D" w14:textId="77777777" w:rsidR="008F461F" w:rsidRPr="0079213F" w:rsidRDefault="008F461F" w:rsidP="0079213F">
            <w:pPr>
              <w:ind w:firstLine="630"/>
              <w:jc w:val="both"/>
              <w:rPr>
                <w:strike/>
                <w:sz w:val="24"/>
                <w:szCs w:val="24"/>
              </w:rPr>
            </w:pPr>
            <w:r w:rsidRPr="0079213F">
              <w:rPr>
                <w:strike/>
                <w:sz w:val="24"/>
                <w:szCs w:val="24"/>
              </w:rPr>
              <w:t>…</w:t>
            </w:r>
          </w:p>
          <w:p w14:paraId="50D85D19" w14:textId="77777777" w:rsidR="008F461F" w:rsidRPr="0079213F" w:rsidRDefault="008F461F" w:rsidP="0079213F">
            <w:pPr>
              <w:ind w:firstLine="630"/>
              <w:jc w:val="both"/>
              <w:rPr>
                <w:b/>
                <w:sz w:val="24"/>
                <w:szCs w:val="24"/>
              </w:rPr>
            </w:pPr>
            <w:r w:rsidRPr="0079213F">
              <w:rPr>
                <w:b/>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w:t>
            </w:r>
            <w:r w:rsidRPr="0079213F">
              <w:rPr>
                <w:b/>
                <w:color w:val="0070C0"/>
                <w:sz w:val="24"/>
                <w:szCs w:val="24"/>
              </w:rPr>
              <w:t xml:space="preserve">ініціює укладання додаткової угоди до договору про стандартне приєднання до електричних мереж системи розподілу </w:t>
            </w:r>
            <w:r w:rsidRPr="0079213F">
              <w:rPr>
                <w:b/>
                <w:sz w:val="24"/>
                <w:szCs w:val="24"/>
              </w:rPr>
              <w:t xml:space="preserve">не пізніше ніж за 10 календарних днів до закінчення строку надання послуги з </w:t>
            </w:r>
            <w:r w:rsidRPr="0079213F">
              <w:rPr>
                <w:b/>
                <w:sz w:val="24"/>
                <w:szCs w:val="24"/>
              </w:rPr>
              <w:lastRenderedPageBreak/>
              <w:t xml:space="preserve">приєднання письмово через особистий кабінет замовника, на електронну адресу та у разі наявності в заяві про приєднання відповідної відмітки - на поштову адресу, </w:t>
            </w:r>
            <w:r w:rsidRPr="0079213F">
              <w:rPr>
                <w:b/>
                <w:color w:val="4472C4" w:themeColor="accent1"/>
                <w:sz w:val="24"/>
                <w:szCs w:val="24"/>
              </w:rPr>
              <w:t xml:space="preserve">надає замовнику проект додаткової угоди </w:t>
            </w:r>
            <w:r w:rsidRPr="0079213F">
              <w:rPr>
                <w:b/>
                <w:sz w:val="24"/>
                <w:szCs w:val="24"/>
              </w:rPr>
              <w:t xml:space="preserve">про збільшення строку надання послуги зі стандартного приєднання не більше ніж на </w:t>
            </w:r>
            <w:r w:rsidRPr="0079213F">
              <w:rPr>
                <w:b/>
                <w:color w:val="4472C4" w:themeColor="accent1"/>
                <w:sz w:val="24"/>
                <w:szCs w:val="24"/>
              </w:rPr>
              <w:t>180</w:t>
            </w:r>
            <w:r w:rsidRPr="0079213F">
              <w:rPr>
                <w:b/>
                <w:sz w:val="24"/>
                <w:szCs w:val="24"/>
              </w:rPr>
              <w:t xml:space="preserve"> календарних днів. </w:t>
            </w:r>
          </w:p>
          <w:p w14:paraId="340EDCB4" w14:textId="177860A6" w:rsidR="008F461F" w:rsidRPr="0079213F" w:rsidRDefault="008F461F" w:rsidP="0079213F">
            <w:pPr>
              <w:ind w:firstLine="284"/>
              <w:contextualSpacing/>
              <w:jc w:val="both"/>
              <w:rPr>
                <w:b/>
                <w:bCs/>
                <w:sz w:val="24"/>
                <w:szCs w:val="24"/>
                <w:lang w:val="ru-RU"/>
              </w:rPr>
            </w:pPr>
            <w:r w:rsidRPr="0079213F">
              <w:rPr>
                <w:b/>
                <w:sz w:val="24"/>
                <w:szCs w:val="24"/>
              </w:rPr>
              <w:t xml:space="preserve">Замовник в свою чергу має право здійснювати всі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 Після </w:t>
            </w:r>
            <w:r w:rsidRPr="0079213F">
              <w:rPr>
                <w:b/>
                <w:sz w:val="24"/>
                <w:szCs w:val="24"/>
              </w:rPr>
              <w:lastRenderedPageBreak/>
              <w:t>завершення здійснення заходів щодо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tc>
        <w:tc>
          <w:tcPr>
            <w:tcW w:w="1236" w:type="pct"/>
          </w:tcPr>
          <w:p w14:paraId="4D6351A1" w14:textId="77777777" w:rsidR="008F461F" w:rsidRPr="0079213F" w:rsidRDefault="008F461F" w:rsidP="0079213F">
            <w:pPr>
              <w:ind w:firstLine="284"/>
              <w:contextualSpacing/>
              <w:jc w:val="center"/>
              <w:rPr>
                <w:b/>
                <w:bCs/>
                <w:sz w:val="24"/>
                <w:szCs w:val="24"/>
              </w:rPr>
            </w:pPr>
            <w:r w:rsidRPr="0079213F">
              <w:rPr>
                <w:b/>
                <w:bCs/>
                <w:sz w:val="24"/>
                <w:szCs w:val="24"/>
              </w:rPr>
              <w:lastRenderedPageBreak/>
              <w:t>ПрАТ «</w:t>
            </w:r>
            <w:proofErr w:type="spellStart"/>
            <w:r w:rsidRPr="0079213F">
              <w:rPr>
                <w:b/>
                <w:bCs/>
                <w:sz w:val="24"/>
                <w:szCs w:val="24"/>
              </w:rPr>
              <w:t>Кіровоградобленерго</w:t>
            </w:r>
            <w:proofErr w:type="spellEnd"/>
            <w:r w:rsidRPr="0079213F">
              <w:rPr>
                <w:b/>
                <w:bCs/>
                <w:sz w:val="24"/>
                <w:szCs w:val="24"/>
              </w:rPr>
              <w:t>»</w:t>
            </w:r>
          </w:p>
          <w:p w14:paraId="1CE9258D" w14:textId="77777777" w:rsidR="008F461F" w:rsidRPr="0079213F" w:rsidRDefault="008F461F" w:rsidP="0079213F">
            <w:pPr>
              <w:ind w:firstLine="284"/>
              <w:contextualSpacing/>
              <w:jc w:val="both"/>
              <w:rPr>
                <w:b/>
                <w:bCs/>
                <w:sz w:val="24"/>
                <w:szCs w:val="24"/>
              </w:rPr>
            </w:pPr>
          </w:p>
          <w:p w14:paraId="3935A275" w14:textId="42FF5B64" w:rsidR="008F461F" w:rsidRPr="0079213F" w:rsidRDefault="008F461F" w:rsidP="0079213F">
            <w:pPr>
              <w:ind w:firstLine="284"/>
              <w:contextualSpacing/>
              <w:jc w:val="both"/>
              <w:rPr>
                <w:b/>
                <w:bCs/>
                <w:sz w:val="24"/>
                <w:szCs w:val="24"/>
                <w:lang w:val="ru-RU"/>
              </w:rPr>
            </w:pPr>
            <w:r w:rsidRPr="0079213F">
              <w:rPr>
                <w:sz w:val="24"/>
                <w:szCs w:val="24"/>
              </w:rPr>
              <w:t>Багаторічний досвід показав, що середній термін, що необхідний для оформлення землевпорядної документації складає 180 календарних днів.</w:t>
            </w:r>
          </w:p>
        </w:tc>
        <w:tc>
          <w:tcPr>
            <w:tcW w:w="1117" w:type="pct"/>
            <w:vMerge/>
          </w:tcPr>
          <w:p w14:paraId="59A63DC4" w14:textId="02AC1CEA" w:rsidR="008F461F" w:rsidRPr="0079213F" w:rsidRDefault="008F461F" w:rsidP="0079213F">
            <w:pPr>
              <w:ind w:firstLine="284"/>
              <w:contextualSpacing/>
              <w:jc w:val="both"/>
              <w:rPr>
                <w:b/>
                <w:bCs/>
                <w:color w:val="0070C0"/>
                <w:sz w:val="24"/>
                <w:szCs w:val="24"/>
              </w:rPr>
            </w:pPr>
          </w:p>
        </w:tc>
      </w:tr>
      <w:tr w:rsidR="008F461F" w:rsidRPr="0079213F" w14:paraId="320F2986" w14:textId="77777777" w:rsidTr="007359C9">
        <w:trPr>
          <w:trHeight w:val="2690"/>
        </w:trPr>
        <w:tc>
          <w:tcPr>
            <w:tcW w:w="1324" w:type="pct"/>
            <w:vMerge/>
          </w:tcPr>
          <w:p w14:paraId="5173917B" w14:textId="77777777" w:rsidR="008F461F" w:rsidRPr="0079213F" w:rsidRDefault="008F461F" w:rsidP="0079213F">
            <w:pPr>
              <w:ind w:firstLine="630"/>
              <w:jc w:val="both"/>
              <w:rPr>
                <w:b/>
                <w:sz w:val="24"/>
                <w:szCs w:val="24"/>
              </w:rPr>
            </w:pPr>
          </w:p>
        </w:tc>
        <w:tc>
          <w:tcPr>
            <w:tcW w:w="1323" w:type="pct"/>
          </w:tcPr>
          <w:p w14:paraId="0AB8C4C3" w14:textId="77777777" w:rsidR="008F461F" w:rsidRPr="0079213F" w:rsidRDefault="008F461F"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437A52FE" w14:textId="77777777" w:rsidR="008F461F" w:rsidRPr="0079213F" w:rsidRDefault="008F461F" w:rsidP="0079213F">
            <w:pPr>
              <w:ind w:firstLine="630"/>
              <w:jc w:val="both"/>
              <w:rPr>
                <w:sz w:val="24"/>
                <w:szCs w:val="24"/>
              </w:rPr>
            </w:pPr>
            <w:r w:rsidRPr="0079213F">
              <w:rPr>
                <w:sz w:val="24"/>
                <w:szCs w:val="24"/>
              </w:rPr>
              <w:t>…</w:t>
            </w:r>
          </w:p>
          <w:p w14:paraId="46CEA188" w14:textId="58773FC6" w:rsidR="008F461F" w:rsidRPr="0079213F" w:rsidRDefault="008F461F" w:rsidP="0079213F">
            <w:pPr>
              <w:ind w:firstLine="630"/>
              <w:jc w:val="both"/>
              <w:rPr>
                <w:sz w:val="24"/>
                <w:szCs w:val="24"/>
              </w:rPr>
            </w:pPr>
            <w:r w:rsidRPr="0079213F">
              <w:rPr>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 на поштову адресу, повідомляє замовника про збільшення строку надання послуги зі стандартного приєднання не більше ніж на 30 календарних днів (з наданням документального </w:t>
            </w:r>
            <w:r w:rsidRPr="0079213F">
              <w:rPr>
                <w:sz w:val="24"/>
                <w:szCs w:val="24"/>
              </w:rPr>
              <w:lastRenderedPageBreak/>
              <w:t xml:space="preserve">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строк надання послуги зі стандартного приєднання, не може перевищувати відповідно </w:t>
            </w:r>
            <w:r w:rsidRPr="0079213F">
              <w:rPr>
                <w:b/>
                <w:strike/>
                <w:color w:val="4472C4" w:themeColor="accent1"/>
                <w:sz w:val="24"/>
                <w:szCs w:val="24"/>
              </w:rPr>
              <w:t>180</w:t>
            </w:r>
            <w:r w:rsidRPr="0079213F">
              <w:rPr>
                <w:b/>
                <w:color w:val="4472C4" w:themeColor="accent1"/>
                <w:sz w:val="24"/>
                <w:szCs w:val="24"/>
              </w:rPr>
              <w:t xml:space="preserve"> 365 </w:t>
            </w:r>
            <w:r w:rsidRPr="0079213F">
              <w:rPr>
                <w:sz w:val="24"/>
                <w:szCs w:val="24"/>
              </w:rPr>
              <w:t>календарних днів.</w:t>
            </w:r>
          </w:p>
          <w:p w14:paraId="0017AE49" w14:textId="77777777" w:rsidR="008F461F" w:rsidRPr="0079213F" w:rsidRDefault="008F461F" w:rsidP="0079213F">
            <w:pPr>
              <w:ind w:firstLine="630"/>
              <w:jc w:val="both"/>
              <w:rPr>
                <w:sz w:val="24"/>
                <w:szCs w:val="24"/>
              </w:rPr>
            </w:pPr>
            <w:r w:rsidRPr="0079213F">
              <w:rPr>
                <w:sz w:val="24"/>
                <w:szCs w:val="24"/>
              </w:rPr>
              <w:t>ОСР зобов'язаний, а замовник має право здійснювати всі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14:paraId="59A10E06" w14:textId="2785CBC3" w:rsidR="008F461F" w:rsidRPr="0079213F" w:rsidRDefault="008F461F" w:rsidP="0079213F">
            <w:pPr>
              <w:jc w:val="both"/>
              <w:rPr>
                <w:b/>
                <w:sz w:val="24"/>
                <w:szCs w:val="24"/>
                <w:u w:val="single"/>
              </w:rPr>
            </w:pPr>
            <w:r w:rsidRPr="0079213F">
              <w:rPr>
                <w:sz w:val="24"/>
                <w:szCs w:val="24"/>
              </w:rPr>
              <w:lastRenderedPageBreak/>
              <w:t>Після завершення здійснення заходів щодо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tc>
        <w:tc>
          <w:tcPr>
            <w:tcW w:w="1236" w:type="pct"/>
          </w:tcPr>
          <w:p w14:paraId="422754D7" w14:textId="77777777" w:rsidR="008F461F" w:rsidRPr="0079213F" w:rsidRDefault="008F461F" w:rsidP="0079213F">
            <w:pPr>
              <w:jc w:val="center"/>
              <w:rPr>
                <w:b/>
                <w:sz w:val="24"/>
                <w:szCs w:val="24"/>
              </w:rPr>
            </w:pPr>
            <w:r w:rsidRPr="0079213F">
              <w:rPr>
                <w:b/>
                <w:sz w:val="24"/>
                <w:szCs w:val="24"/>
              </w:rPr>
              <w:lastRenderedPageBreak/>
              <w:t>АТ «</w:t>
            </w:r>
            <w:proofErr w:type="spellStart"/>
            <w:r w:rsidRPr="0079213F">
              <w:rPr>
                <w:b/>
                <w:sz w:val="24"/>
                <w:szCs w:val="24"/>
              </w:rPr>
              <w:t>Чернівціобленерго</w:t>
            </w:r>
            <w:proofErr w:type="spellEnd"/>
            <w:r w:rsidRPr="0079213F">
              <w:rPr>
                <w:b/>
                <w:sz w:val="24"/>
                <w:szCs w:val="24"/>
              </w:rPr>
              <w:t>»</w:t>
            </w:r>
          </w:p>
          <w:p w14:paraId="12A3DD11" w14:textId="79EE8D40" w:rsidR="008F461F" w:rsidRPr="0079213F" w:rsidRDefault="008F461F" w:rsidP="0079213F">
            <w:pPr>
              <w:jc w:val="both"/>
              <w:rPr>
                <w:b/>
                <w:sz w:val="24"/>
                <w:szCs w:val="24"/>
                <w:u w:val="single"/>
              </w:rPr>
            </w:pPr>
            <w:r w:rsidRPr="0079213F">
              <w:rPr>
                <w:sz w:val="24"/>
                <w:szCs w:val="24"/>
              </w:rPr>
              <w:t>Обґрунтування таке ж як і для 4.1.29</w:t>
            </w:r>
          </w:p>
        </w:tc>
        <w:tc>
          <w:tcPr>
            <w:tcW w:w="1117" w:type="pct"/>
            <w:vMerge/>
          </w:tcPr>
          <w:p w14:paraId="33648355" w14:textId="1FDDDDC1" w:rsidR="008F461F" w:rsidRPr="0079213F" w:rsidRDefault="008F461F" w:rsidP="0079213F">
            <w:pPr>
              <w:ind w:firstLine="284"/>
              <w:contextualSpacing/>
              <w:jc w:val="both"/>
              <w:rPr>
                <w:b/>
                <w:bCs/>
                <w:color w:val="0070C0"/>
                <w:sz w:val="24"/>
                <w:szCs w:val="24"/>
              </w:rPr>
            </w:pPr>
          </w:p>
        </w:tc>
      </w:tr>
      <w:tr w:rsidR="008F461F" w:rsidRPr="0079213F" w14:paraId="0FD7BEC4" w14:textId="77777777" w:rsidTr="00FC1D51">
        <w:trPr>
          <w:trHeight w:val="2835"/>
        </w:trPr>
        <w:tc>
          <w:tcPr>
            <w:tcW w:w="1324" w:type="pct"/>
            <w:vMerge/>
          </w:tcPr>
          <w:p w14:paraId="472F58D3" w14:textId="77777777" w:rsidR="008F461F" w:rsidRPr="0079213F" w:rsidRDefault="008F461F" w:rsidP="0079213F">
            <w:pPr>
              <w:ind w:firstLine="630"/>
              <w:jc w:val="both"/>
              <w:rPr>
                <w:b/>
                <w:sz w:val="24"/>
                <w:szCs w:val="24"/>
              </w:rPr>
            </w:pPr>
          </w:p>
        </w:tc>
        <w:tc>
          <w:tcPr>
            <w:tcW w:w="1323" w:type="pct"/>
          </w:tcPr>
          <w:p w14:paraId="62BE1515" w14:textId="77777777" w:rsidR="008F461F" w:rsidRPr="0079213F" w:rsidRDefault="008F461F" w:rsidP="0079213F">
            <w:pPr>
              <w:ind w:firstLine="630"/>
              <w:jc w:val="both"/>
              <w:rPr>
                <w:b/>
                <w:bCs/>
                <w:sz w:val="24"/>
                <w:szCs w:val="24"/>
              </w:rPr>
            </w:pPr>
            <w:r w:rsidRPr="0079213F">
              <w:rPr>
                <w:b/>
                <w:bCs/>
                <w:sz w:val="24"/>
                <w:szCs w:val="24"/>
              </w:rPr>
              <w:t>АТ «Харківобленерго»</w:t>
            </w:r>
          </w:p>
          <w:p w14:paraId="55718397" w14:textId="77777777" w:rsidR="008F461F" w:rsidRPr="0079213F" w:rsidRDefault="008F461F" w:rsidP="0079213F">
            <w:pPr>
              <w:ind w:firstLine="630"/>
              <w:jc w:val="both"/>
              <w:rPr>
                <w:sz w:val="24"/>
                <w:szCs w:val="24"/>
              </w:rPr>
            </w:pPr>
            <w:r w:rsidRPr="0079213F">
              <w:rPr>
                <w:sz w:val="24"/>
                <w:szCs w:val="24"/>
              </w:rPr>
              <w:t>У разі необхідності збільшення строку надання послуги зі стандартного приєднання, у тому числі для здійснення заходів щодо відведення земельних ділянок для розміщення відповідних об’єктів електроенергетики, строк надання послуги може бути збільшено шляхом укладання додаткової угоди до договору про приєднання між ОСР та Замовником.</w:t>
            </w:r>
          </w:p>
          <w:p w14:paraId="7ED2203A" w14:textId="77777777" w:rsidR="008F461F" w:rsidRPr="0079213F" w:rsidRDefault="008F461F" w:rsidP="0079213F">
            <w:pPr>
              <w:ind w:firstLine="630"/>
              <w:jc w:val="both"/>
              <w:rPr>
                <w:b/>
                <w:strike/>
                <w:sz w:val="24"/>
                <w:szCs w:val="24"/>
              </w:rPr>
            </w:pPr>
          </w:p>
          <w:p w14:paraId="7E6F76B5" w14:textId="44B9D1CD" w:rsidR="008F461F" w:rsidRPr="0079213F" w:rsidRDefault="008F461F" w:rsidP="0079213F">
            <w:pPr>
              <w:ind w:firstLine="630"/>
              <w:jc w:val="both"/>
              <w:rPr>
                <w:b/>
                <w:strike/>
                <w:sz w:val="24"/>
                <w:szCs w:val="24"/>
              </w:rPr>
            </w:pPr>
          </w:p>
        </w:tc>
        <w:tc>
          <w:tcPr>
            <w:tcW w:w="1236" w:type="pct"/>
          </w:tcPr>
          <w:p w14:paraId="0D3F383E" w14:textId="77777777" w:rsidR="008F461F" w:rsidRPr="0079213F" w:rsidRDefault="008F461F" w:rsidP="0079213F">
            <w:pPr>
              <w:ind w:firstLine="630"/>
              <w:jc w:val="both"/>
              <w:rPr>
                <w:b/>
                <w:bCs/>
                <w:sz w:val="24"/>
                <w:szCs w:val="24"/>
              </w:rPr>
            </w:pPr>
            <w:r w:rsidRPr="0079213F">
              <w:rPr>
                <w:b/>
                <w:bCs/>
                <w:sz w:val="24"/>
                <w:szCs w:val="24"/>
              </w:rPr>
              <w:t>АТ «Харківобленерго»</w:t>
            </w:r>
          </w:p>
          <w:p w14:paraId="499560AE" w14:textId="77777777" w:rsidR="008F461F" w:rsidRPr="0079213F" w:rsidRDefault="008F461F" w:rsidP="0079213F">
            <w:pPr>
              <w:jc w:val="both"/>
              <w:rPr>
                <w:color w:val="333333"/>
                <w:sz w:val="24"/>
                <w:szCs w:val="24"/>
                <w:shd w:val="clear" w:color="auto" w:fill="FFFFFF"/>
              </w:rPr>
            </w:pPr>
            <w:r w:rsidRPr="0079213F">
              <w:rPr>
                <w:bCs/>
                <w:sz w:val="24"/>
                <w:szCs w:val="24"/>
              </w:rPr>
              <w:t>Процедура відведення земельної ділянки під об’єкт енергетики займає значний час. У разі виключення пункту 4.2.4 в існуючій редакції у ОСР не залишається жодного варіанту виконати приєднання, що потребує відведення земельної ділянки, без порушення вимог Кодексу.</w:t>
            </w:r>
            <w:r w:rsidRPr="0079213F">
              <w:rPr>
                <w:color w:val="333333"/>
                <w:sz w:val="24"/>
                <w:szCs w:val="24"/>
                <w:shd w:val="clear" w:color="auto" w:fill="FFFFFF"/>
              </w:rPr>
              <w:t xml:space="preserve"> </w:t>
            </w:r>
          </w:p>
          <w:p w14:paraId="1529F8B7" w14:textId="6D35F217" w:rsidR="008F461F" w:rsidRPr="0079213F" w:rsidRDefault="008F461F" w:rsidP="0079213F">
            <w:pPr>
              <w:jc w:val="both"/>
              <w:rPr>
                <w:bCs/>
                <w:sz w:val="24"/>
                <w:szCs w:val="24"/>
                <w:u w:val="single"/>
              </w:rPr>
            </w:pPr>
            <w:r w:rsidRPr="0079213F">
              <w:rPr>
                <w:color w:val="333333"/>
                <w:sz w:val="24"/>
                <w:szCs w:val="24"/>
                <w:shd w:val="clear" w:color="auto" w:fill="FFFFFF"/>
              </w:rPr>
              <w:t xml:space="preserve">Треба </w:t>
            </w:r>
            <w:proofErr w:type="spellStart"/>
            <w:r w:rsidRPr="0079213F">
              <w:rPr>
                <w:color w:val="333333"/>
                <w:sz w:val="24"/>
                <w:szCs w:val="24"/>
                <w:shd w:val="clear" w:color="auto" w:fill="FFFFFF"/>
              </w:rPr>
              <w:t>внести</w:t>
            </w:r>
            <w:proofErr w:type="spellEnd"/>
            <w:r w:rsidRPr="0079213F">
              <w:rPr>
                <w:color w:val="333333"/>
                <w:sz w:val="24"/>
                <w:szCs w:val="24"/>
                <w:shd w:val="clear" w:color="auto" w:fill="FFFFFF"/>
              </w:rPr>
              <w:t xml:space="preserve"> зміни в додаток № 1 до Методики розрахунку вартості приєднання…., а саме виключити графи 34-48.</w:t>
            </w:r>
          </w:p>
        </w:tc>
        <w:tc>
          <w:tcPr>
            <w:tcW w:w="1117" w:type="pct"/>
            <w:vMerge/>
          </w:tcPr>
          <w:p w14:paraId="06373ACF" w14:textId="6422EA0D" w:rsidR="008F461F" w:rsidRPr="0079213F" w:rsidRDefault="008F461F" w:rsidP="0079213F">
            <w:pPr>
              <w:ind w:firstLine="284"/>
              <w:contextualSpacing/>
              <w:jc w:val="both"/>
              <w:rPr>
                <w:b/>
                <w:bCs/>
                <w:color w:val="0070C0"/>
                <w:sz w:val="24"/>
                <w:szCs w:val="24"/>
              </w:rPr>
            </w:pPr>
          </w:p>
        </w:tc>
      </w:tr>
      <w:tr w:rsidR="008F461F" w:rsidRPr="0079213F" w14:paraId="75B71E4C" w14:textId="77777777" w:rsidTr="00FC1D51">
        <w:trPr>
          <w:trHeight w:val="2835"/>
        </w:trPr>
        <w:tc>
          <w:tcPr>
            <w:tcW w:w="1324" w:type="pct"/>
            <w:vMerge/>
          </w:tcPr>
          <w:p w14:paraId="758404CF" w14:textId="77777777" w:rsidR="008F461F" w:rsidRPr="0079213F" w:rsidRDefault="008F461F" w:rsidP="0079213F">
            <w:pPr>
              <w:ind w:firstLine="630"/>
              <w:jc w:val="both"/>
              <w:rPr>
                <w:b/>
                <w:sz w:val="24"/>
                <w:szCs w:val="24"/>
              </w:rPr>
            </w:pPr>
          </w:p>
        </w:tc>
        <w:tc>
          <w:tcPr>
            <w:tcW w:w="1323" w:type="pct"/>
          </w:tcPr>
          <w:p w14:paraId="0D124C96" w14:textId="77777777" w:rsidR="008F461F" w:rsidRPr="0079213F" w:rsidRDefault="008F461F" w:rsidP="0079213F">
            <w:pPr>
              <w:jc w:val="center"/>
              <w:rPr>
                <w:b/>
                <w:sz w:val="24"/>
                <w:szCs w:val="24"/>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431FDE74" w14:textId="77777777" w:rsidR="008F461F" w:rsidRPr="0079213F" w:rsidRDefault="008F461F" w:rsidP="0079213F">
            <w:pPr>
              <w:ind w:firstLine="630"/>
              <w:jc w:val="both"/>
              <w:rPr>
                <w:sz w:val="24"/>
                <w:szCs w:val="24"/>
              </w:rPr>
            </w:pPr>
            <w:r w:rsidRPr="0079213F">
              <w:rPr>
                <w:sz w:val="24"/>
                <w:szCs w:val="24"/>
              </w:rPr>
              <w:t>…</w:t>
            </w:r>
          </w:p>
          <w:p w14:paraId="38A5CF19" w14:textId="77777777" w:rsidR="008F461F" w:rsidRPr="0079213F" w:rsidRDefault="008F461F" w:rsidP="0079213F">
            <w:pPr>
              <w:ind w:firstLine="630"/>
              <w:jc w:val="both"/>
              <w:rPr>
                <w:sz w:val="24"/>
                <w:szCs w:val="24"/>
              </w:rPr>
            </w:pPr>
            <w:r w:rsidRPr="0079213F">
              <w:rPr>
                <w:sz w:val="24"/>
                <w:szCs w:val="24"/>
              </w:rPr>
              <w:t xml:space="preserve">У разі необхідності збільшення строку надання послуги зі 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w:t>
            </w:r>
            <w:r w:rsidRPr="0079213F">
              <w:rPr>
                <w:sz w:val="24"/>
                <w:szCs w:val="24"/>
              </w:rPr>
              <w:lastRenderedPageBreak/>
              <w:t>Користувача (Користувачів) земельної ділянки (земельних ділянок)) ОСР не пізніше ніж за 10 календарних днів до закінчення строку надання послуги з приєднання письмово через особистий кабінет замовника, на електронну адресу та у разі наявності в заяві про приєднання відповідної відмітки - на поштову адресу, повідомляє замовника про збільшення строку надання послуги зі стандартного приєднання не більше ніж на 30 календарних днів (з наданням документального підтвердження причин виникнення затримки та зазначенням найменування організацій, до яких звернувся ОСР щодо питання вирішення землевідведення з наданням копій офіційного листування). Загальна сумарна кількість днів, на яку збільшено строк надання послуги зі стандартного приєднання, не може перевищувати відповідно 180 календарних днів.</w:t>
            </w:r>
          </w:p>
          <w:p w14:paraId="64B97C52" w14:textId="4C06CC72" w:rsidR="008F461F" w:rsidRPr="0079213F" w:rsidRDefault="008F461F" w:rsidP="0079213F">
            <w:pPr>
              <w:jc w:val="both"/>
              <w:rPr>
                <w:b/>
                <w:sz w:val="24"/>
                <w:szCs w:val="24"/>
                <w:u w:val="single"/>
              </w:rPr>
            </w:pPr>
            <w:r w:rsidRPr="0079213F">
              <w:rPr>
                <w:sz w:val="24"/>
                <w:szCs w:val="24"/>
              </w:rPr>
              <w:t>ОСР зобов'язаний, а замовник має право здійснювати всі можливі заходи в межах чинного законодавства з метою вирішення питання щодо відведення в установленому порядку земельних ділянок</w:t>
            </w:r>
          </w:p>
        </w:tc>
        <w:tc>
          <w:tcPr>
            <w:tcW w:w="1236" w:type="pct"/>
          </w:tcPr>
          <w:p w14:paraId="1210DD74" w14:textId="77777777" w:rsidR="008F461F" w:rsidRPr="0079213F" w:rsidRDefault="008F461F" w:rsidP="0079213F">
            <w:pPr>
              <w:jc w:val="center"/>
              <w:rPr>
                <w:b/>
                <w:sz w:val="24"/>
                <w:szCs w:val="24"/>
              </w:rPr>
            </w:pPr>
            <w:r w:rsidRPr="0079213F">
              <w:rPr>
                <w:b/>
                <w:sz w:val="24"/>
                <w:szCs w:val="24"/>
              </w:rPr>
              <w:lastRenderedPageBreak/>
              <w:t>АТ «</w:t>
            </w:r>
            <w:proofErr w:type="spellStart"/>
            <w:r w:rsidRPr="0079213F">
              <w:rPr>
                <w:b/>
                <w:sz w:val="24"/>
                <w:szCs w:val="24"/>
              </w:rPr>
              <w:t>Житомиробленерго</w:t>
            </w:r>
            <w:proofErr w:type="spellEnd"/>
            <w:r w:rsidRPr="0079213F">
              <w:rPr>
                <w:b/>
                <w:sz w:val="24"/>
                <w:szCs w:val="24"/>
              </w:rPr>
              <w:t>»</w:t>
            </w:r>
          </w:p>
          <w:p w14:paraId="483704D9" w14:textId="77777777" w:rsidR="008F461F" w:rsidRPr="0079213F" w:rsidRDefault="008F461F" w:rsidP="0079213F">
            <w:pPr>
              <w:rPr>
                <w:sz w:val="24"/>
                <w:szCs w:val="24"/>
              </w:rPr>
            </w:pPr>
            <w:r w:rsidRPr="0079213F">
              <w:rPr>
                <w:sz w:val="24"/>
                <w:szCs w:val="24"/>
              </w:rPr>
              <w:t>Порушуються законодавчі акти:</w:t>
            </w:r>
          </w:p>
          <w:p w14:paraId="01C1C8C9" w14:textId="77777777" w:rsidR="008F461F" w:rsidRPr="0079213F" w:rsidRDefault="008F461F" w:rsidP="0079213F">
            <w:pPr>
              <w:rPr>
                <w:sz w:val="24"/>
                <w:szCs w:val="24"/>
              </w:rPr>
            </w:pPr>
            <w:r w:rsidRPr="0079213F">
              <w:rPr>
                <w:b/>
                <w:sz w:val="24"/>
                <w:szCs w:val="24"/>
              </w:rPr>
              <w:t>Земельний кодекс України</w:t>
            </w:r>
            <w:r w:rsidRPr="0079213F">
              <w:rPr>
                <w:sz w:val="24"/>
                <w:szCs w:val="24"/>
              </w:rPr>
              <w:t xml:space="preserve"> п.3Стаття 3</w:t>
            </w:r>
          </w:p>
          <w:p w14:paraId="0240733B" w14:textId="77777777" w:rsidR="008F461F" w:rsidRPr="0079213F" w:rsidRDefault="008F461F" w:rsidP="0079213F">
            <w:pPr>
              <w:ind w:firstLine="426"/>
              <w:jc w:val="both"/>
              <w:rPr>
                <w:iCs/>
                <w:sz w:val="24"/>
                <w:szCs w:val="24"/>
              </w:rPr>
            </w:pPr>
            <w:r w:rsidRPr="0079213F">
              <w:rPr>
                <w:iCs/>
                <w:sz w:val="24"/>
                <w:szCs w:val="24"/>
              </w:rPr>
              <w:t xml:space="preserve">Земельні відносини, що виникають при наданні та використанні земельних ділянок для розміщення об’єктів енергетики, встановлення та дотримання правового режиму </w:t>
            </w:r>
            <w:r w:rsidRPr="0079213F">
              <w:rPr>
                <w:iCs/>
                <w:sz w:val="24"/>
                <w:szCs w:val="24"/>
              </w:rPr>
              <w:lastRenderedPageBreak/>
              <w:t>земель спеціальних зон об’єктів енергетики, у тому числі на підставі договорів про встановлення земельних сервітутів на таких земельних ділянках, регулюються цим Кодексом, Законом України "Про землі енергетики та правовий режим спеціальних зон енергетичних об’єктів"</w:t>
            </w:r>
          </w:p>
          <w:p w14:paraId="7D91585A" w14:textId="77777777" w:rsidR="008F461F" w:rsidRPr="0079213F" w:rsidRDefault="008F461F" w:rsidP="0079213F">
            <w:pPr>
              <w:rPr>
                <w:sz w:val="24"/>
                <w:szCs w:val="24"/>
              </w:rPr>
            </w:pPr>
          </w:p>
          <w:p w14:paraId="4BF77531" w14:textId="77777777" w:rsidR="008F461F" w:rsidRPr="0079213F" w:rsidRDefault="008F461F" w:rsidP="0079213F">
            <w:pPr>
              <w:rPr>
                <w:sz w:val="24"/>
                <w:szCs w:val="24"/>
              </w:rPr>
            </w:pPr>
            <w:r w:rsidRPr="0079213F">
              <w:rPr>
                <w:sz w:val="24"/>
                <w:szCs w:val="24"/>
              </w:rPr>
              <w:t xml:space="preserve"> Стаття 206 </w:t>
            </w:r>
          </w:p>
          <w:p w14:paraId="6F57BEC7" w14:textId="77777777" w:rsidR="008F461F" w:rsidRPr="0079213F" w:rsidRDefault="008F461F" w:rsidP="0079213F">
            <w:pPr>
              <w:ind w:firstLine="426"/>
              <w:jc w:val="both"/>
              <w:rPr>
                <w:sz w:val="24"/>
                <w:szCs w:val="24"/>
              </w:rPr>
            </w:pPr>
            <w:r w:rsidRPr="0079213F">
              <w:rPr>
                <w:b/>
                <w:bCs/>
                <w:sz w:val="24"/>
                <w:szCs w:val="24"/>
              </w:rPr>
              <w:t>ЗКУ</w:t>
            </w:r>
            <w:r w:rsidRPr="0079213F">
              <w:rPr>
                <w:sz w:val="24"/>
                <w:szCs w:val="24"/>
              </w:rPr>
              <w:t> </w:t>
            </w:r>
            <w:r w:rsidRPr="0079213F">
              <w:rPr>
                <w:b/>
                <w:sz w:val="24"/>
                <w:szCs w:val="24"/>
              </w:rPr>
              <w:t>Плата за землю</w:t>
            </w:r>
          </w:p>
          <w:p w14:paraId="143EBA4D" w14:textId="77777777" w:rsidR="008F461F" w:rsidRPr="0079213F" w:rsidRDefault="008F461F" w:rsidP="0079213F">
            <w:pPr>
              <w:ind w:firstLine="426"/>
              <w:jc w:val="both"/>
              <w:rPr>
                <w:iCs/>
                <w:sz w:val="24"/>
                <w:szCs w:val="24"/>
              </w:rPr>
            </w:pPr>
            <w:bookmarkStart w:id="20" w:name="n1848"/>
            <w:bookmarkEnd w:id="20"/>
            <w:r w:rsidRPr="0079213F">
              <w:rPr>
                <w:iCs/>
                <w:sz w:val="24"/>
                <w:szCs w:val="24"/>
              </w:rPr>
              <w:t>«1. Використання землі в Україні є платним. Об'єктом плати за землю є земельна ділянка.</w:t>
            </w:r>
          </w:p>
          <w:p w14:paraId="457DE5ED" w14:textId="77777777" w:rsidR="008F461F" w:rsidRPr="0079213F" w:rsidRDefault="008F461F" w:rsidP="0079213F">
            <w:pPr>
              <w:ind w:firstLine="426"/>
              <w:jc w:val="both"/>
              <w:rPr>
                <w:iCs/>
                <w:sz w:val="24"/>
                <w:szCs w:val="24"/>
              </w:rPr>
            </w:pPr>
            <w:bookmarkStart w:id="21" w:name="n1849"/>
            <w:bookmarkEnd w:id="21"/>
            <w:r w:rsidRPr="0079213F">
              <w:rPr>
                <w:iCs/>
                <w:sz w:val="24"/>
                <w:szCs w:val="24"/>
              </w:rPr>
              <w:t>2. Плата за землю справляється відповідно до закону.»</w:t>
            </w:r>
          </w:p>
          <w:p w14:paraId="09EA99A8" w14:textId="77777777" w:rsidR="008F461F" w:rsidRPr="0079213F" w:rsidRDefault="008F461F" w:rsidP="0079213F">
            <w:pPr>
              <w:ind w:firstLine="426"/>
              <w:jc w:val="both"/>
              <w:rPr>
                <w:sz w:val="24"/>
                <w:szCs w:val="24"/>
              </w:rPr>
            </w:pPr>
            <w:r w:rsidRPr="0079213F">
              <w:rPr>
                <w:sz w:val="24"/>
                <w:szCs w:val="24"/>
              </w:rPr>
              <w:t>Згідно статті 57 Податкового кодексу України (Далі – ПКУ)</w:t>
            </w:r>
          </w:p>
          <w:p w14:paraId="08156C5F" w14:textId="77777777" w:rsidR="008F461F" w:rsidRPr="0079213F" w:rsidRDefault="008F461F" w:rsidP="0079213F">
            <w:pPr>
              <w:ind w:firstLine="426"/>
              <w:jc w:val="both"/>
              <w:rPr>
                <w:iCs/>
                <w:sz w:val="24"/>
                <w:szCs w:val="24"/>
              </w:rPr>
            </w:pPr>
            <w:r w:rsidRPr="0079213F">
              <w:rPr>
                <w:iCs/>
                <w:sz w:val="24"/>
                <w:szCs w:val="24"/>
              </w:rPr>
              <w:t>Платник податків зобов’язаний самостійно сплатити суму податкового зобов’язання, зазначену у поданій ним податковій декларації, протягом 10 календарних днів, що настають за останнім днем відповідного граничного строку, передбаченого цим Кодексом для подання податкової декларації, крім випадків, встановлених цим Кодексом.</w:t>
            </w:r>
          </w:p>
          <w:p w14:paraId="2EDE5349" w14:textId="2160EE41" w:rsidR="008F461F" w:rsidRPr="0079213F" w:rsidRDefault="008F461F" w:rsidP="007359C9">
            <w:pPr>
              <w:ind w:firstLine="426"/>
              <w:jc w:val="both"/>
              <w:rPr>
                <w:sz w:val="24"/>
                <w:szCs w:val="24"/>
              </w:rPr>
            </w:pPr>
            <w:r w:rsidRPr="0079213F">
              <w:rPr>
                <w:sz w:val="24"/>
                <w:szCs w:val="24"/>
              </w:rPr>
              <w:lastRenderedPageBreak/>
              <w:t>Відповідно за невиконання даної вимоги настає адміністративна відповідальність.</w:t>
            </w:r>
          </w:p>
          <w:p w14:paraId="222DDE67" w14:textId="77777777" w:rsidR="008F461F" w:rsidRPr="0079213F" w:rsidRDefault="008F461F" w:rsidP="0079213F">
            <w:pPr>
              <w:jc w:val="both"/>
              <w:rPr>
                <w:sz w:val="24"/>
                <w:szCs w:val="24"/>
                <w:lang w:val="ru-RU"/>
              </w:rPr>
            </w:pPr>
            <w:r w:rsidRPr="0079213F">
              <w:rPr>
                <w:b/>
                <w:sz w:val="24"/>
                <w:szCs w:val="24"/>
              </w:rPr>
              <w:t xml:space="preserve">Закон України «Про землі енергетики та правовий режим спеціальних зон енергетичних об’єктів» </w:t>
            </w:r>
            <w:r w:rsidRPr="0079213F">
              <w:rPr>
                <w:sz w:val="24"/>
                <w:szCs w:val="24"/>
              </w:rPr>
              <w:t>Стаття 14; Стаття 26; Стаття 36</w:t>
            </w:r>
          </w:p>
          <w:p w14:paraId="54B9E8D0" w14:textId="77777777" w:rsidR="008F461F" w:rsidRPr="0079213F" w:rsidRDefault="008F461F" w:rsidP="0079213F">
            <w:pPr>
              <w:ind w:firstLine="426"/>
              <w:jc w:val="both"/>
              <w:rPr>
                <w:iCs/>
                <w:sz w:val="24"/>
                <w:szCs w:val="24"/>
              </w:rPr>
            </w:pPr>
            <w:r w:rsidRPr="0079213F">
              <w:rPr>
                <w:b/>
                <w:sz w:val="24"/>
                <w:szCs w:val="24"/>
              </w:rPr>
              <w:t xml:space="preserve">Закон України «Про регулювання містобудівної діяльності» </w:t>
            </w:r>
            <w:r w:rsidRPr="0079213F">
              <w:rPr>
                <w:sz w:val="24"/>
                <w:szCs w:val="24"/>
              </w:rPr>
              <w:t xml:space="preserve">Стаття 26; Стаття 31; Стаття 34; </w:t>
            </w:r>
            <w:r w:rsidRPr="0079213F">
              <w:rPr>
                <w:b/>
                <w:sz w:val="24"/>
                <w:szCs w:val="24"/>
              </w:rPr>
              <w:t>Стаття 41</w:t>
            </w:r>
            <w:r w:rsidRPr="0079213F">
              <w:rPr>
                <w:iCs/>
                <w:sz w:val="24"/>
                <w:szCs w:val="24"/>
              </w:rPr>
              <w:t>«2. Орган державного архітектурно-будівельного контролю розглядає відповідно до закону справи про адміністративні правопорушення та справи про правопорушення у сфері містобудівної діяльності.»</w:t>
            </w:r>
          </w:p>
          <w:p w14:paraId="7B2553C4" w14:textId="77777777" w:rsidR="008F461F" w:rsidRPr="0079213F" w:rsidRDefault="008F461F" w:rsidP="0079213F">
            <w:pPr>
              <w:ind w:firstLine="426"/>
              <w:jc w:val="both"/>
              <w:rPr>
                <w:bCs/>
                <w:sz w:val="24"/>
                <w:szCs w:val="24"/>
              </w:rPr>
            </w:pPr>
            <w:r w:rsidRPr="0079213F">
              <w:rPr>
                <w:bCs/>
                <w:sz w:val="24"/>
                <w:szCs w:val="24"/>
              </w:rPr>
              <w:t xml:space="preserve">Отже, невиконання вимог містобудівного законодавства в частині отримання дозволів на будівництво та декларації про готовність до експлуатації виводить з правового поля введення в експлуатацію таких об’єктів. </w:t>
            </w:r>
          </w:p>
          <w:p w14:paraId="3AE35132" w14:textId="213247F9" w:rsidR="008F461F" w:rsidRPr="00FC1D51" w:rsidRDefault="008F461F" w:rsidP="00FC1D51">
            <w:pPr>
              <w:ind w:firstLine="426"/>
              <w:jc w:val="both"/>
              <w:rPr>
                <w:bCs/>
                <w:sz w:val="24"/>
                <w:szCs w:val="24"/>
              </w:rPr>
            </w:pPr>
            <w:r w:rsidRPr="0079213F">
              <w:rPr>
                <w:bCs/>
                <w:sz w:val="24"/>
                <w:szCs w:val="24"/>
              </w:rPr>
              <w:t xml:space="preserve">В разі не відведення земельних ділянок (як це пропонується змінами до КСР) не можливо отримати містобудівні умови і обмеження, а відтак </w:t>
            </w:r>
            <w:proofErr w:type="spellStart"/>
            <w:r w:rsidRPr="0079213F">
              <w:rPr>
                <w:bCs/>
                <w:sz w:val="24"/>
                <w:szCs w:val="24"/>
              </w:rPr>
              <w:t>внести</w:t>
            </w:r>
            <w:proofErr w:type="spellEnd"/>
            <w:r w:rsidRPr="0079213F">
              <w:rPr>
                <w:bCs/>
                <w:sz w:val="24"/>
                <w:szCs w:val="24"/>
              </w:rPr>
              <w:t xml:space="preserve"> проект будівництва в ЄДЕССБ та пройти його експертизу і в свою чергу затвердити його, отримати </w:t>
            </w:r>
            <w:r w:rsidRPr="0079213F">
              <w:rPr>
                <w:bCs/>
                <w:sz w:val="24"/>
                <w:szCs w:val="24"/>
              </w:rPr>
              <w:lastRenderedPageBreak/>
              <w:t>відповідних дозвіл про початок та завершення будівельних робіт. Це призведе до того що проекти будівництва не можливо розробити в законодавчому полі і вони не будуть мати жодної юридичної сили</w:t>
            </w:r>
            <w:r w:rsidR="007359C9">
              <w:rPr>
                <w:bCs/>
                <w:sz w:val="24"/>
                <w:szCs w:val="24"/>
              </w:rPr>
              <w:t>.</w:t>
            </w:r>
          </w:p>
        </w:tc>
        <w:tc>
          <w:tcPr>
            <w:tcW w:w="1117" w:type="pct"/>
            <w:vMerge/>
          </w:tcPr>
          <w:p w14:paraId="3DAECB39" w14:textId="2A79ED5C" w:rsidR="008F461F" w:rsidRPr="0079213F" w:rsidRDefault="008F461F" w:rsidP="0079213F">
            <w:pPr>
              <w:ind w:firstLine="284"/>
              <w:contextualSpacing/>
              <w:jc w:val="both"/>
              <w:rPr>
                <w:b/>
                <w:bCs/>
                <w:color w:val="0070C0"/>
                <w:sz w:val="24"/>
                <w:szCs w:val="24"/>
              </w:rPr>
            </w:pPr>
          </w:p>
        </w:tc>
      </w:tr>
      <w:tr w:rsidR="008F461F" w:rsidRPr="0079213F" w14:paraId="7572A5CE" w14:textId="77777777" w:rsidTr="00FC1D51">
        <w:trPr>
          <w:trHeight w:val="218"/>
        </w:trPr>
        <w:tc>
          <w:tcPr>
            <w:tcW w:w="1324" w:type="pct"/>
            <w:vMerge w:val="restart"/>
          </w:tcPr>
          <w:p w14:paraId="7F51BE40" w14:textId="77777777" w:rsidR="008F461F" w:rsidRPr="0079213F" w:rsidRDefault="008F461F" w:rsidP="0079213F">
            <w:pPr>
              <w:ind w:firstLine="630"/>
              <w:jc w:val="both"/>
              <w:rPr>
                <w:sz w:val="24"/>
                <w:szCs w:val="24"/>
              </w:rPr>
            </w:pPr>
            <w:r w:rsidRPr="0079213F">
              <w:rPr>
                <w:sz w:val="24"/>
                <w:szCs w:val="24"/>
              </w:rPr>
              <w:lastRenderedPageBreak/>
              <w:t>4.2.5.</w:t>
            </w:r>
          </w:p>
          <w:p w14:paraId="4A4FD848" w14:textId="194ECE6C" w:rsidR="008F461F" w:rsidRPr="0079213F" w:rsidRDefault="008F461F" w:rsidP="0079213F">
            <w:pPr>
              <w:ind w:firstLine="630"/>
              <w:jc w:val="both"/>
              <w:rPr>
                <w:sz w:val="24"/>
                <w:szCs w:val="24"/>
              </w:rPr>
            </w:pPr>
            <w:r w:rsidRPr="0079213F">
              <w:rPr>
                <w:sz w:val="24"/>
                <w:szCs w:val="24"/>
              </w:rPr>
              <w:t>…</w:t>
            </w:r>
          </w:p>
          <w:p w14:paraId="74291327" w14:textId="77777777" w:rsidR="008F461F" w:rsidRPr="0079213F" w:rsidRDefault="008F461F" w:rsidP="0079213F">
            <w:pPr>
              <w:ind w:firstLine="630"/>
              <w:jc w:val="both"/>
              <w:rPr>
                <w:sz w:val="24"/>
                <w:szCs w:val="24"/>
              </w:rPr>
            </w:pPr>
            <w:r w:rsidRPr="0079213F">
              <w:rPr>
                <w:sz w:val="24"/>
                <w:szCs w:val="24"/>
              </w:rPr>
              <w:t xml:space="preserve">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w:t>
            </w:r>
            <w:bookmarkStart w:id="22" w:name="_Hlk184660292"/>
            <w:r w:rsidRPr="0079213F">
              <w:rPr>
                <w:b/>
                <w:strike/>
                <w:sz w:val="24"/>
                <w:szCs w:val="24"/>
              </w:rPr>
              <w:t>у випадку відсутності необхідності відведення земельних ділянок під будівництво об'єктів електроенергетики для приєднання його електроустановок</w:t>
            </w:r>
            <w:bookmarkEnd w:id="22"/>
            <w:r w:rsidRPr="0079213F">
              <w:rPr>
                <w:b/>
                <w:sz w:val="24"/>
                <w:szCs w:val="24"/>
              </w:rPr>
              <w:t>.</w:t>
            </w:r>
            <w:r w:rsidRPr="0079213F">
              <w:rPr>
                <w:sz w:val="24"/>
                <w:szCs w:val="24"/>
              </w:rPr>
              <w:t xml:space="preserve">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14:paraId="66D0A691" w14:textId="77777777" w:rsidR="008F461F" w:rsidRPr="0079213F" w:rsidRDefault="008F461F" w:rsidP="0079213F">
            <w:pPr>
              <w:ind w:firstLine="630"/>
              <w:jc w:val="both"/>
              <w:rPr>
                <w:b/>
                <w:strike/>
                <w:sz w:val="24"/>
                <w:szCs w:val="24"/>
              </w:rPr>
            </w:pPr>
            <w:r w:rsidRPr="0079213F">
              <w:rPr>
                <w:b/>
                <w:strike/>
                <w:sz w:val="24"/>
                <w:szCs w:val="24"/>
              </w:rPr>
              <w:t xml:space="preserve">У випадку необхідності відведення земельних ділянок під будівництво об'єктів електроенергетики для </w:t>
            </w:r>
            <w:r w:rsidRPr="0079213F">
              <w:rPr>
                <w:b/>
                <w:strike/>
                <w:sz w:val="24"/>
                <w:szCs w:val="24"/>
              </w:rPr>
              <w:lastRenderedPageBreak/>
              <w:t>приєднання електроустановок ОСР надає замовнику рахунки на сплату плати за приєднання в такому порядку:</w:t>
            </w:r>
          </w:p>
          <w:p w14:paraId="6D92FBFD" w14:textId="77777777" w:rsidR="008F461F" w:rsidRPr="0079213F" w:rsidRDefault="008F461F" w:rsidP="0079213F">
            <w:pPr>
              <w:ind w:firstLine="630"/>
              <w:jc w:val="both"/>
              <w:rPr>
                <w:b/>
                <w:strike/>
                <w:sz w:val="24"/>
                <w:szCs w:val="24"/>
              </w:rPr>
            </w:pPr>
            <w:r w:rsidRPr="0079213F">
              <w:rPr>
                <w:b/>
                <w:strike/>
                <w:sz w:val="24"/>
                <w:szCs w:val="24"/>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0DC7F1A4" w14:textId="3ADA07A8" w:rsidR="008F461F" w:rsidRPr="0079213F" w:rsidRDefault="008F461F" w:rsidP="0079213F">
            <w:pPr>
              <w:ind w:firstLine="230"/>
              <w:contextualSpacing/>
              <w:jc w:val="both"/>
              <w:rPr>
                <w:color w:val="000000"/>
                <w:sz w:val="24"/>
                <w:szCs w:val="24"/>
              </w:rPr>
            </w:pPr>
            <w:r w:rsidRPr="0079213F">
              <w:rPr>
                <w:b/>
                <w:strike/>
                <w:sz w:val="24"/>
                <w:szCs w:val="24"/>
              </w:rPr>
              <w:t>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наступного за днем узгодження з усіма заінтересованими сторонами розробленої ОСР проєктної документації щодо електричних мереж зовнішнього електрозабезпечення об'єкта замовника.</w:t>
            </w:r>
          </w:p>
        </w:tc>
        <w:tc>
          <w:tcPr>
            <w:tcW w:w="1323" w:type="pct"/>
          </w:tcPr>
          <w:p w14:paraId="26E9F86E" w14:textId="0136AB37" w:rsidR="008F461F" w:rsidRPr="0079213F" w:rsidRDefault="008F461F" w:rsidP="0079213F">
            <w:pPr>
              <w:jc w:val="center"/>
              <w:rPr>
                <w:sz w:val="24"/>
                <w:szCs w:val="24"/>
                <w:u w:val="single"/>
              </w:rPr>
            </w:pPr>
            <w:r w:rsidRPr="0079213F">
              <w:rPr>
                <w:b/>
                <w:sz w:val="24"/>
                <w:szCs w:val="24"/>
              </w:rPr>
              <w:lastRenderedPageBreak/>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7D3B64C5" w14:textId="77777777" w:rsidR="008F461F" w:rsidRPr="0079213F" w:rsidRDefault="008F461F" w:rsidP="0079213F">
            <w:pPr>
              <w:ind w:firstLine="2"/>
              <w:jc w:val="both"/>
              <w:rPr>
                <w:sz w:val="24"/>
                <w:szCs w:val="24"/>
              </w:rPr>
            </w:pPr>
            <w:r w:rsidRPr="0079213F">
              <w:rPr>
                <w:sz w:val="24"/>
                <w:szCs w:val="24"/>
              </w:rPr>
              <w:t>…</w:t>
            </w:r>
          </w:p>
          <w:p w14:paraId="4A8DE7FC" w14:textId="0636D155" w:rsidR="008F461F" w:rsidRPr="0079213F" w:rsidRDefault="008F461F" w:rsidP="0079213F">
            <w:pPr>
              <w:ind w:firstLine="630"/>
              <w:jc w:val="both"/>
              <w:rPr>
                <w:b/>
                <w:bCs/>
                <w:sz w:val="24"/>
                <w:szCs w:val="24"/>
                <w:u w:val="single"/>
              </w:rPr>
            </w:pPr>
            <w:r w:rsidRPr="0079213F">
              <w:rPr>
                <w:sz w:val="24"/>
                <w:szCs w:val="24"/>
              </w:rPr>
              <w:t>залишити в поточній редакції</w:t>
            </w:r>
          </w:p>
        </w:tc>
        <w:tc>
          <w:tcPr>
            <w:tcW w:w="1236" w:type="pct"/>
          </w:tcPr>
          <w:p w14:paraId="78EC6BEC" w14:textId="65E27FDC" w:rsidR="008F461F" w:rsidRPr="0079213F" w:rsidRDefault="008F461F" w:rsidP="0079213F">
            <w:pPr>
              <w:jc w:val="center"/>
              <w:rPr>
                <w:b/>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6975CF80" w14:textId="77777777" w:rsidR="008F461F" w:rsidRPr="0079213F" w:rsidRDefault="008F461F" w:rsidP="0079213F">
            <w:pPr>
              <w:jc w:val="both"/>
              <w:rPr>
                <w:sz w:val="24"/>
                <w:szCs w:val="24"/>
                <w:u w:val="single"/>
              </w:rPr>
            </w:pPr>
          </w:p>
          <w:p w14:paraId="41098C5B" w14:textId="34E9DA07" w:rsidR="008F461F" w:rsidRPr="0079213F" w:rsidRDefault="008F461F" w:rsidP="0079213F">
            <w:pPr>
              <w:jc w:val="both"/>
              <w:rPr>
                <w:sz w:val="24"/>
                <w:szCs w:val="24"/>
              </w:rPr>
            </w:pPr>
            <w:r w:rsidRPr="0079213F">
              <w:rPr>
                <w:sz w:val="24"/>
                <w:szCs w:val="24"/>
              </w:rPr>
              <w:t>Пропонуємо залишити в поточній редакції, в зв’язку з пропозиціями по залишенню норм про необхідність здійснення заходів щодо відведення земельних ділянок.</w:t>
            </w:r>
          </w:p>
        </w:tc>
        <w:tc>
          <w:tcPr>
            <w:tcW w:w="1117" w:type="pct"/>
            <w:vMerge w:val="restart"/>
          </w:tcPr>
          <w:p w14:paraId="579D26BA" w14:textId="01439306" w:rsidR="008F461F" w:rsidRPr="00A55B67" w:rsidRDefault="00FC1D51" w:rsidP="00090BE6">
            <w:pPr>
              <w:ind w:hanging="18"/>
              <w:contextualSpacing/>
              <w:jc w:val="center"/>
              <w:rPr>
                <w:b/>
                <w:sz w:val="24"/>
                <w:szCs w:val="24"/>
                <w:lang w:eastAsia="uk-UA"/>
              </w:rPr>
            </w:pPr>
            <w:r w:rsidRPr="00A55B67">
              <w:rPr>
                <w:b/>
                <w:sz w:val="24"/>
                <w:szCs w:val="24"/>
                <w:lang w:eastAsia="uk-UA"/>
              </w:rPr>
              <w:t>Пропонується врахувати</w:t>
            </w:r>
            <w:r w:rsidR="00A55B67" w:rsidRPr="00A55B67">
              <w:rPr>
                <w:b/>
                <w:sz w:val="24"/>
                <w:szCs w:val="24"/>
                <w:lang w:eastAsia="uk-UA"/>
              </w:rPr>
              <w:t xml:space="preserve"> у такій редакції</w:t>
            </w:r>
            <w:r w:rsidR="00BA6B7A">
              <w:rPr>
                <w:b/>
                <w:sz w:val="24"/>
                <w:szCs w:val="24"/>
                <w:lang w:eastAsia="uk-UA"/>
              </w:rPr>
              <w:t>:</w:t>
            </w:r>
          </w:p>
          <w:p w14:paraId="42E394E6" w14:textId="77777777" w:rsidR="00090BE6" w:rsidRPr="00A55B67" w:rsidRDefault="00090BE6" w:rsidP="00090BE6">
            <w:pPr>
              <w:ind w:firstLine="630"/>
              <w:jc w:val="both"/>
              <w:rPr>
                <w:sz w:val="24"/>
                <w:szCs w:val="24"/>
              </w:rPr>
            </w:pPr>
            <w:r w:rsidRPr="00A55B67">
              <w:rPr>
                <w:sz w:val="24"/>
                <w:szCs w:val="24"/>
              </w:rPr>
              <w:t>4.2.5.</w:t>
            </w:r>
          </w:p>
          <w:p w14:paraId="2FD4018A" w14:textId="77777777" w:rsidR="00090BE6" w:rsidRPr="00A55B67" w:rsidRDefault="00090BE6" w:rsidP="00090BE6">
            <w:pPr>
              <w:ind w:firstLine="630"/>
              <w:jc w:val="both"/>
              <w:rPr>
                <w:sz w:val="24"/>
                <w:szCs w:val="24"/>
              </w:rPr>
            </w:pPr>
            <w:r w:rsidRPr="00A55B67">
              <w:rPr>
                <w:sz w:val="24"/>
                <w:szCs w:val="24"/>
              </w:rPr>
              <w:t>…</w:t>
            </w:r>
          </w:p>
          <w:p w14:paraId="734BD7A2" w14:textId="77777777" w:rsidR="00090BE6" w:rsidRPr="00A55B67" w:rsidRDefault="00090BE6" w:rsidP="00090BE6">
            <w:pPr>
              <w:ind w:firstLine="630"/>
              <w:jc w:val="both"/>
              <w:rPr>
                <w:sz w:val="24"/>
                <w:szCs w:val="24"/>
              </w:rPr>
            </w:pPr>
            <w:r w:rsidRPr="00A55B67">
              <w:rPr>
                <w:sz w:val="24"/>
                <w:szCs w:val="24"/>
              </w:rPr>
              <w:t>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у випадку відсутності необхідності відведення земельних ділянок під будівництво об'єктів електроенергетики для приєднання його електроустановок.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14:paraId="09277B12" w14:textId="77777777" w:rsidR="009A3D28" w:rsidRPr="00A55B67" w:rsidRDefault="009A3D28" w:rsidP="00090BE6">
            <w:pPr>
              <w:ind w:firstLine="630"/>
              <w:jc w:val="both"/>
              <w:rPr>
                <w:sz w:val="24"/>
                <w:szCs w:val="24"/>
              </w:rPr>
            </w:pPr>
          </w:p>
          <w:p w14:paraId="52C075D3" w14:textId="69B74E10" w:rsidR="009A3D28" w:rsidRPr="00A55B67" w:rsidRDefault="009A3D28" w:rsidP="00090BE6">
            <w:pPr>
              <w:ind w:firstLine="630"/>
              <w:jc w:val="both"/>
              <w:rPr>
                <w:sz w:val="24"/>
                <w:szCs w:val="24"/>
              </w:rPr>
            </w:pPr>
            <w:r w:rsidRPr="00A55B67">
              <w:rPr>
                <w:sz w:val="24"/>
                <w:szCs w:val="24"/>
              </w:rPr>
              <w:t xml:space="preserve">У випадку необхідності відведення земельних ділянок під </w:t>
            </w:r>
            <w:r w:rsidRPr="00A55B67">
              <w:rPr>
                <w:sz w:val="24"/>
                <w:szCs w:val="24"/>
              </w:rPr>
              <w:lastRenderedPageBreak/>
              <w:t xml:space="preserve">будівництво об'єктів електроенергетики для приєднання електроустановок ОСР надає замовнику </w:t>
            </w:r>
            <w:r w:rsidRPr="00BA6B7A">
              <w:rPr>
                <w:b/>
                <w:color w:val="00B050"/>
                <w:sz w:val="24"/>
                <w:szCs w:val="24"/>
              </w:rPr>
              <w:t>разом із технічними умовами на приєднання та розрахун</w:t>
            </w:r>
            <w:bookmarkStart w:id="23" w:name="_GoBack"/>
            <w:bookmarkEnd w:id="23"/>
            <w:r w:rsidRPr="00BA6B7A">
              <w:rPr>
                <w:b/>
                <w:color w:val="00B050"/>
                <w:sz w:val="24"/>
                <w:szCs w:val="24"/>
              </w:rPr>
              <w:t>ком вартості плати за приєднання до електричних мереж повідомлення про необхідність здійснення для надання Замовнику послуги зі стандартного приєднання заходів із землевідведення під будівництво об'єктів електроенергетики для приєднання електроустановок, а також</w:t>
            </w:r>
            <w:r w:rsidRPr="00BA6B7A">
              <w:rPr>
                <w:color w:val="00B050"/>
                <w:sz w:val="24"/>
                <w:szCs w:val="24"/>
              </w:rPr>
              <w:t xml:space="preserve"> </w:t>
            </w:r>
            <w:r w:rsidRPr="00A55B67">
              <w:rPr>
                <w:sz w:val="24"/>
                <w:szCs w:val="24"/>
              </w:rPr>
              <w:t>рахунки на сплату плати за приєднання в такому порядку:</w:t>
            </w:r>
          </w:p>
          <w:p w14:paraId="6A4888D6" w14:textId="77777777" w:rsidR="00090BE6" w:rsidRPr="00A55B67" w:rsidRDefault="00090BE6" w:rsidP="00090BE6">
            <w:pPr>
              <w:ind w:firstLine="630"/>
              <w:jc w:val="both"/>
              <w:rPr>
                <w:sz w:val="24"/>
                <w:szCs w:val="24"/>
              </w:rPr>
            </w:pPr>
            <w:r w:rsidRPr="00A55B67">
              <w:rPr>
                <w:sz w:val="24"/>
                <w:szCs w:val="24"/>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265A68C9" w14:textId="7BB6785E" w:rsidR="00090BE6" w:rsidRPr="0079213F" w:rsidRDefault="00090BE6" w:rsidP="00090BE6">
            <w:pPr>
              <w:ind w:hanging="18"/>
              <w:contextualSpacing/>
              <w:jc w:val="both"/>
              <w:rPr>
                <w:b/>
                <w:sz w:val="24"/>
                <w:szCs w:val="24"/>
                <w:lang w:eastAsia="uk-UA"/>
              </w:rPr>
            </w:pPr>
            <w:r w:rsidRPr="00A55B67">
              <w:rPr>
                <w:sz w:val="24"/>
                <w:szCs w:val="24"/>
              </w:rPr>
              <w:t xml:space="preserve">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w:t>
            </w:r>
            <w:r w:rsidRPr="00A55B67">
              <w:rPr>
                <w:sz w:val="24"/>
                <w:szCs w:val="24"/>
              </w:rPr>
              <w:lastRenderedPageBreak/>
              <w:t>наступного за днем узгодження з усіма заінтересованими сторонами розробленої ОСР проєктної документації щодо електричних мереж зовнішнього електрозабезпечення об'єкта замовника.</w:t>
            </w:r>
          </w:p>
        </w:tc>
      </w:tr>
      <w:tr w:rsidR="008F461F" w:rsidRPr="0079213F" w14:paraId="581658B1" w14:textId="77777777" w:rsidTr="00FC1D51">
        <w:trPr>
          <w:trHeight w:val="218"/>
        </w:trPr>
        <w:tc>
          <w:tcPr>
            <w:tcW w:w="1324" w:type="pct"/>
            <w:vMerge/>
          </w:tcPr>
          <w:p w14:paraId="3645649A" w14:textId="77777777" w:rsidR="008F461F" w:rsidRPr="0079213F" w:rsidRDefault="008F461F" w:rsidP="0079213F">
            <w:pPr>
              <w:ind w:firstLine="630"/>
              <w:jc w:val="both"/>
              <w:rPr>
                <w:sz w:val="24"/>
                <w:szCs w:val="24"/>
              </w:rPr>
            </w:pPr>
          </w:p>
        </w:tc>
        <w:tc>
          <w:tcPr>
            <w:tcW w:w="1323" w:type="pct"/>
          </w:tcPr>
          <w:p w14:paraId="6C555CEF" w14:textId="77777777" w:rsidR="008F461F" w:rsidRPr="0079213F" w:rsidRDefault="008F461F" w:rsidP="0079213F">
            <w:pPr>
              <w:tabs>
                <w:tab w:val="left" w:pos="3871"/>
              </w:tabs>
              <w:jc w:val="center"/>
              <w:rPr>
                <w:rFonts w:eastAsia="Calibri"/>
                <w:b/>
                <w:sz w:val="24"/>
                <w:szCs w:val="24"/>
              </w:rPr>
            </w:pPr>
            <w:r w:rsidRPr="0079213F">
              <w:rPr>
                <w:b/>
                <w:sz w:val="24"/>
                <w:szCs w:val="24"/>
              </w:rPr>
              <w:t xml:space="preserve">гр. </w:t>
            </w:r>
            <w:r w:rsidRPr="0079213F">
              <w:rPr>
                <w:rFonts w:eastAsia="Calibri"/>
                <w:b/>
                <w:sz w:val="24"/>
                <w:szCs w:val="24"/>
              </w:rPr>
              <w:t xml:space="preserve"> Федорченко Р. В.</w:t>
            </w:r>
          </w:p>
          <w:p w14:paraId="6F5FCE4A" w14:textId="375763F8" w:rsidR="008F461F" w:rsidRPr="0079213F" w:rsidRDefault="008F461F" w:rsidP="0079213F">
            <w:pPr>
              <w:ind w:firstLine="630"/>
              <w:jc w:val="both"/>
              <w:rPr>
                <w:rFonts w:eastAsia="Calibri"/>
                <w:strike/>
                <w:color w:val="000000" w:themeColor="text1"/>
                <w:sz w:val="24"/>
                <w:szCs w:val="24"/>
              </w:rPr>
            </w:pPr>
            <w:r w:rsidRPr="0079213F">
              <w:rPr>
                <w:rFonts w:eastAsia="Calibri"/>
                <w:color w:val="000000" w:themeColor="text1"/>
                <w:sz w:val="24"/>
                <w:szCs w:val="24"/>
              </w:rPr>
              <w:t xml:space="preserve">Залишити п. 4.2.5. КСР у чинній редакції </w:t>
            </w:r>
          </w:p>
          <w:p w14:paraId="1F314648" w14:textId="77777777" w:rsidR="008F461F" w:rsidRPr="0079213F" w:rsidRDefault="008F461F" w:rsidP="0079213F">
            <w:pPr>
              <w:jc w:val="both"/>
              <w:rPr>
                <w:b/>
                <w:sz w:val="24"/>
                <w:szCs w:val="24"/>
                <w:u w:val="single"/>
              </w:rPr>
            </w:pPr>
          </w:p>
        </w:tc>
        <w:tc>
          <w:tcPr>
            <w:tcW w:w="1236" w:type="pct"/>
          </w:tcPr>
          <w:p w14:paraId="3032CED3" w14:textId="77777777" w:rsidR="008F461F" w:rsidRPr="0079213F" w:rsidRDefault="008F461F" w:rsidP="0079213F">
            <w:pPr>
              <w:jc w:val="center"/>
              <w:rPr>
                <w:rFonts w:eastAsia="Calibri"/>
                <w:b/>
                <w:sz w:val="24"/>
                <w:szCs w:val="24"/>
              </w:rPr>
            </w:pPr>
            <w:r w:rsidRPr="0079213F">
              <w:rPr>
                <w:b/>
                <w:sz w:val="24"/>
                <w:szCs w:val="24"/>
              </w:rPr>
              <w:t xml:space="preserve">гр. </w:t>
            </w:r>
            <w:r w:rsidRPr="0079213F">
              <w:rPr>
                <w:rFonts w:eastAsia="Calibri"/>
                <w:b/>
                <w:sz w:val="24"/>
                <w:szCs w:val="24"/>
              </w:rPr>
              <w:t xml:space="preserve"> Федорченко Р. В.</w:t>
            </w:r>
          </w:p>
          <w:p w14:paraId="406205EF" w14:textId="7239690F" w:rsidR="008F461F" w:rsidRPr="0079213F" w:rsidRDefault="008F461F" w:rsidP="0079213F">
            <w:pPr>
              <w:jc w:val="both"/>
              <w:rPr>
                <w:sz w:val="24"/>
                <w:szCs w:val="24"/>
                <w:u w:val="single"/>
              </w:rPr>
            </w:pPr>
            <w:r w:rsidRPr="0079213F">
              <w:rPr>
                <w:rFonts w:eastAsia="Calibri"/>
                <w:color w:val="000000" w:themeColor="text1"/>
                <w:sz w:val="24"/>
                <w:szCs w:val="24"/>
              </w:rPr>
              <w:t xml:space="preserve">запропоновані зміни не пропонують вирішення ситуації з поточними </w:t>
            </w:r>
            <w:proofErr w:type="spellStart"/>
            <w:r w:rsidRPr="0079213F">
              <w:rPr>
                <w:rFonts w:eastAsia="Calibri"/>
                <w:color w:val="000000" w:themeColor="text1"/>
                <w:sz w:val="24"/>
                <w:szCs w:val="24"/>
              </w:rPr>
              <w:t>проєктами</w:t>
            </w:r>
            <w:proofErr w:type="spellEnd"/>
            <w:r w:rsidRPr="0079213F">
              <w:rPr>
                <w:rFonts w:eastAsia="Calibri"/>
                <w:color w:val="000000" w:themeColor="text1"/>
                <w:sz w:val="24"/>
                <w:szCs w:val="24"/>
              </w:rPr>
              <w:t xml:space="preserve"> приєднання до електричних мереж (вже укладені договори приєднання) та не зрозуміло, як буде відбуватися будівництво мереж без проєктів землеустрою. Також, виникає ризик для замовників приєднання, коли </w:t>
            </w:r>
            <w:r w:rsidRPr="0079213F">
              <w:rPr>
                <w:rFonts w:eastAsia="Calibri"/>
                <w:color w:val="000000" w:themeColor="text1"/>
                <w:sz w:val="24"/>
                <w:szCs w:val="24"/>
              </w:rPr>
              <w:lastRenderedPageBreak/>
              <w:t>після  100% оплата послуги з приєднання проєкт будівництва не буде погоджений на будь-якому з рівнів погодження та замовник приєднання не матиме сторони відповідальної за ненадання послуги.</w:t>
            </w:r>
          </w:p>
        </w:tc>
        <w:tc>
          <w:tcPr>
            <w:tcW w:w="1117" w:type="pct"/>
            <w:vMerge/>
          </w:tcPr>
          <w:p w14:paraId="0B8A6A22" w14:textId="46D72E9D" w:rsidR="008F461F" w:rsidRPr="0079213F" w:rsidRDefault="008F461F" w:rsidP="0079213F">
            <w:pPr>
              <w:jc w:val="center"/>
              <w:rPr>
                <w:b/>
                <w:sz w:val="24"/>
                <w:szCs w:val="24"/>
                <w:lang w:eastAsia="uk-UA"/>
              </w:rPr>
            </w:pPr>
          </w:p>
        </w:tc>
      </w:tr>
      <w:tr w:rsidR="008F461F" w:rsidRPr="0079213F" w14:paraId="6EAD71A7" w14:textId="77777777" w:rsidTr="00FC1D51">
        <w:trPr>
          <w:trHeight w:val="218"/>
        </w:trPr>
        <w:tc>
          <w:tcPr>
            <w:tcW w:w="1324" w:type="pct"/>
            <w:vMerge/>
          </w:tcPr>
          <w:p w14:paraId="37C9AD06" w14:textId="77777777" w:rsidR="008F461F" w:rsidRPr="0079213F" w:rsidRDefault="008F461F" w:rsidP="0079213F">
            <w:pPr>
              <w:ind w:firstLine="630"/>
              <w:jc w:val="both"/>
              <w:rPr>
                <w:sz w:val="24"/>
                <w:szCs w:val="24"/>
              </w:rPr>
            </w:pPr>
          </w:p>
        </w:tc>
        <w:tc>
          <w:tcPr>
            <w:tcW w:w="1323" w:type="pct"/>
          </w:tcPr>
          <w:p w14:paraId="0EEE112D" w14:textId="77777777" w:rsidR="008F461F" w:rsidRPr="0079213F" w:rsidRDefault="008F461F"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5E15A86A" w14:textId="77777777" w:rsidR="008F461F" w:rsidRPr="0079213F" w:rsidRDefault="008F461F" w:rsidP="0079213F">
            <w:pPr>
              <w:jc w:val="both"/>
              <w:rPr>
                <w:sz w:val="24"/>
                <w:szCs w:val="24"/>
              </w:rPr>
            </w:pPr>
            <w:r w:rsidRPr="0079213F">
              <w:rPr>
                <w:sz w:val="24"/>
                <w:szCs w:val="24"/>
              </w:rPr>
              <w:t xml:space="preserve">Залишити без змін. </w:t>
            </w:r>
          </w:p>
          <w:p w14:paraId="4EFF87A2" w14:textId="77777777" w:rsidR="008F461F" w:rsidRPr="0079213F" w:rsidRDefault="008F461F" w:rsidP="0079213F">
            <w:pPr>
              <w:jc w:val="both"/>
              <w:rPr>
                <w:b/>
                <w:sz w:val="24"/>
                <w:szCs w:val="24"/>
              </w:rPr>
            </w:pPr>
          </w:p>
        </w:tc>
        <w:tc>
          <w:tcPr>
            <w:tcW w:w="1236" w:type="pct"/>
          </w:tcPr>
          <w:p w14:paraId="306F32E4" w14:textId="77777777" w:rsidR="008F461F" w:rsidRPr="0079213F" w:rsidRDefault="008F461F"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0D20DF8E" w14:textId="77777777" w:rsidR="008F461F" w:rsidRPr="0079213F" w:rsidRDefault="008F461F" w:rsidP="0079213F">
            <w:pPr>
              <w:jc w:val="both"/>
              <w:rPr>
                <w:sz w:val="24"/>
                <w:szCs w:val="24"/>
              </w:rPr>
            </w:pPr>
            <w:r w:rsidRPr="0079213F">
              <w:rPr>
                <w:sz w:val="24"/>
                <w:szCs w:val="24"/>
              </w:rPr>
              <w:t xml:space="preserve">Оформлення, у визначених законодавством випадках, землевідведення передбачено чинним законодавством. </w:t>
            </w:r>
          </w:p>
          <w:p w14:paraId="412D1597" w14:textId="77777777" w:rsidR="008F461F" w:rsidRPr="0079213F" w:rsidRDefault="008F461F" w:rsidP="0079213F">
            <w:pPr>
              <w:jc w:val="both"/>
              <w:rPr>
                <w:sz w:val="24"/>
                <w:szCs w:val="24"/>
              </w:rPr>
            </w:pPr>
            <w:r w:rsidRPr="0079213F">
              <w:rPr>
                <w:sz w:val="24"/>
                <w:szCs w:val="24"/>
              </w:rPr>
              <w:t xml:space="preserve">Відсутні підстави вносити зміни. </w:t>
            </w:r>
          </w:p>
          <w:p w14:paraId="175AB00F" w14:textId="77777777" w:rsidR="008F461F" w:rsidRPr="0079213F" w:rsidRDefault="008F461F" w:rsidP="0079213F">
            <w:pPr>
              <w:jc w:val="both"/>
              <w:rPr>
                <w:b/>
                <w:sz w:val="24"/>
                <w:szCs w:val="24"/>
                <w:u w:val="single"/>
              </w:rPr>
            </w:pPr>
          </w:p>
          <w:p w14:paraId="3C03447E" w14:textId="77777777" w:rsidR="008F461F" w:rsidRPr="0079213F" w:rsidRDefault="008F461F" w:rsidP="0079213F">
            <w:pPr>
              <w:rPr>
                <w:sz w:val="24"/>
                <w:szCs w:val="24"/>
              </w:rPr>
            </w:pPr>
          </w:p>
        </w:tc>
        <w:tc>
          <w:tcPr>
            <w:tcW w:w="1117" w:type="pct"/>
            <w:vMerge/>
          </w:tcPr>
          <w:p w14:paraId="64676C2A" w14:textId="48241BF8" w:rsidR="008F461F" w:rsidRPr="0079213F" w:rsidRDefault="008F461F" w:rsidP="0079213F">
            <w:pPr>
              <w:jc w:val="center"/>
              <w:rPr>
                <w:b/>
                <w:sz w:val="24"/>
                <w:szCs w:val="24"/>
                <w:lang w:eastAsia="uk-UA"/>
              </w:rPr>
            </w:pPr>
          </w:p>
        </w:tc>
      </w:tr>
      <w:tr w:rsidR="008F461F" w:rsidRPr="0079213F" w14:paraId="7FF00B9E" w14:textId="77777777" w:rsidTr="00FC1D51">
        <w:trPr>
          <w:trHeight w:val="218"/>
        </w:trPr>
        <w:tc>
          <w:tcPr>
            <w:tcW w:w="1324" w:type="pct"/>
            <w:vMerge/>
          </w:tcPr>
          <w:p w14:paraId="77662E6E" w14:textId="77777777" w:rsidR="008F461F" w:rsidRPr="0079213F" w:rsidRDefault="008F461F" w:rsidP="0079213F">
            <w:pPr>
              <w:ind w:firstLine="630"/>
              <w:jc w:val="both"/>
              <w:rPr>
                <w:sz w:val="24"/>
                <w:szCs w:val="24"/>
              </w:rPr>
            </w:pPr>
          </w:p>
        </w:tc>
        <w:tc>
          <w:tcPr>
            <w:tcW w:w="1323" w:type="pct"/>
          </w:tcPr>
          <w:p w14:paraId="36FAAD0D" w14:textId="77777777" w:rsidR="008F461F" w:rsidRPr="0079213F" w:rsidRDefault="008F461F" w:rsidP="0079213F">
            <w:pPr>
              <w:jc w:val="center"/>
              <w:rPr>
                <w:b/>
                <w:bCs/>
                <w:sz w:val="24"/>
                <w:szCs w:val="24"/>
              </w:rPr>
            </w:pPr>
            <w:r w:rsidRPr="0079213F">
              <w:rPr>
                <w:b/>
                <w:bCs/>
                <w:sz w:val="24"/>
                <w:szCs w:val="24"/>
              </w:rPr>
              <w:t xml:space="preserve">ПрАТ « </w:t>
            </w:r>
            <w:proofErr w:type="spellStart"/>
            <w:r w:rsidRPr="0079213F">
              <w:rPr>
                <w:b/>
                <w:bCs/>
                <w:sz w:val="24"/>
                <w:szCs w:val="24"/>
              </w:rPr>
              <w:t>Рівнеобленерго</w:t>
            </w:r>
            <w:proofErr w:type="spellEnd"/>
            <w:r w:rsidRPr="0079213F">
              <w:rPr>
                <w:b/>
                <w:bCs/>
                <w:sz w:val="24"/>
                <w:szCs w:val="24"/>
              </w:rPr>
              <w:t>»</w:t>
            </w:r>
          </w:p>
          <w:p w14:paraId="261032B1" w14:textId="5EBF6D5D" w:rsidR="008F461F" w:rsidRPr="0079213F" w:rsidRDefault="008F461F" w:rsidP="0079213F">
            <w:pPr>
              <w:jc w:val="both"/>
              <w:rPr>
                <w:bCs/>
                <w:sz w:val="24"/>
                <w:szCs w:val="24"/>
              </w:rPr>
            </w:pPr>
            <w:r w:rsidRPr="0079213F">
              <w:rPr>
                <w:bCs/>
                <w:sz w:val="24"/>
                <w:szCs w:val="24"/>
              </w:rPr>
              <w:t>Залишити пункти  в чинній редакції</w:t>
            </w:r>
          </w:p>
        </w:tc>
        <w:tc>
          <w:tcPr>
            <w:tcW w:w="1236" w:type="pct"/>
          </w:tcPr>
          <w:p w14:paraId="49CDA0EA" w14:textId="77777777" w:rsidR="008F461F" w:rsidRPr="0079213F" w:rsidRDefault="008F461F" w:rsidP="0079213F">
            <w:pPr>
              <w:jc w:val="center"/>
              <w:rPr>
                <w:b/>
                <w:bCs/>
                <w:sz w:val="24"/>
                <w:szCs w:val="24"/>
              </w:rPr>
            </w:pPr>
            <w:r w:rsidRPr="0079213F">
              <w:rPr>
                <w:b/>
                <w:bCs/>
                <w:sz w:val="24"/>
                <w:szCs w:val="24"/>
              </w:rPr>
              <w:t xml:space="preserve">ПрАТ « </w:t>
            </w:r>
            <w:proofErr w:type="spellStart"/>
            <w:r w:rsidRPr="0079213F">
              <w:rPr>
                <w:b/>
                <w:bCs/>
                <w:sz w:val="24"/>
                <w:szCs w:val="24"/>
              </w:rPr>
              <w:t>Рівнеобленерго</w:t>
            </w:r>
            <w:proofErr w:type="spellEnd"/>
            <w:r w:rsidRPr="0079213F">
              <w:rPr>
                <w:b/>
                <w:bCs/>
                <w:sz w:val="24"/>
                <w:szCs w:val="24"/>
              </w:rPr>
              <w:t>»</w:t>
            </w:r>
          </w:p>
          <w:p w14:paraId="23D53B42" w14:textId="77777777" w:rsidR="008F461F" w:rsidRPr="0079213F" w:rsidRDefault="008F461F" w:rsidP="0079213F">
            <w:pPr>
              <w:suppressAutoHyphens/>
              <w:ind w:firstLine="851"/>
              <w:jc w:val="both"/>
              <w:rPr>
                <w:bCs/>
                <w:sz w:val="24"/>
                <w:szCs w:val="24"/>
              </w:rPr>
            </w:pPr>
            <w:r w:rsidRPr="0079213F">
              <w:rPr>
                <w:bCs/>
                <w:sz w:val="24"/>
                <w:szCs w:val="24"/>
              </w:rPr>
              <w:t>Оскільки витрати пов’язані з процесом оформлення права користування земельними ділянками є частиною капітальних витрат на реалізацію приєднання пропонується залишити пункти  в чинній редакції .</w:t>
            </w:r>
          </w:p>
          <w:p w14:paraId="5675662C" w14:textId="77777777" w:rsidR="008F461F" w:rsidRPr="0079213F" w:rsidRDefault="008F461F" w:rsidP="0079213F">
            <w:pPr>
              <w:jc w:val="both"/>
              <w:rPr>
                <w:b/>
                <w:sz w:val="24"/>
                <w:szCs w:val="24"/>
                <w:u w:val="single"/>
              </w:rPr>
            </w:pPr>
          </w:p>
        </w:tc>
        <w:tc>
          <w:tcPr>
            <w:tcW w:w="1117" w:type="pct"/>
            <w:vMerge/>
          </w:tcPr>
          <w:p w14:paraId="70DD96D3" w14:textId="2C51D841" w:rsidR="008F461F" w:rsidRPr="0079213F" w:rsidRDefault="008F461F" w:rsidP="0079213F">
            <w:pPr>
              <w:jc w:val="center"/>
              <w:rPr>
                <w:b/>
                <w:sz w:val="24"/>
                <w:szCs w:val="24"/>
                <w:lang w:eastAsia="uk-UA"/>
              </w:rPr>
            </w:pPr>
          </w:p>
        </w:tc>
      </w:tr>
      <w:tr w:rsidR="008F461F" w:rsidRPr="0079213F" w14:paraId="2B682296" w14:textId="77777777" w:rsidTr="00FC1D51">
        <w:trPr>
          <w:trHeight w:val="218"/>
        </w:trPr>
        <w:tc>
          <w:tcPr>
            <w:tcW w:w="1324" w:type="pct"/>
            <w:vMerge/>
          </w:tcPr>
          <w:p w14:paraId="35741957" w14:textId="77777777" w:rsidR="008F461F" w:rsidRPr="0079213F" w:rsidRDefault="008F461F" w:rsidP="0079213F">
            <w:pPr>
              <w:ind w:firstLine="630"/>
              <w:jc w:val="both"/>
              <w:rPr>
                <w:sz w:val="24"/>
                <w:szCs w:val="24"/>
              </w:rPr>
            </w:pPr>
          </w:p>
        </w:tc>
        <w:tc>
          <w:tcPr>
            <w:tcW w:w="1323" w:type="pct"/>
          </w:tcPr>
          <w:p w14:paraId="55038BDD" w14:textId="77777777" w:rsidR="008F461F" w:rsidRPr="0079213F" w:rsidRDefault="008F461F"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41FCF73F" w14:textId="5D5EFCC0" w:rsidR="008F461F" w:rsidRPr="0079213F" w:rsidRDefault="008F461F" w:rsidP="0079213F">
            <w:pPr>
              <w:jc w:val="both"/>
              <w:rPr>
                <w:b/>
                <w:sz w:val="24"/>
                <w:szCs w:val="24"/>
                <w:u w:val="single"/>
              </w:rPr>
            </w:pPr>
            <w:r w:rsidRPr="0079213F">
              <w:rPr>
                <w:sz w:val="24"/>
                <w:szCs w:val="24"/>
              </w:rPr>
              <w:t>Залишити в чинній редакції</w:t>
            </w:r>
          </w:p>
        </w:tc>
        <w:tc>
          <w:tcPr>
            <w:tcW w:w="1236" w:type="pct"/>
          </w:tcPr>
          <w:p w14:paraId="6151E8E8" w14:textId="77777777" w:rsidR="008F461F" w:rsidRPr="0079213F" w:rsidRDefault="008F461F"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20A60128" w14:textId="1E60EDFD" w:rsidR="008F461F" w:rsidRPr="0079213F" w:rsidRDefault="008F461F" w:rsidP="0079213F">
            <w:pPr>
              <w:jc w:val="both"/>
              <w:rPr>
                <w:b/>
                <w:sz w:val="24"/>
                <w:szCs w:val="24"/>
                <w:u w:val="single"/>
              </w:rPr>
            </w:pPr>
            <w:r w:rsidRPr="0079213F">
              <w:rPr>
                <w:sz w:val="24"/>
                <w:szCs w:val="24"/>
              </w:rPr>
              <w:t>Обґрунтування таке ж як і для 4.1.29</w:t>
            </w:r>
          </w:p>
        </w:tc>
        <w:tc>
          <w:tcPr>
            <w:tcW w:w="1117" w:type="pct"/>
            <w:vMerge/>
          </w:tcPr>
          <w:p w14:paraId="1B872A22" w14:textId="5AE20350" w:rsidR="008F461F" w:rsidRPr="0079213F" w:rsidRDefault="008F461F" w:rsidP="0079213F">
            <w:pPr>
              <w:jc w:val="center"/>
              <w:rPr>
                <w:b/>
                <w:sz w:val="24"/>
                <w:szCs w:val="24"/>
                <w:lang w:eastAsia="uk-UA"/>
              </w:rPr>
            </w:pPr>
          </w:p>
        </w:tc>
      </w:tr>
      <w:tr w:rsidR="008F461F" w:rsidRPr="0079213F" w14:paraId="3232E9C9" w14:textId="77777777" w:rsidTr="00FC1D51">
        <w:trPr>
          <w:trHeight w:val="218"/>
        </w:trPr>
        <w:tc>
          <w:tcPr>
            <w:tcW w:w="1324" w:type="pct"/>
            <w:vMerge/>
          </w:tcPr>
          <w:p w14:paraId="3D97A83D" w14:textId="77777777" w:rsidR="008F461F" w:rsidRPr="0079213F" w:rsidRDefault="008F461F" w:rsidP="0079213F">
            <w:pPr>
              <w:ind w:firstLine="630"/>
              <w:jc w:val="both"/>
              <w:rPr>
                <w:sz w:val="24"/>
                <w:szCs w:val="24"/>
              </w:rPr>
            </w:pPr>
          </w:p>
        </w:tc>
        <w:tc>
          <w:tcPr>
            <w:tcW w:w="1323" w:type="pct"/>
          </w:tcPr>
          <w:p w14:paraId="663F95EA" w14:textId="77777777" w:rsidR="008F461F" w:rsidRPr="0079213F" w:rsidRDefault="008F461F" w:rsidP="0079213F">
            <w:pPr>
              <w:ind w:firstLine="284"/>
              <w:contextualSpacing/>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306D4E69" w14:textId="40E63AB8" w:rsidR="008F461F" w:rsidRPr="0079213F" w:rsidRDefault="008F461F" w:rsidP="0079213F">
            <w:pPr>
              <w:ind w:firstLine="630"/>
              <w:jc w:val="both"/>
              <w:rPr>
                <w:sz w:val="24"/>
                <w:szCs w:val="24"/>
              </w:rPr>
            </w:pPr>
            <w:r w:rsidRPr="0079213F">
              <w:rPr>
                <w:sz w:val="24"/>
                <w:szCs w:val="24"/>
              </w:rPr>
              <w:t>залишити в поточній редакції …</w:t>
            </w:r>
          </w:p>
          <w:p w14:paraId="6C65D3EE" w14:textId="77777777" w:rsidR="008F461F" w:rsidRPr="0079213F" w:rsidRDefault="008F461F" w:rsidP="0079213F">
            <w:pPr>
              <w:ind w:firstLine="630"/>
              <w:jc w:val="both"/>
              <w:rPr>
                <w:sz w:val="24"/>
                <w:szCs w:val="24"/>
              </w:rPr>
            </w:pPr>
            <w:r w:rsidRPr="0079213F">
              <w:rPr>
                <w:sz w:val="24"/>
                <w:szCs w:val="24"/>
              </w:rPr>
              <w:t xml:space="preserve">ОСР надає Замовнику рахунок на сплату плати за приєднання у розмірі 100 відсотків плати, </w:t>
            </w:r>
            <w:r w:rsidRPr="0079213F">
              <w:rPr>
                <w:sz w:val="24"/>
                <w:szCs w:val="24"/>
              </w:rPr>
              <w:lastRenderedPageBreak/>
              <w:t xml:space="preserve">визначеної у розрахунку вартості плати за приєднання до електричних мереж </w:t>
            </w:r>
            <w:r w:rsidRPr="0079213F">
              <w:rPr>
                <w:b/>
                <w:sz w:val="24"/>
                <w:szCs w:val="24"/>
              </w:rPr>
              <w:t>у випадку відсутності необхідності відведення земельних ділянок під будівництво об'єктів електроенергетики для приєднання його електроустановок.</w:t>
            </w:r>
            <w:r w:rsidRPr="0079213F">
              <w:rPr>
                <w:sz w:val="24"/>
                <w:szCs w:val="24"/>
              </w:rPr>
              <w:t xml:space="preserve">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14:paraId="19803DBC" w14:textId="77777777" w:rsidR="008F461F" w:rsidRPr="0079213F" w:rsidRDefault="008F461F" w:rsidP="0079213F">
            <w:pPr>
              <w:ind w:firstLine="630"/>
              <w:jc w:val="both"/>
              <w:rPr>
                <w:b/>
                <w:sz w:val="24"/>
                <w:szCs w:val="24"/>
              </w:rPr>
            </w:pPr>
            <w:r w:rsidRPr="0079213F">
              <w:rPr>
                <w:b/>
                <w:sz w:val="24"/>
                <w:szCs w:val="24"/>
              </w:rPr>
              <w:t>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в такому порядку:</w:t>
            </w:r>
          </w:p>
          <w:p w14:paraId="67CD1AE7" w14:textId="77777777" w:rsidR="008F461F" w:rsidRPr="0079213F" w:rsidRDefault="008F461F" w:rsidP="0079213F">
            <w:pPr>
              <w:ind w:firstLine="630"/>
              <w:jc w:val="both"/>
              <w:rPr>
                <w:b/>
                <w:sz w:val="24"/>
                <w:szCs w:val="24"/>
              </w:rPr>
            </w:pPr>
            <w:r w:rsidRPr="0079213F">
              <w:rPr>
                <w:b/>
                <w:sz w:val="24"/>
                <w:szCs w:val="24"/>
              </w:rPr>
              <w:t xml:space="preserve">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w:t>
            </w:r>
            <w:r w:rsidRPr="0079213F">
              <w:rPr>
                <w:b/>
                <w:sz w:val="24"/>
                <w:szCs w:val="24"/>
              </w:rPr>
              <w:lastRenderedPageBreak/>
              <w:t>мереж та рахунку на сплату</w:t>
            </w:r>
            <w:r w:rsidRPr="0079213F">
              <w:rPr>
                <w:b/>
                <w:strike/>
                <w:sz w:val="24"/>
                <w:szCs w:val="24"/>
              </w:rPr>
              <w:t xml:space="preserve"> </w:t>
            </w:r>
            <w:r w:rsidRPr="0079213F">
              <w:rPr>
                <w:b/>
                <w:sz w:val="24"/>
                <w:szCs w:val="24"/>
              </w:rPr>
              <w:t>плати за приєднання;</w:t>
            </w:r>
          </w:p>
          <w:p w14:paraId="7E1E0027" w14:textId="20FFE3EA" w:rsidR="008F461F" w:rsidRPr="007359C9" w:rsidRDefault="008F461F" w:rsidP="007359C9">
            <w:pPr>
              <w:ind w:firstLine="284"/>
              <w:contextualSpacing/>
              <w:jc w:val="both"/>
              <w:rPr>
                <w:b/>
                <w:bCs/>
                <w:sz w:val="24"/>
                <w:szCs w:val="24"/>
              </w:rPr>
            </w:pPr>
            <w:r w:rsidRPr="0079213F">
              <w:rPr>
                <w:b/>
                <w:sz w:val="24"/>
                <w:szCs w:val="24"/>
              </w:rPr>
              <w:t>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наступного за днем узгодження з усіма заінтересованими сторонами розробленої ОСР проєктної документації щодо електричних мереж зовнішнього електрозабезпечення об'єкта замовника.</w:t>
            </w:r>
          </w:p>
        </w:tc>
        <w:tc>
          <w:tcPr>
            <w:tcW w:w="1236" w:type="pct"/>
          </w:tcPr>
          <w:p w14:paraId="7F4F1232" w14:textId="77777777" w:rsidR="008F461F" w:rsidRPr="0079213F" w:rsidRDefault="008F461F" w:rsidP="0079213F">
            <w:pPr>
              <w:ind w:firstLine="284"/>
              <w:contextualSpacing/>
              <w:jc w:val="center"/>
              <w:rPr>
                <w:b/>
                <w:bCs/>
                <w:sz w:val="24"/>
                <w:szCs w:val="24"/>
              </w:rPr>
            </w:pPr>
            <w:r w:rsidRPr="0079213F">
              <w:rPr>
                <w:b/>
                <w:bCs/>
                <w:sz w:val="24"/>
                <w:szCs w:val="24"/>
              </w:rPr>
              <w:lastRenderedPageBreak/>
              <w:t>ПрАТ «</w:t>
            </w:r>
            <w:proofErr w:type="spellStart"/>
            <w:r w:rsidRPr="0079213F">
              <w:rPr>
                <w:b/>
                <w:bCs/>
                <w:sz w:val="24"/>
                <w:szCs w:val="24"/>
              </w:rPr>
              <w:t>Кіровоградобленерго</w:t>
            </w:r>
            <w:proofErr w:type="spellEnd"/>
            <w:r w:rsidRPr="0079213F">
              <w:rPr>
                <w:b/>
                <w:bCs/>
                <w:sz w:val="24"/>
                <w:szCs w:val="24"/>
              </w:rPr>
              <w:t>»</w:t>
            </w:r>
          </w:p>
          <w:p w14:paraId="1779FB68" w14:textId="77777777" w:rsidR="008F461F" w:rsidRPr="0079213F" w:rsidRDefault="008F461F" w:rsidP="0079213F">
            <w:pPr>
              <w:ind w:firstLine="284"/>
              <w:contextualSpacing/>
              <w:jc w:val="both"/>
              <w:rPr>
                <w:b/>
                <w:bCs/>
                <w:sz w:val="24"/>
                <w:szCs w:val="24"/>
              </w:rPr>
            </w:pPr>
          </w:p>
          <w:p w14:paraId="5FF8C9C2" w14:textId="792CC282" w:rsidR="008F461F" w:rsidRPr="0079213F" w:rsidRDefault="008F461F" w:rsidP="0079213F">
            <w:pPr>
              <w:jc w:val="both"/>
              <w:rPr>
                <w:b/>
                <w:sz w:val="24"/>
                <w:szCs w:val="24"/>
              </w:rPr>
            </w:pPr>
            <w:r w:rsidRPr="0079213F">
              <w:rPr>
                <w:sz w:val="24"/>
                <w:szCs w:val="24"/>
              </w:rPr>
              <w:t xml:space="preserve">Багаторічний досвід показав, що середній термін, що </w:t>
            </w:r>
            <w:proofErr w:type="spellStart"/>
            <w:r w:rsidRPr="0079213F">
              <w:rPr>
                <w:sz w:val="24"/>
                <w:szCs w:val="24"/>
              </w:rPr>
              <w:t>необхіднй</w:t>
            </w:r>
            <w:proofErr w:type="spellEnd"/>
            <w:r w:rsidRPr="0079213F">
              <w:rPr>
                <w:sz w:val="24"/>
                <w:szCs w:val="24"/>
              </w:rPr>
              <w:t xml:space="preserve"> для оформлення землевпорядної </w:t>
            </w:r>
            <w:r w:rsidRPr="0079213F">
              <w:rPr>
                <w:sz w:val="24"/>
                <w:szCs w:val="24"/>
              </w:rPr>
              <w:lastRenderedPageBreak/>
              <w:t>документації складає 180 календарних днів.</w:t>
            </w:r>
          </w:p>
        </w:tc>
        <w:tc>
          <w:tcPr>
            <w:tcW w:w="1117" w:type="pct"/>
            <w:vMerge/>
          </w:tcPr>
          <w:p w14:paraId="6660FF66" w14:textId="2BA5FBC4" w:rsidR="008F461F" w:rsidRPr="0079213F" w:rsidRDefault="008F461F" w:rsidP="0079213F">
            <w:pPr>
              <w:jc w:val="center"/>
              <w:rPr>
                <w:b/>
                <w:sz w:val="24"/>
                <w:szCs w:val="24"/>
                <w:lang w:eastAsia="uk-UA"/>
              </w:rPr>
            </w:pPr>
          </w:p>
        </w:tc>
      </w:tr>
      <w:tr w:rsidR="008F461F" w:rsidRPr="0079213F" w14:paraId="75885B7E" w14:textId="77777777" w:rsidTr="00FC1D51">
        <w:trPr>
          <w:trHeight w:val="218"/>
        </w:trPr>
        <w:tc>
          <w:tcPr>
            <w:tcW w:w="1324" w:type="pct"/>
            <w:vMerge/>
          </w:tcPr>
          <w:p w14:paraId="0002E76D" w14:textId="77777777" w:rsidR="008F461F" w:rsidRPr="0079213F" w:rsidRDefault="008F461F" w:rsidP="0079213F">
            <w:pPr>
              <w:ind w:firstLine="630"/>
              <w:jc w:val="both"/>
              <w:rPr>
                <w:sz w:val="24"/>
                <w:szCs w:val="24"/>
              </w:rPr>
            </w:pPr>
          </w:p>
        </w:tc>
        <w:tc>
          <w:tcPr>
            <w:tcW w:w="1323" w:type="pct"/>
          </w:tcPr>
          <w:p w14:paraId="0B2AE956" w14:textId="77777777" w:rsidR="008F461F" w:rsidRPr="0079213F" w:rsidRDefault="008F461F" w:rsidP="0079213F">
            <w:pPr>
              <w:jc w:val="center"/>
              <w:rPr>
                <w:b/>
                <w:sz w:val="24"/>
                <w:szCs w:val="24"/>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1EABD1C9" w14:textId="77777777" w:rsidR="008F461F" w:rsidRPr="0079213F" w:rsidRDefault="008F461F" w:rsidP="0079213F">
            <w:pPr>
              <w:ind w:firstLine="630"/>
              <w:jc w:val="both"/>
              <w:rPr>
                <w:sz w:val="24"/>
                <w:szCs w:val="24"/>
              </w:rPr>
            </w:pPr>
            <w:r w:rsidRPr="0079213F">
              <w:rPr>
                <w:sz w:val="24"/>
                <w:szCs w:val="24"/>
              </w:rPr>
              <w:t>…</w:t>
            </w:r>
          </w:p>
          <w:p w14:paraId="409BC916" w14:textId="77777777" w:rsidR="008F461F" w:rsidRPr="0079213F" w:rsidRDefault="008F461F" w:rsidP="0079213F">
            <w:pPr>
              <w:ind w:firstLine="630"/>
              <w:jc w:val="both"/>
              <w:rPr>
                <w:sz w:val="24"/>
                <w:szCs w:val="24"/>
              </w:rPr>
            </w:pPr>
            <w:r w:rsidRPr="0079213F">
              <w:rPr>
                <w:sz w:val="24"/>
                <w:szCs w:val="24"/>
              </w:rPr>
              <w:t xml:space="preserve">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у випадку відсутності необхідності відведення земельних ділянок під будівництво об'єктів електроенергетики для приєднання його електроустановок. Замовник оплачує на поточний рахунок ОСР цей рахунок упродовж 20 робочих днів з дня, наступного від дати отримання технічних умов, розрахунку вартості плати за приєднання до електричних мереж </w:t>
            </w:r>
            <w:r w:rsidRPr="0079213F">
              <w:rPr>
                <w:sz w:val="24"/>
                <w:szCs w:val="24"/>
              </w:rPr>
              <w:lastRenderedPageBreak/>
              <w:t>та рахунку на сплату плати за приєднання.</w:t>
            </w:r>
          </w:p>
          <w:p w14:paraId="337E2C42" w14:textId="77777777" w:rsidR="008F461F" w:rsidRPr="0079213F" w:rsidRDefault="008F461F" w:rsidP="0079213F">
            <w:pPr>
              <w:ind w:firstLine="630"/>
              <w:jc w:val="both"/>
              <w:rPr>
                <w:sz w:val="24"/>
                <w:szCs w:val="24"/>
              </w:rPr>
            </w:pPr>
            <w:r w:rsidRPr="0079213F">
              <w:rPr>
                <w:sz w:val="24"/>
                <w:szCs w:val="24"/>
              </w:rPr>
              <w:t>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в такому порядку:</w:t>
            </w:r>
          </w:p>
          <w:p w14:paraId="0A749C99" w14:textId="77777777" w:rsidR="008F461F" w:rsidRPr="0079213F" w:rsidRDefault="008F461F" w:rsidP="0079213F">
            <w:pPr>
              <w:ind w:firstLine="630"/>
              <w:jc w:val="both"/>
              <w:rPr>
                <w:sz w:val="24"/>
                <w:szCs w:val="24"/>
              </w:rPr>
            </w:pPr>
            <w:r w:rsidRPr="0079213F">
              <w:rPr>
                <w:sz w:val="24"/>
                <w:szCs w:val="24"/>
              </w:rPr>
              <w:t>рахунок у розмірі 20 відсотків плати,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0A74F9C6" w14:textId="36A84B09" w:rsidR="008F461F" w:rsidRPr="0079213F" w:rsidRDefault="008F461F" w:rsidP="0079213F">
            <w:pPr>
              <w:jc w:val="both"/>
              <w:rPr>
                <w:b/>
                <w:sz w:val="24"/>
                <w:szCs w:val="24"/>
                <w:u w:val="single"/>
              </w:rPr>
            </w:pPr>
            <w:r w:rsidRPr="0079213F">
              <w:rPr>
                <w:sz w:val="24"/>
                <w:szCs w:val="24"/>
              </w:rPr>
              <w:t>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 наступного за днем узгодження з усіма заінтересованими сторонами розробленої ОСР проєктної документації щодо електричних мереж зовнішнього електрозабезпечення об'єкта замовника.</w:t>
            </w:r>
          </w:p>
        </w:tc>
        <w:tc>
          <w:tcPr>
            <w:tcW w:w="1236" w:type="pct"/>
          </w:tcPr>
          <w:p w14:paraId="084645C3" w14:textId="77777777" w:rsidR="008F461F" w:rsidRPr="0079213F" w:rsidRDefault="008F461F" w:rsidP="0079213F">
            <w:pPr>
              <w:jc w:val="center"/>
              <w:rPr>
                <w:b/>
                <w:sz w:val="24"/>
                <w:szCs w:val="24"/>
                <w:lang w:val="en-US"/>
              </w:rPr>
            </w:pPr>
            <w:r w:rsidRPr="0079213F">
              <w:rPr>
                <w:b/>
                <w:sz w:val="24"/>
                <w:szCs w:val="24"/>
              </w:rPr>
              <w:lastRenderedPageBreak/>
              <w:t>АТ «</w:t>
            </w:r>
            <w:proofErr w:type="spellStart"/>
            <w:r w:rsidRPr="0079213F">
              <w:rPr>
                <w:b/>
                <w:sz w:val="24"/>
                <w:szCs w:val="24"/>
              </w:rPr>
              <w:t>Житомиробленерго</w:t>
            </w:r>
            <w:proofErr w:type="spellEnd"/>
            <w:r w:rsidRPr="0079213F">
              <w:rPr>
                <w:b/>
                <w:sz w:val="24"/>
                <w:szCs w:val="24"/>
              </w:rPr>
              <w:t>»</w:t>
            </w:r>
          </w:p>
          <w:p w14:paraId="67B2061D" w14:textId="77777777" w:rsidR="008F461F" w:rsidRPr="0079213F" w:rsidRDefault="008F461F" w:rsidP="0079213F">
            <w:pPr>
              <w:jc w:val="both"/>
              <w:rPr>
                <w:b/>
                <w:sz w:val="24"/>
                <w:szCs w:val="24"/>
                <w:lang w:val="en-US"/>
              </w:rPr>
            </w:pPr>
          </w:p>
          <w:p w14:paraId="0C89DB27" w14:textId="77777777" w:rsidR="008F461F" w:rsidRPr="0079213F" w:rsidRDefault="008F461F" w:rsidP="0079213F">
            <w:pPr>
              <w:jc w:val="both"/>
              <w:rPr>
                <w:sz w:val="24"/>
                <w:szCs w:val="24"/>
              </w:rPr>
            </w:pPr>
            <w:r w:rsidRPr="0079213F">
              <w:rPr>
                <w:sz w:val="24"/>
                <w:szCs w:val="24"/>
              </w:rPr>
              <w:t>Порушуються законодавчі акти:</w:t>
            </w:r>
          </w:p>
          <w:p w14:paraId="1FA92DAE" w14:textId="77777777" w:rsidR="008F461F" w:rsidRPr="0079213F" w:rsidRDefault="008F461F" w:rsidP="0079213F">
            <w:pPr>
              <w:jc w:val="both"/>
              <w:rPr>
                <w:sz w:val="24"/>
                <w:szCs w:val="24"/>
              </w:rPr>
            </w:pPr>
            <w:r w:rsidRPr="0079213F">
              <w:rPr>
                <w:b/>
                <w:sz w:val="24"/>
                <w:szCs w:val="24"/>
              </w:rPr>
              <w:t>Земельний кодекс України</w:t>
            </w:r>
            <w:r w:rsidRPr="0079213F">
              <w:rPr>
                <w:sz w:val="24"/>
                <w:szCs w:val="24"/>
              </w:rPr>
              <w:t xml:space="preserve"> п.3Стаття 3; Стаття 125;Стаття 206 </w:t>
            </w:r>
          </w:p>
          <w:p w14:paraId="384A1CC4" w14:textId="77777777" w:rsidR="008F461F" w:rsidRPr="0079213F" w:rsidRDefault="008F461F" w:rsidP="0079213F">
            <w:pPr>
              <w:jc w:val="both"/>
              <w:rPr>
                <w:sz w:val="24"/>
                <w:szCs w:val="24"/>
                <w:lang w:val="ru-RU"/>
              </w:rPr>
            </w:pPr>
            <w:r w:rsidRPr="0079213F">
              <w:rPr>
                <w:b/>
                <w:sz w:val="24"/>
                <w:szCs w:val="24"/>
              </w:rPr>
              <w:t xml:space="preserve">Закон України «Про землі енергетики та правовий режим спеціальних зон енергетичних об’єктів» </w:t>
            </w:r>
            <w:r w:rsidRPr="0079213F">
              <w:rPr>
                <w:sz w:val="24"/>
                <w:szCs w:val="24"/>
              </w:rPr>
              <w:t>Стаття 14; Стаття 26; Стаття 36</w:t>
            </w:r>
          </w:p>
          <w:p w14:paraId="449EC4BF" w14:textId="0E3E59A8" w:rsidR="008F461F" w:rsidRPr="0079213F" w:rsidRDefault="008F461F" w:rsidP="0079213F">
            <w:pPr>
              <w:jc w:val="both"/>
              <w:rPr>
                <w:b/>
                <w:sz w:val="24"/>
                <w:szCs w:val="24"/>
                <w:u w:val="single"/>
              </w:rPr>
            </w:pPr>
            <w:r w:rsidRPr="0079213F">
              <w:rPr>
                <w:b/>
                <w:sz w:val="24"/>
                <w:szCs w:val="24"/>
              </w:rPr>
              <w:t xml:space="preserve">Закон України «Про регулювання містобудівної діяльності» </w:t>
            </w:r>
            <w:r w:rsidRPr="0079213F">
              <w:rPr>
                <w:sz w:val="24"/>
                <w:szCs w:val="24"/>
              </w:rPr>
              <w:t>Стаття 26; Стаття 31; Стаття 34; Стаття 41</w:t>
            </w:r>
          </w:p>
        </w:tc>
        <w:tc>
          <w:tcPr>
            <w:tcW w:w="1117" w:type="pct"/>
            <w:vMerge/>
          </w:tcPr>
          <w:p w14:paraId="19EEB452" w14:textId="19B850AB" w:rsidR="008F461F" w:rsidRPr="0079213F" w:rsidRDefault="008F461F" w:rsidP="0079213F">
            <w:pPr>
              <w:jc w:val="center"/>
              <w:rPr>
                <w:b/>
                <w:sz w:val="24"/>
                <w:szCs w:val="24"/>
                <w:lang w:eastAsia="uk-UA"/>
              </w:rPr>
            </w:pPr>
          </w:p>
        </w:tc>
      </w:tr>
      <w:tr w:rsidR="007073B1" w:rsidRPr="0079213F" w14:paraId="241E3E99" w14:textId="77777777" w:rsidTr="00FC1D51">
        <w:trPr>
          <w:trHeight w:val="218"/>
        </w:trPr>
        <w:tc>
          <w:tcPr>
            <w:tcW w:w="5000" w:type="pct"/>
            <w:gridSpan w:val="4"/>
          </w:tcPr>
          <w:p w14:paraId="31CD17FE" w14:textId="5F9E7675" w:rsidR="007073B1" w:rsidRPr="0079213F" w:rsidRDefault="007073B1" w:rsidP="0079213F">
            <w:pPr>
              <w:jc w:val="center"/>
              <w:rPr>
                <w:b/>
                <w:sz w:val="24"/>
                <w:szCs w:val="24"/>
                <w:lang w:eastAsia="uk-UA"/>
              </w:rPr>
            </w:pPr>
            <w:r w:rsidRPr="0079213F">
              <w:rPr>
                <w:b/>
                <w:sz w:val="24"/>
                <w:szCs w:val="24"/>
              </w:rPr>
              <w:t>4.3. Нестандартне приєднання</w:t>
            </w:r>
          </w:p>
        </w:tc>
      </w:tr>
      <w:tr w:rsidR="0070777A" w:rsidRPr="0079213F" w14:paraId="608DDE6B" w14:textId="77777777" w:rsidTr="00FC1D51">
        <w:trPr>
          <w:trHeight w:val="218"/>
        </w:trPr>
        <w:tc>
          <w:tcPr>
            <w:tcW w:w="1324" w:type="pct"/>
            <w:vMerge w:val="restart"/>
          </w:tcPr>
          <w:p w14:paraId="6A213EFB" w14:textId="71DAAEE1" w:rsidR="0070777A" w:rsidRPr="0079213F" w:rsidRDefault="0070777A" w:rsidP="0079213F">
            <w:pPr>
              <w:ind w:firstLine="230"/>
              <w:contextualSpacing/>
              <w:jc w:val="both"/>
              <w:rPr>
                <w:color w:val="000000"/>
                <w:sz w:val="24"/>
                <w:szCs w:val="24"/>
              </w:rPr>
            </w:pPr>
            <w:r w:rsidRPr="0079213F">
              <w:rPr>
                <w:color w:val="000000"/>
                <w:sz w:val="24"/>
                <w:szCs w:val="24"/>
              </w:rPr>
              <w:lastRenderedPageBreak/>
              <w:t>4.3.3</w:t>
            </w:r>
          </w:p>
          <w:p w14:paraId="7F81B00B" w14:textId="77777777" w:rsidR="0070777A" w:rsidRPr="0079213F" w:rsidRDefault="0070777A" w:rsidP="0079213F">
            <w:pPr>
              <w:ind w:firstLine="630"/>
              <w:jc w:val="both"/>
              <w:rPr>
                <w:sz w:val="24"/>
                <w:szCs w:val="24"/>
              </w:rPr>
            </w:pPr>
            <w:r w:rsidRPr="0079213F">
              <w:rPr>
                <w:sz w:val="24"/>
                <w:szCs w:val="24"/>
              </w:rPr>
              <w:t>…</w:t>
            </w:r>
          </w:p>
          <w:p w14:paraId="2D4B84D1" w14:textId="77777777" w:rsidR="0070777A" w:rsidRPr="0079213F" w:rsidRDefault="0070777A" w:rsidP="0079213F">
            <w:pPr>
              <w:ind w:firstLine="630"/>
              <w:jc w:val="both"/>
              <w:rPr>
                <w:b/>
                <w:strike/>
                <w:sz w:val="24"/>
                <w:szCs w:val="24"/>
              </w:rPr>
            </w:pPr>
            <w:r w:rsidRPr="0079213F">
              <w:rPr>
                <w:b/>
                <w:strike/>
                <w:sz w:val="24"/>
                <w:szCs w:val="24"/>
              </w:rPr>
              <w:t>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Загальна сумарна кількість днів, на яку збільшено строк надання послуги з нестандартного приєднання, не може перевищувати 180 календарних днів.</w:t>
            </w:r>
          </w:p>
          <w:p w14:paraId="45331247" w14:textId="77777777" w:rsidR="0070777A" w:rsidRPr="0079213F" w:rsidRDefault="0070777A" w:rsidP="0079213F">
            <w:pPr>
              <w:ind w:firstLine="630"/>
              <w:jc w:val="both"/>
              <w:rPr>
                <w:b/>
                <w:strike/>
                <w:sz w:val="24"/>
                <w:szCs w:val="24"/>
              </w:rPr>
            </w:pPr>
            <w:r w:rsidRPr="0079213F">
              <w:rPr>
                <w:b/>
                <w:strike/>
                <w:sz w:val="24"/>
                <w:szCs w:val="24"/>
              </w:rPr>
              <w:t xml:space="preserve">ОСР зобов’язаний, а замовник має право здійснювати усі можливі заходи в межах чинного законодавства з метою вирішення питання щодо відведення в установленому </w:t>
            </w:r>
            <w:r w:rsidRPr="0079213F">
              <w:rPr>
                <w:b/>
                <w:strike/>
                <w:sz w:val="24"/>
                <w:szCs w:val="24"/>
              </w:rPr>
              <w:lastRenderedPageBreak/>
              <w:t>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14:paraId="7652EE6B" w14:textId="77777777" w:rsidR="0070777A" w:rsidRPr="0079213F" w:rsidRDefault="0070777A" w:rsidP="0079213F">
            <w:pPr>
              <w:ind w:firstLine="230"/>
              <w:contextualSpacing/>
              <w:jc w:val="both"/>
              <w:rPr>
                <w:b/>
                <w:strike/>
                <w:sz w:val="24"/>
                <w:szCs w:val="24"/>
              </w:rPr>
            </w:pPr>
            <w:r w:rsidRPr="0079213F">
              <w:rPr>
                <w:b/>
                <w:strike/>
                <w:sz w:val="24"/>
                <w:szCs w:val="24"/>
              </w:rPr>
              <w:t>Після завершення процедури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p w14:paraId="745509C9" w14:textId="77777777" w:rsidR="0070777A" w:rsidRPr="0079213F" w:rsidRDefault="0070777A" w:rsidP="0079213F">
            <w:pPr>
              <w:ind w:firstLine="230"/>
              <w:contextualSpacing/>
              <w:jc w:val="both"/>
              <w:rPr>
                <w:b/>
                <w:strike/>
                <w:sz w:val="24"/>
                <w:szCs w:val="24"/>
              </w:rPr>
            </w:pPr>
          </w:p>
          <w:p w14:paraId="33D166E7" w14:textId="77777777" w:rsidR="0070777A" w:rsidRPr="0079213F" w:rsidRDefault="0070777A" w:rsidP="0079213F">
            <w:pPr>
              <w:ind w:firstLine="230"/>
              <w:contextualSpacing/>
              <w:jc w:val="both"/>
              <w:rPr>
                <w:b/>
                <w:strike/>
                <w:sz w:val="24"/>
                <w:szCs w:val="24"/>
              </w:rPr>
            </w:pPr>
          </w:p>
          <w:p w14:paraId="686D3949" w14:textId="77777777" w:rsidR="0070777A" w:rsidRPr="0079213F" w:rsidRDefault="0070777A" w:rsidP="0079213F">
            <w:pPr>
              <w:ind w:firstLine="230"/>
              <w:contextualSpacing/>
              <w:jc w:val="both"/>
              <w:rPr>
                <w:b/>
                <w:strike/>
                <w:sz w:val="24"/>
                <w:szCs w:val="24"/>
              </w:rPr>
            </w:pPr>
          </w:p>
          <w:p w14:paraId="44187FFE" w14:textId="413B8FB1" w:rsidR="0070777A" w:rsidRPr="0079213F" w:rsidRDefault="0070777A" w:rsidP="0079213F">
            <w:pPr>
              <w:ind w:firstLine="230"/>
              <w:contextualSpacing/>
              <w:jc w:val="both"/>
              <w:rPr>
                <w:color w:val="000000"/>
                <w:sz w:val="24"/>
                <w:szCs w:val="24"/>
              </w:rPr>
            </w:pPr>
            <w:r w:rsidRPr="0079213F">
              <w:rPr>
                <w:b/>
                <w:sz w:val="24"/>
                <w:szCs w:val="24"/>
              </w:rPr>
              <w:t>Відсутній.</w:t>
            </w:r>
          </w:p>
        </w:tc>
        <w:tc>
          <w:tcPr>
            <w:tcW w:w="1323" w:type="pct"/>
          </w:tcPr>
          <w:p w14:paraId="10F4FC36" w14:textId="07FBAD44" w:rsidR="0070777A" w:rsidRPr="0079213F" w:rsidRDefault="0070777A" w:rsidP="0079213F">
            <w:pPr>
              <w:jc w:val="center"/>
              <w:rPr>
                <w:sz w:val="24"/>
                <w:szCs w:val="24"/>
                <w:u w:val="single"/>
              </w:rPr>
            </w:pPr>
            <w:r w:rsidRPr="0079213F">
              <w:rPr>
                <w:b/>
                <w:sz w:val="24"/>
                <w:szCs w:val="24"/>
              </w:rPr>
              <w:lastRenderedPageBreak/>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7F350052" w14:textId="77777777" w:rsidR="0070777A" w:rsidRPr="0079213F" w:rsidRDefault="0070777A" w:rsidP="0079213F">
            <w:pPr>
              <w:ind w:firstLine="2"/>
              <w:jc w:val="both"/>
              <w:rPr>
                <w:sz w:val="24"/>
                <w:szCs w:val="24"/>
              </w:rPr>
            </w:pPr>
            <w:r w:rsidRPr="0079213F">
              <w:rPr>
                <w:sz w:val="24"/>
                <w:szCs w:val="24"/>
              </w:rPr>
              <w:t>…</w:t>
            </w:r>
          </w:p>
          <w:p w14:paraId="2125053F" w14:textId="77777777" w:rsidR="0070777A" w:rsidRPr="0079213F" w:rsidRDefault="0070777A" w:rsidP="0079213F">
            <w:pPr>
              <w:ind w:firstLine="630"/>
              <w:jc w:val="both"/>
              <w:rPr>
                <w:b/>
                <w:bCs/>
                <w:sz w:val="24"/>
                <w:szCs w:val="24"/>
              </w:rPr>
            </w:pPr>
          </w:p>
          <w:p w14:paraId="64671E28" w14:textId="77777777" w:rsidR="0070777A" w:rsidRPr="0079213F" w:rsidRDefault="0070777A" w:rsidP="0079213F">
            <w:pPr>
              <w:ind w:firstLine="2"/>
              <w:jc w:val="both"/>
              <w:rPr>
                <w:sz w:val="24"/>
                <w:szCs w:val="24"/>
              </w:rPr>
            </w:pPr>
            <w:r w:rsidRPr="0079213F">
              <w:rPr>
                <w:sz w:val="24"/>
                <w:szCs w:val="24"/>
              </w:rPr>
              <w:t xml:space="preserve">залишити в поточній редакції. </w:t>
            </w:r>
          </w:p>
          <w:p w14:paraId="52E08FB4" w14:textId="77777777" w:rsidR="0070777A" w:rsidRPr="0079213F" w:rsidRDefault="0070777A" w:rsidP="0079213F">
            <w:pPr>
              <w:ind w:firstLine="630"/>
              <w:jc w:val="both"/>
              <w:rPr>
                <w:b/>
                <w:bCs/>
                <w:sz w:val="24"/>
                <w:szCs w:val="24"/>
              </w:rPr>
            </w:pPr>
          </w:p>
          <w:p w14:paraId="71211BD1" w14:textId="77777777" w:rsidR="0070777A" w:rsidRPr="0079213F" w:rsidRDefault="0070777A" w:rsidP="0079213F">
            <w:pPr>
              <w:ind w:firstLine="630"/>
              <w:jc w:val="both"/>
              <w:rPr>
                <w:b/>
                <w:bCs/>
                <w:sz w:val="24"/>
                <w:szCs w:val="24"/>
              </w:rPr>
            </w:pPr>
          </w:p>
          <w:p w14:paraId="735F4D89" w14:textId="77777777" w:rsidR="0070777A" w:rsidRPr="0079213F" w:rsidRDefault="0070777A" w:rsidP="0079213F">
            <w:pPr>
              <w:ind w:firstLine="630"/>
              <w:jc w:val="both"/>
              <w:rPr>
                <w:b/>
                <w:bCs/>
                <w:sz w:val="24"/>
                <w:szCs w:val="24"/>
              </w:rPr>
            </w:pPr>
          </w:p>
          <w:p w14:paraId="50DAF309" w14:textId="77777777" w:rsidR="0070777A" w:rsidRPr="0079213F" w:rsidRDefault="0070777A" w:rsidP="0079213F">
            <w:pPr>
              <w:ind w:firstLine="630"/>
              <w:jc w:val="both"/>
              <w:rPr>
                <w:b/>
                <w:bCs/>
                <w:sz w:val="24"/>
                <w:szCs w:val="24"/>
              </w:rPr>
            </w:pPr>
          </w:p>
          <w:p w14:paraId="783DFFCC" w14:textId="77777777" w:rsidR="0070777A" w:rsidRPr="0079213F" w:rsidRDefault="0070777A" w:rsidP="0079213F">
            <w:pPr>
              <w:ind w:firstLine="630"/>
              <w:jc w:val="both"/>
              <w:rPr>
                <w:b/>
                <w:bCs/>
                <w:sz w:val="24"/>
                <w:szCs w:val="24"/>
              </w:rPr>
            </w:pPr>
          </w:p>
          <w:p w14:paraId="620A3E7A" w14:textId="77777777" w:rsidR="0070777A" w:rsidRPr="0079213F" w:rsidRDefault="0070777A" w:rsidP="0079213F">
            <w:pPr>
              <w:ind w:firstLine="630"/>
              <w:jc w:val="both"/>
              <w:rPr>
                <w:b/>
                <w:bCs/>
                <w:sz w:val="24"/>
                <w:szCs w:val="24"/>
              </w:rPr>
            </w:pPr>
          </w:p>
          <w:p w14:paraId="64B70B18" w14:textId="77777777" w:rsidR="0070777A" w:rsidRPr="0079213F" w:rsidRDefault="0070777A" w:rsidP="0079213F">
            <w:pPr>
              <w:ind w:firstLine="630"/>
              <w:jc w:val="both"/>
              <w:rPr>
                <w:b/>
                <w:bCs/>
                <w:sz w:val="24"/>
                <w:szCs w:val="24"/>
              </w:rPr>
            </w:pPr>
          </w:p>
          <w:p w14:paraId="4E373D1A" w14:textId="77777777" w:rsidR="0070777A" w:rsidRPr="0079213F" w:rsidRDefault="0070777A" w:rsidP="0079213F">
            <w:pPr>
              <w:ind w:firstLine="630"/>
              <w:jc w:val="both"/>
              <w:rPr>
                <w:b/>
                <w:bCs/>
                <w:sz w:val="24"/>
                <w:szCs w:val="24"/>
              </w:rPr>
            </w:pPr>
          </w:p>
          <w:p w14:paraId="217EC3BA" w14:textId="77777777" w:rsidR="0070777A" w:rsidRPr="0079213F" w:rsidRDefault="0070777A" w:rsidP="0079213F">
            <w:pPr>
              <w:ind w:firstLine="630"/>
              <w:jc w:val="both"/>
              <w:rPr>
                <w:b/>
                <w:bCs/>
                <w:sz w:val="24"/>
                <w:szCs w:val="24"/>
              </w:rPr>
            </w:pPr>
          </w:p>
          <w:p w14:paraId="61A8772A" w14:textId="77777777" w:rsidR="0070777A" w:rsidRPr="0079213F" w:rsidRDefault="0070777A" w:rsidP="0079213F">
            <w:pPr>
              <w:ind w:firstLine="630"/>
              <w:jc w:val="both"/>
              <w:rPr>
                <w:b/>
                <w:bCs/>
                <w:sz w:val="24"/>
                <w:szCs w:val="24"/>
              </w:rPr>
            </w:pPr>
          </w:p>
          <w:p w14:paraId="1EE2ADE9" w14:textId="77777777" w:rsidR="0070777A" w:rsidRPr="0079213F" w:rsidRDefault="0070777A" w:rsidP="0079213F">
            <w:pPr>
              <w:ind w:firstLine="630"/>
              <w:jc w:val="both"/>
              <w:rPr>
                <w:b/>
                <w:bCs/>
                <w:sz w:val="24"/>
                <w:szCs w:val="24"/>
              </w:rPr>
            </w:pPr>
          </w:p>
          <w:p w14:paraId="3D1C888D" w14:textId="77777777" w:rsidR="0070777A" w:rsidRPr="0079213F" w:rsidRDefault="0070777A" w:rsidP="0079213F">
            <w:pPr>
              <w:ind w:firstLine="630"/>
              <w:jc w:val="both"/>
              <w:rPr>
                <w:b/>
                <w:bCs/>
                <w:sz w:val="24"/>
                <w:szCs w:val="24"/>
              </w:rPr>
            </w:pPr>
          </w:p>
          <w:p w14:paraId="0344C7D6" w14:textId="77777777" w:rsidR="0070777A" w:rsidRPr="0079213F" w:rsidRDefault="0070777A" w:rsidP="0079213F">
            <w:pPr>
              <w:ind w:firstLine="630"/>
              <w:jc w:val="both"/>
              <w:rPr>
                <w:b/>
                <w:bCs/>
                <w:sz w:val="24"/>
                <w:szCs w:val="24"/>
              </w:rPr>
            </w:pPr>
          </w:p>
          <w:p w14:paraId="70C1432C" w14:textId="77777777" w:rsidR="0070777A" w:rsidRPr="0079213F" w:rsidRDefault="0070777A" w:rsidP="0079213F">
            <w:pPr>
              <w:ind w:firstLine="630"/>
              <w:jc w:val="both"/>
              <w:rPr>
                <w:b/>
                <w:bCs/>
                <w:sz w:val="24"/>
                <w:szCs w:val="24"/>
              </w:rPr>
            </w:pPr>
          </w:p>
          <w:p w14:paraId="0881700F" w14:textId="77777777" w:rsidR="0070777A" w:rsidRPr="0079213F" w:rsidRDefault="0070777A" w:rsidP="0079213F">
            <w:pPr>
              <w:ind w:firstLine="630"/>
              <w:jc w:val="both"/>
              <w:rPr>
                <w:b/>
                <w:bCs/>
                <w:sz w:val="24"/>
                <w:szCs w:val="24"/>
              </w:rPr>
            </w:pPr>
          </w:p>
          <w:p w14:paraId="77B82ECA" w14:textId="77777777" w:rsidR="0070777A" w:rsidRPr="0079213F" w:rsidRDefault="0070777A" w:rsidP="0079213F">
            <w:pPr>
              <w:ind w:firstLine="630"/>
              <w:jc w:val="both"/>
              <w:rPr>
                <w:b/>
                <w:bCs/>
                <w:sz w:val="24"/>
                <w:szCs w:val="24"/>
              </w:rPr>
            </w:pPr>
          </w:p>
          <w:p w14:paraId="2F5875F0" w14:textId="77777777" w:rsidR="0070777A" w:rsidRPr="0079213F" w:rsidRDefault="0070777A" w:rsidP="0079213F">
            <w:pPr>
              <w:ind w:firstLine="630"/>
              <w:jc w:val="both"/>
              <w:rPr>
                <w:b/>
                <w:bCs/>
                <w:sz w:val="24"/>
                <w:szCs w:val="24"/>
              </w:rPr>
            </w:pPr>
          </w:p>
          <w:p w14:paraId="7C325B6D" w14:textId="77777777" w:rsidR="0070777A" w:rsidRPr="0079213F" w:rsidRDefault="0070777A" w:rsidP="0079213F">
            <w:pPr>
              <w:ind w:firstLine="630"/>
              <w:jc w:val="both"/>
              <w:rPr>
                <w:b/>
                <w:bCs/>
                <w:sz w:val="24"/>
                <w:szCs w:val="24"/>
              </w:rPr>
            </w:pPr>
          </w:p>
          <w:p w14:paraId="6277FD41" w14:textId="77777777" w:rsidR="0070777A" w:rsidRPr="0079213F" w:rsidRDefault="0070777A" w:rsidP="0079213F">
            <w:pPr>
              <w:ind w:firstLine="630"/>
              <w:jc w:val="both"/>
              <w:rPr>
                <w:b/>
                <w:bCs/>
                <w:sz w:val="24"/>
                <w:szCs w:val="24"/>
              </w:rPr>
            </w:pPr>
          </w:p>
          <w:p w14:paraId="7B3394D4" w14:textId="77777777" w:rsidR="0070777A" w:rsidRPr="0079213F" w:rsidRDefault="0070777A" w:rsidP="0079213F">
            <w:pPr>
              <w:ind w:firstLine="630"/>
              <w:jc w:val="both"/>
              <w:rPr>
                <w:b/>
                <w:bCs/>
                <w:sz w:val="24"/>
                <w:szCs w:val="24"/>
              </w:rPr>
            </w:pPr>
          </w:p>
          <w:p w14:paraId="5979F09D" w14:textId="77777777" w:rsidR="0070777A" w:rsidRPr="0079213F" w:rsidRDefault="0070777A" w:rsidP="0079213F">
            <w:pPr>
              <w:ind w:firstLine="630"/>
              <w:jc w:val="both"/>
              <w:rPr>
                <w:b/>
                <w:bCs/>
                <w:sz w:val="24"/>
                <w:szCs w:val="24"/>
              </w:rPr>
            </w:pPr>
          </w:p>
          <w:p w14:paraId="342857D5" w14:textId="77777777" w:rsidR="0070777A" w:rsidRPr="0079213F" w:rsidRDefault="0070777A" w:rsidP="0079213F">
            <w:pPr>
              <w:ind w:firstLine="630"/>
              <w:jc w:val="both"/>
              <w:rPr>
                <w:b/>
                <w:bCs/>
                <w:sz w:val="24"/>
                <w:szCs w:val="24"/>
              </w:rPr>
            </w:pPr>
          </w:p>
          <w:p w14:paraId="44477879" w14:textId="77777777" w:rsidR="0070777A" w:rsidRPr="0079213F" w:rsidRDefault="0070777A" w:rsidP="0079213F">
            <w:pPr>
              <w:ind w:firstLine="630"/>
              <w:jc w:val="both"/>
              <w:rPr>
                <w:b/>
                <w:bCs/>
                <w:sz w:val="24"/>
                <w:szCs w:val="24"/>
              </w:rPr>
            </w:pPr>
          </w:p>
          <w:p w14:paraId="768EE8D7" w14:textId="77777777" w:rsidR="0070777A" w:rsidRPr="0079213F" w:rsidRDefault="0070777A" w:rsidP="0079213F">
            <w:pPr>
              <w:ind w:firstLine="630"/>
              <w:jc w:val="both"/>
              <w:rPr>
                <w:b/>
                <w:bCs/>
                <w:sz w:val="24"/>
                <w:szCs w:val="24"/>
              </w:rPr>
            </w:pPr>
          </w:p>
          <w:p w14:paraId="5CBD31A0" w14:textId="77777777" w:rsidR="0070777A" w:rsidRPr="0079213F" w:rsidRDefault="0070777A" w:rsidP="0079213F">
            <w:pPr>
              <w:ind w:firstLine="630"/>
              <w:jc w:val="both"/>
              <w:rPr>
                <w:b/>
                <w:bCs/>
                <w:sz w:val="24"/>
                <w:szCs w:val="24"/>
              </w:rPr>
            </w:pPr>
          </w:p>
          <w:p w14:paraId="7D158475" w14:textId="77777777" w:rsidR="0070777A" w:rsidRPr="0079213F" w:rsidRDefault="0070777A" w:rsidP="0079213F">
            <w:pPr>
              <w:ind w:firstLine="630"/>
              <w:jc w:val="both"/>
              <w:rPr>
                <w:b/>
                <w:bCs/>
                <w:sz w:val="24"/>
                <w:szCs w:val="24"/>
              </w:rPr>
            </w:pPr>
          </w:p>
          <w:p w14:paraId="114C62FD" w14:textId="77777777" w:rsidR="0070777A" w:rsidRPr="0079213F" w:rsidRDefault="0070777A" w:rsidP="0079213F">
            <w:pPr>
              <w:ind w:firstLine="630"/>
              <w:jc w:val="both"/>
              <w:rPr>
                <w:b/>
                <w:bCs/>
                <w:sz w:val="24"/>
                <w:szCs w:val="24"/>
              </w:rPr>
            </w:pPr>
          </w:p>
          <w:p w14:paraId="1A9D9A6B" w14:textId="77777777" w:rsidR="0070777A" w:rsidRPr="0079213F" w:rsidRDefault="0070777A" w:rsidP="0079213F">
            <w:pPr>
              <w:ind w:firstLine="630"/>
              <w:jc w:val="both"/>
              <w:rPr>
                <w:b/>
                <w:bCs/>
                <w:sz w:val="24"/>
                <w:szCs w:val="24"/>
              </w:rPr>
            </w:pPr>
          </w:p>
          <w:p w14:paraId="62381798" w14:textId="77777777" w:rsidR="0070777A" w:rsidRPr="0079213F" w:rsidRDefault="0070777A" w:rsidP="0079213F">
            <w:pPr>
              <w:ind w:firstLine="630"/>
              <w:jc w:val="both"/>
              <w:rPr>
                <w:b/>
                <w:bCs/>
                <w:sz w:val="24"/>
                <w:szCs w:val="24"/>
              </w:rPr>
            </w:pPr>
          </w:p>
          <w:p w14:paraId="7167378F" w14:textId="77777777" w:rsidR="0070777A" w:rsidRPr="0079213F" w:rsidRDefault="0070777A" w:rsidP="0079213F">
            <w:pPr>
              <w:ind w:firstLine="630"/>
              <w:jc w:val="both"/>
              <w:rPr>
                <w:b/>
                <w:bCs/>
                <w:sz w:val="24"/>
                <w:szCs w:val="24"/>
              </w:rPr>
            </w:pPr>
          </w:p>
          <w:p w14:paraId="55ED589C" w14:textId="77777777" w:rsidR="0070777A" w:rsidRPr="0079213F" w:rsidRDefault="0070777A" w:rsidP="0079213F">
            <w:pPr>
              <w:ind w:firstLine="630"/>
              <w:jc w:val="both"/>
              <w:rPr>
                <w:b/>
                <w:bCs/>
                <w:sz w:val="24"/>
                <w:szCs w:val="24"/>
              </w:rPr>
            </w:pPr>
          </w:p>
          <w:p w14:paraId="35288FDF" w14:textId="77777777" w:rsidR="0070777A" w:rsidRPr="0079213F" w:rsidRDefault="0070777A" w:rsidP="0079213F">
            <w:pPr>
              <w:ind w:firstLine="630"/>
              <w:jc w:val="both"/>
              <w:rPr>
                <w:b/>
                <w:bCs/>
                <w:sz w:val="24"/>
                <w:szCs w:val="24"/>
              </w:rPr>
            </w:pPr>
          </w:p>
          <w:p w14:paraId="34608755" w14:textId="77777777" w:rsidR="0070777A" w:rsidRPr="0079213F" w:rsidRDefault="0070777A" w:rsidP="0079213F">
            <w:pPr>
              <w:ind w:firstLine="630"/>
              <w:jc w:val="both"/>
              <w:rPr>
                <w:b/>
                <w:bCs/>
                <w:sz w:val="24"/>
                <w:szCs w:val="24"/>
              </w:rPr>
            </w:pPr>
          </w:p>
          <w:p w14:paraId="58CE8850" w14:textId="77777777" w:rsidR="0070777A" w:rsidRPr="0079213F" w:rsidRDefault="0070777A" w:rsidP="0079213F">
            <w:pPr>
              <w:ind w:firstLine="630"/>
              <w:jc w:val="both"/>
              <w:rPr>
                <w:b/>
                <w:bCs/>
                <w:sz w:val="24"/>
                <w:szCs w:val="24"/>
              </w:rPr>
            </w:pPr>
          </w:p>
          <w:p w14:paraId="50CBE71B" w14:textId="77777777" w:rsidR="0070777A" w:rsidRPr="0079213F" w:rsidRDefault="0070777A" w:rsidP="0079213F">
            <w:pPr>
              <w:ind w:firstLine="630"/>
              <w:jc w:val="both"/>
              <w:rPr>
                <w:b/>
                <w:bCs/>
                <w:sz w:val="24"/>
                <w:szCs w:val="24"/>
              </w:rPr>
            </w:pPr>
          </w:p>
          <w:p w14:paraId="44AB04D2" w14:textId="77777777" w:rsidR="0070777A" w:rsidRPr="0079213F" w:rsidRDefault="0070777A" w:rsidP="0079213F">
            <w:pPr>
              <w:ind w:firstLine="630"/>
              <w:jc w:val="both"/>
              <w:rPr>
                <w:b/>
                <w:bCs/>
                <w:sz w:val="24"/>
                <w:szCs w:val="24"/>
              </w:rPr>
            </w:pPr>
          </w:p>
          <w:p w14:paraId="38971A62" w14:textId="77777777" w:rsidR="0070777A" w:rsidRPr="0079213F" w:rsidRDefault="0070777A" w:rsidP="0079213F">
            <w:pPr>
              <w:ind w:firstLine="630"/>
              <w:jc w:val="both"/>
              <w:rPr>
                <w:b/>
                <w:bCs/>
                <w:sz w:val="24"/>
                <w:szCs w:val="24"/>
              </w:rPr>
            </w:pPr>
          </w:p>
          <w:p w14:paraId="6B50067B" w14:textId="77777777" w:rsidR="0070777A" w:rsidRPr="0079213F" w:rsidRDefault="0070777A" w:rsidP="0079213F">
            <w:pPr>
              <w:ind w:firstLine="630"/>
              <w:jc w:val="both"/>
              <w:rPr>
                <w:b/>
                <w:bCs/>
                <w:sz w:val="24"/>
                <w:szCs w:val="24"/>
              </w:rPr>
            </w:pPr>
          </w:p>
          <w:p w14:paraId="6F954931" w14:textId="77777777" w:rsidR="0070777A" w:rsidRPr="0079213F" w:rsidRDefault="0070777A" w:rsidP="0079213F">
            <w:pPr>
              <w:ind w:firstLine="630"/>
              <w:jc w:val="both"/>
              <w:rPr>
                <w:b/>
                <w:bCs/>
                <w:sz w:val="24"/>
                <w:szCs w:val="24"/>
              </w:rPr>
            </w:pPr>
          </w:p>
          <w:p w14:paraId="407402EC" w14:textId="77777777" w:rsidR="0070777A" w:rsidRPr="0079213F" w:rsidRDefault="0070777A" w:rsidP="0079213F">
            <w:pPr>
              <w:ind w:firstLine="630"/>
              <w:jc w:val="both"/>
              <w:rPr>
                <w:b/>
                <w:bCs/>
                <w:sz w:val="24"/>
                <w:szCs w:val="24"/>
              </w:rPr>
            </w:pPr>
          </w:p>
          <w:p w14:paraId="60805BAC" w14:textId="77777777" w:rsidR="0070777A" w:rsidRPr="0079213F" w:rsidRDefault="0070777A" w:rsidP="0079213F">
            <w:pPr>
              <w:ind w:firstLine="630"/>
              <w:jc w:val="both"/>
              <w:rPr>
                <w:b/>
                <w:bCs/>
                <w:sz w:val="24"/>
                <w:szCs w:val="24"/>
              </w:rPr>
            </w:pPr>
          </w:p>
          <w:p w14:paraId="206D799D" w14:textId="77777777" w:rsidR="0070777A" w:rsidRPr="0079213F" w:rsidRDefault="0070777A" w:rsidP="0079213F">
            <w:pPr>
              <w:ind w:firstLine="630"/>
              <w:jc w:val="both"/>
              <w:rPr>
                <w:b/>
                <w:bCs/>
                <w:sz w:val="24"/>
                <w:szCs w:val="24"/>
              </w:rPr>
            </w:pPr>
          </w:p>
          <w:p w14:paraId="66F7E8B8" w14:textId="77777777" w:rsidR="0070777A" w:rsidRPr="0079213F" w:rsidRDefault="0070777A" w:rsidP="0079213F">
            <w:pPr>
              <w:ind w:firstLine="630"/>
              <w:jc w:val="both"/>
              <w:rPr>
                <w:b/>
                <w:bCs/>
                <w:sz w:val="24"/>
                <w:szCs w:val="24"/>
              </w:rPr>
            </w:pPr>
          </w:p>
          <w:p w14:paraId="6FF68D4E" w14:textId="77777777" w:rsidR="0070777A" w:rsidRPr="0079213F" w:rsidRDefault="0070777A" w:rsidP="0079213F">
            <w:pPr>
              <w:ind w:firstLine="630"/>
              <w:jc w:val="both"/>
              <w:rPr>
                <w:b/>
                <w:bCs/>
                <w:sz w:val="24"/>
                <w:szCs w:val="24"/>
              </w:rPr>
            </w:pPr>
          </w:p>
          <w:p w14:paraId="3B522E0F" w14:textId="77777777" w:rsidR="0070777A" w:rsidRPr="0079213F" w:rsidRDefault="0070777A" w:rsidP="0079213F">
            <w:pPr>
              <w:ind w:firstLine="630"/>
              <w:jc w:val="both"/>
              <w:rPr>
                <w:b/>
                <w:bCs/>
                <w:sz w:val="24"/>
                <w:szCs w:val="24"/>
              </w:rPr>
            </w:pPr>
          </w:p>
          <w:p w14:paraId="403EAA9D" w14:textId="77777777" w:rsidR="0070777A" w:rsidRPr="0079213F" w:rsidRDefault="0070777A" w:rsidP="0079213F">
            <w:pPr>
              <w:ind w:firstLine="630"/>
              <w:jc w:val="both"/>
              <w:rPr>
                <w:b/>
                <w:bCs/>
                <w:sz w:val="24"/>
                <w:szCs w:val="24"/>
              </w:rPr>
            </w:pPr>
          </w:p>
          <w:p w14:paraId="67DF229B" w14:textId="77777777" w:rsidR="0070777A" w:rsidRPr="0079213F" w:rsidRDefault="0070777A" w:rsidP="0079213F">
            <w:pPr>
              <w:ind w:firstLine="630"/>
              <w:jc w:val="both"/>
              <w:rPr>
                <w:b/>
                <w:bCs/>
                <w:sz w:val="24"/>
                <w:szCs w:val="24"/>
              </w:rPr>
            </w:pPr>
          </w:p>
          <w:p w14:paraId="7DEF7141" w14:textId="77777777" w:rsidR="0070777A" w:rsidRPr="0079213F" w:rsidRDefault="0070777A" w:rsidP="0079213F">
            <w:pPr>
              <w:ind w:firstLine="630"/>
              <w:jc w:val="both"/>
              <w:rPr>
                <w:b/>
                <w:bCs/>
                <w:sz w:val="24"/>
                <w:szCs w:val="24"/>
              </w:rPr>
            </w:pPr>
          </w:p>
          <w:p w14:paraId="137E75AC" w14:textId="77777777" w:rsidR="0070777A" w:rsidRPr="0079213F" w:rsidRDefault="0070777A" w:rsidP="0079213F">
            <w:pPr>
              <w:ind w:firstLine="630"/>
              <w:jc w:val="both"/>
              <w:rPr>
                <w:b/>
                <w:bCs/>
                <w:sz w:val="24"/>
                <w:szCs w:val="24"/>
              </w:rPr>
            </w:pPr>
          </w:p>
          <w:p w14:paraId="7AF30AB6" w14:textId="1D1A42B9" w:rsidR="0070777A" w:rsidRPr="0079213F" w:rsidRDefault="0070777A" w:rsidP="0079213F">
            <w:pPr>
              <w:ind w:firstLine="630"/>
              <w:jc w:val="both"/>
              <w:rPr>
                <w:b/>
                <w:bCs/>
                <w:sz w:val="24"/>
                <w:szCs w:val="24"/>
                <w:u w:val="single"/>
              </w:rPr>
            </w:pPr>
            <w:r w:rsidRPr="0079213F">
              <w:rPr>
                <w:b/>
                <w:bCs/>
                <w:color w:val="0070C0"/>
                <w:sz w:val="24"/>
                <w:szCs w:val="24"/>
              </w:rPr>
              <w:t>Установлені строки надання послуги з нестандартного приєднання можуть бути змінені за згодою сторін договору про приєднання у разі впливу істотних факторів на тривалість будівельно-монтажних робіт або з інших причин, в тому числі на здійснення заходів щодо відведення земельних ділянок.</w:t>
            </w:r>
          </w:p>
        </w:tc>
        <w:tc>
          <w:tcPr>
            <w:tcW w:w="1236" w:type="pct"/>
          </w:tcPr>
          <w:p w14:paraId="217C622F" w14:textId="0F823F96" w:rsidR="0070777A" w:rsidRPr="0079213F" w:rsidRDefault="0070777A" w:rsidP="0079213F">
            <w:pPr>
              <w:jc w:val="center"/>
              <w:rPr>
                <w:sz w:val="24"/>
                <w:szCs w:val="24"/>
                <w:u w:val="single"/>
              </w:rPr>
            </w:pPr>
            <w:r w:rsidRPr="0079213F">
              <w:rPr>
                <w:b/>
                <w:sz w:val="24"/>
                <w:szCs w:val="24"/>
              </w:rPr>
              <w:lastRenderedPageBreak/>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6DC28002" w14:textId="77777777" w:rsidR="0070777A" w:rsidRPr="0079213F" w:rsidRDefault="0070777A" w:rsidP="0079213F">
            <w:pPr>
              <w:jc w:val="both"/>
              <w:rPr>
                <w:sz w:val="24"/>
                <w:szCs w:val="24"/>
              </w:rPr>
            </w:pPr>
          </w:p>
          <w:p w14:paraId="5EA4F847" w14:textId="77777777" w:rsidR="0070777A" w:rsidRPr="0079213F" w:rsidRDefault="0070777A" w:rsidP="0079213F">
            <w:pPr>
              <w:ind w:firstLine="2"/>
              <w:jc w:val="both"/>
              <w:rPr>
                <w:sz w:val="24"/>
                <w:szCs w:val="24"/>
              </w:rPr>
            </w:pPr>
            <w:r w:rsidRPr="0079213F">
              <w:rPr>
                <w:sz w:val="24"/>
                <w:szCs w:val="24"/>
              </w:rPr>
              <w:t xml:space="preserve">Продовження строку приєднання з причини здійснення заходів з землевідведення необхідне, оскільки даний процес виконується не виключно </w:t>
            </w:r>
            <w:proofErr w:type="spellStart"/>
            <w:r w:rsidRPr="0079213F">
              <w:rPr>
                <w:sz w:val="24"/>
                <w:szCs w:val="24"/>
              </w:rPr>
              <w:t>ОСРом</w:t>
            </w:r>
            <w:proofErr w:type="spellEnd"/>
            <w:r w:rsidRPr="0079213F">
              <w:rPr>
                <w:sz w:val="24"/>
                <w:szCs w:val="24"/>
              </w:rPr>
              <w:t xml:space="preserve">, а в процесі реалізації пов’язаний із великою кількістю органів місцевого самоврядування\органів державної влади, що надають дозвіл на розроблення землевпорядної документації, затверджують землевпорядну документацію, реєструють земельну ділянку, реєструють право користування земельною ділянкою і багато інших дій, що в тому числі здійснюються колегіально, на окремих сесіях, що можуть або не збиратись у встановлені нормативно строки, або ж не розглядати питання ОСР щодо передання земельної ділянки у користування. З огляду на зазначене, строки оформлення земельної ділянки залежать від низки рішень третіх осіб на які </w:t>
            </w:r>
            <w:r w:rsidRPr="0079213F">
              <w:rPr>
                <w:sz w:val="24"/>
                <w:szCs w:val="24"/>
              </w:rPr>
              <w:lastRenderedPageBreak/>
              <w:t xml:space="preserve">ОСР не має можливості вплинути і які затягують процес землевідведення. </w:t>
            </w:r>
          </w:p>
          <w:p w14:paraId="79D5934E" w14:textId="77777777" w:rsidR="0070777A" w:rsidRPr="0079213F" w:rsidRDefault="0070777A" w:rsidP="0079213F">
            <w:pPr>
              <w:ind w:firstLine="2"/>
              <w:jc w:val="both"/>
              <w:rPr>
                <w:sz w:val="24"/>
                <w:szCs w:val="24"/>
              </w:rPr>
            </w:pPr>
            <w:r w:rsidRPr="0079213F">
              <w:rPr>
                <w:sz w:val="24"/>
                <w:szCs w:val="24"/>
              </w:rPr>
              <w:t>Також без відведеної землі не можливо відкрити декларацію про початок будівельно-монтажних робіт, не можливо встановити об’єкти енергетики без ризика, що землекористувачі не будуть вимагати «забрати» мережі ОСР з їх власності.</w:t>
            </w:r>
          </w:p>
          <w:p w14:paraId="11811D89" w14:textId="77777777" w:rsidR="0070777A" w:rsidRPr="0079213F" w:rsidRDefault="0070777A" w:rsidP="0079213F">
            <w:pPr>
              <w:ind w:firstLine="2"/>
              <w:jc w:val="both"/>
              <w:rPr>
                <w:sz w:val="24"/>
                <w:szCs w:val="24"/>
              </w:rPr>
            </w:pPr>
            <w:r w:rsidRPr="0079213F">
              <w:rPr>
                <w:sz w:val="24"/>
                <w:szCs w:val="24"/>
              </w:rPr>
              <w:t xml:space="preserve">Без можливості продовження строків приєднання на терміни здійснення заходів з землевідведення, виконання приєднання в встановлені КСР терміни фізично та нормативно не буде можливим, що призведе до накладання на ОСР штрафних санкцій збоку замовника. </w:t>
            </w:r>
          </w:p>
          <w:p w14:paraId="2156D089" w14:textId="77777777" w:rsidR="0070777A" w:rsidRPr="0079213F" w:rsidRDefault="0070777A" w:rsidP="0079213F">
            <w:pPr>
              <w:ind w:firstLine="2"/>
              <w:jc w:val="both"/>
              <w:rPr>
                <w:sz w:val="24"/>
                <w:szCs w:val="24"/>
              </w:rPr>
            </w:pPr>
          </w:p>
          <w:p w14:paraId="1A8AE15A" w14:textId="77777777" w:rsidR="0070777A" w:rsidRPr="0079213F" w:rsidRDefault="0070777A" w:rsidP="0079213F">
            <w:pPr>
              <w:ind w:firstLine="2"/>
              <w:jc w:val="both"/>
              <w:rPr>
                <w:sz w:val="24"/>
                <w:szCs w:val="24"/>
              </w:rPr>
            </w:pPr>
          </w:p>
          <w:p w14:paraId="5CF3FB68" w14:textId="77777777" w:rsidR="0070777A" w:rsidRPr="0079213F" w:rsidRDefault="0070777A" w:rsidP="0079213F">
            <w:pPr>
              <w:ind w:firstLine="2"/>
              <w:jc w:val="both"/>
              <w:rPr>
                <w:sz w:val="24"/>
                <w:szCs w:val="24"/>
              </w:rPr>
            </w:pPr>
          </w:p>
          <w:p w14:paraId="1700AA16" w14:textId="77777777" w:rsidR="0070777A" w:rsidRPr="0079213F" w:rsidRDefault="0070777A" w:rsidP="0079213F">
            <w:pPr>
              <w:ind w:firstLine="2"/>
              <w:jc w:val="both"/>
              <w:rPr>
                <w:sz w:val="24"/>
                <w:szCs w:val="24"/>
              </w:rPr>
            </w:pPr>
          </w:p>
          <w:p w14:paraId="0F89D7A6" w14:textId="77777777" w:rsidR="0070777A" w:rsidRPr="0079213F" w:rsidRDefault="0070777A" w:rsidP="0079213F">
            <w:pPr>
              <w:ind w:firstLine="2"/>
              <w:jc w:val="both"/>
              <w:rPr>
                <w:sz w:val="24"/>
                <w:szCs w:val="24"/>
              </w:rPr>
            </w:pPr>
          </w:p>
          <w:p w14:paraId="3622C3FC" w14:textId="77777777" w:rsidR="0070777A" w:rsidRPr="0079213F" w:rsidRDefault="0070777A" w:rsidP="0079213F">
            <w:pPr>
              <w:ind w:firstLine="2"/>
              <w:jc w:val="both"/>
              <w:rPr>
                <w:sz w:val="24"/>
                <w:szCs w:val="24"/>
              </w:rPr>
            </w:pPr>
          </w:p>
          <w:p w14:paraId="6EC57BBA" w14:textId="77777777" w:rsidR="0070777A" w:rsidRPr="0079213F" w:rsidRDefault="0070777A" w:rsidP="0079213F">
            <w:pPr>
              <w:ind w:firstLine="2"/>
              <w:jc w:val="both"/>
              <w:rPr>
                <w:sz w:val="24"/>
                <w:szCs w:val="24"/>
              </w:rPr>
            </w:pPr>
          </w:p>
          <w:p w14:paraId="58EEE758" w14:textId="6111057D" w:rsidR="0070777A" w:rsidRPr="0079213F" w:rsidRDefault="0070777A" w:rsidP="0079213F">
            <w:pPr>
              <w:jc w:val="both"/>
              <w:rPr>
                <w:sz w:val="24"/>
                <w:szCs w:val="24"/>
              </w:rPr>
            </w:pPr>
            <w:r w:rsidRPr="0079213F">
              <w:rPr>
                <w:sz w:val="24"/>
                <w:szCs w:val="24"/>
              </w:rPr>
              <w:t xml:space="preserve">Пропонуємо запровадити додаткову норму щодо можливості подовження терміну договору на приєднання, у разі впливу істотних факторів та у випадку, якщо Замовник згодний та підпише додаткову угоду.  Як приклад, цей пункт може бути </w:t>
            </w:r>
            <w:r w:rsidRPr="0079213F">
              <w:rPr>
                <w:sz w:val="24"/>
                <w:szCs w:val="24"/>
              </w:rPr>
              <w:lastRenderedPageBreak/>
              <w:t>застосовано для випадків, коли мережі замовника не готові і він самостійно просить не виконувати приєднання до готовності його мереж.</w:t>
            </w:r>
          </w:p>
        </w:tc>
        <w:tc>
          <w:tcPr>
            <w:tcW w:w="1117" w:type="pct"/>
            <w:vMerge w:val="restart"/>
          </w:tcPr>
          <w:p w14:paraId="5B73B9DF" w14:textId="7F9CCEB1" w:rsidR="0070777A" w:rsidRPr="0079213F" w:rsidRDefault="0070777A" w:rsidP="0079213F">
            <w:pPr>
              <w:ind w:hanging="18"/>
              <w:contextualSpacing/>
              <w:jc w:val="center"/>
              <w:rPr>
                <w:b/>
                <w:bCs/>
                <w:sz w:val="24"/>
                <w:szCs w:val="24"/>
              </w:rPr>
            </w:pPr>
            <w:r w:rsidRPr="0079213F">
              <w:rPr>
                <w:b/>
                <w:bCs/>
                <w:sz w:val="24"/>
                <w:szCs w:val="24"/>
              </w:rPr>
              <w:lastRenderedPageBreak/>
              <w:t>Пропонується враховувати</w:t>
            </w:r>
            <w:r w:rsidR="00403E50">
              <w:rPr>
                <w:b/>
                <w:bCs/>
                <w:sz w:val="24"/>
                <w:szCs w:val="24"/>
              </w:rPr>
              <w:t xml:space="preserve"> у такій редакції:</w:t>
            </w:r>
          </w:p>
          <w:p w14:paraId="055090B6" w14:textId="77777777" w:rsidR="00403E50" w:rsidRPr="00403E50" w:rsidRDefault="00403E50" w:rsidP="00403E50">
            <w:pPr>
              <w:ind w:firstLine="250"/>
              <w:jc w:val="both"/>
              <w:rPr>
                <w:sz w:val="24"/>
                <w:szCs w:val="24"/>
                <w:lang w:eastAsia="uk-UA"/>
              </w:rPr>
            </w:pPr>
            <w:r w:rsidRPr="00403E50">
              <w:rPr>
                <w:sz w:val="24"/>
                <w:szCs w:val="24"/>
                <w:lang w:eastAsia="uk-UA"/>
              </w:rPr>
              <w:t>4.3.3. Строк надання послуги з нестандартного приєднання «під ключ», становить не більше:</w:t>
            </w:r>
          </w:p>
          <w:p w14:paraId="7D38E902" w14:textId="77777777" w:rsidR="00403E50" w:rsidRPr="00403E50" w:rsidRDefault="00403E50" w:rsidP="00403E50">
            <w:pPr>
              <w:ind w:firstLine="250"/>
              <w:jc w:val="both"/>
              <w:rPr>
                <w:sz w:val="24"/>
                <w:szCs w:val="24"/>
                <w:lang w:eastAsia="uk-UA"/>
              </w:rPr>
            </w:pPr>
            <w:r w:rsidRPr="00403E50">
              <w:rPr>
                <w:sz w:val="24"/>
                <w:szCs w:val="24"/>
                <w:lang w:eastAsia="uk-UA"/>
              </w:rPr>
              <w:t>120 календарних днів (у тому числі 30 днів для проєктування електричних мереж лінійної частини приєднання) - для замовників із заявленою до приєднання потужністю електроустановок до 160 кВт (включно);</w:t>
            </w:r>
          </w:p>
          <w:p w14:paraId="164E7A35" w14:textId="77777777" w:rsidR="00403E50" w:rsidRPr="00403E50" w:rsidRDefault="00403E50" w:rsidP="00403E50">
            <w:pPr>
              <w:ind w:firstLine="250"/>
              <w:jc w:val="both"/>
              <w:rPr>
                <w:sz w:val="24"/>
                <w:szCs w:val="24"/>
                <w:lang w:eastAsia="uk-UA"/>
              </w:rPr>
            </w:pPr>
            <w:r w:rsidRPr="00403E50">
              <w:rPr>
                <w:sz w:val="24"/>
                <w:szCs w:val="24"/>
                <w:lang w:eastAsia="uk-UA"/>
              </w:rPr>
              <w:t>230 календарних днів (у тому числі 30 днів для проєктування електричних мереж лінійної частини приєднання) - для замовників із заявленою до приєднання потужністю електроустановок від 160 кВт до 400 кВт (включно);</w:t>
            </w:r>
          </w:p>
          <w:p w14:paraId="7FC3A6A8" w14:textId="77777777" w:rsidR="00403E50" w:rsidRPr="00403E50" w:rsidRDefault="00403E50" w:rsidP="00403E50">
            <w:pPr>
              <w:ind w:firstLine="250"/>
              <w:jc w:val="both"/>
              <w:rPr>
                <w:sz w:val="24"/>
                <w:szCs w:val="24"/>
                <w:lang w:eastAsia="uk-UA"/>
              </w:rPr>
            </w:pPr>
            <w:r w:rsidRPr="00403E50">
              <w:rPr>
                <w:sz w:val="24"/>
                <w:szCs w:val="24"/>
                <w:lang w:eastAsia="uk-UA"/>
              </w:rPr>
              <w:t>280 календарних днів (у тому числі 45 днів для проєктування електричних мереж лінійної частини приєднання) - для замовників із заявленою до приєднання потужністю електроустановок від 400 кВт до 1000 кВт (включно);</w:t>
            </w:r>
          </w:p>
          <w:p w14:paraId="3EC4DEDB" w14:textId="77777777" w:rsidR="00403E50" w:rsidRPr="00403E50" w:rsidRDefault="00403E50" w:rsidP="00403E50">
            <w:pPr>
              <w:ind w:firstLine="250"/>
              <w:jc w:val="both"/>
              <w:rPr>
                <w:sz w:val="24"/>
                <w:szCs w:val="24"/>
                <w:lang w:eastAsia="uk-UA"/>
              </w:rPr>
            </w:pPr>
            <w:r w:rsidRPr="00403E50">
              <w:rPr>
                <w:sz w:val="24"/>
                <w:szCs w:val="24"/>
                <w:lang w:eastAsia="uk-UA"/>
              </w:rPr>
              <w:t xml:space="preserve">350 календарних днів (у тому числі 60 днів для проєктування електричних мереж лінійної частини приєднання) - для замовників із заявленою до приєднання потужністю </w:t>
            </w:r>
            <w:r w:rsidRPr="00403E50">
              <w:rPr>
                <w:sz w:val="24"/>
                <w:szCs w:val="24"/>
                <w:lang w:eastAsia="uk-UA"/>
              </w:rPr>
              <w:lastRenderedPageBreak/>
              <w:t>електроустановок від 1000 кВт до 5000 кВт (включно).</w:t>
            </w:r>
          </w:p>
          <w:p w14:paraId="0656932B" w14:textId="77777777" w:rsidR="00403E50" w:rsidRPr="00403E50" w:rsidRDefault="00403E50" w:rsidP="00403E50">
            <w:pPr>
              <w:ind w:firstLine="250"/>
              <w:jc w:val="both"/>
              <w:rPr>
                <w:sz w:val="24"/>
                <w:szCs w:val="24"/>
                <w:lang w:eastAsia="uk-UA"/>
              </w:rPr>
            </w:pPr>
            <w:r w:rsidRPr="00403E50">
              <w:rPr>
                <w:sz w:val="24"/>
                <w:szCs w:val="24"/>
                <w:lang w:eastAsia="uk-UA"/>
              </w:rPr>
              <w:t>Якщо величина заявленої до приєднання потужності електроустановок замовника становить більше 5000 кВт, строк надання послуги з приєднання визначається з урахуванням строків виконання відповідних заходів згідно з проєктною документацію.</w:t>
            </w:r>
          </w:p>
          <w:p w14:paraId="597C52D5" w14:textId="77777777" w:rsidR="00403E50" w:rsidRPr="00403E50" w:rsidRDefault="00403E50" w:rsidP="00403E50">
            <w:pPr>
              <w:ind w:firstLine="250"/>
              <w:jc w:val="both"/>
              <w:rPr>
                <w:sz w:val="24"/>
                <w:szCs w:val="24"/>
                <w:lang w:eastAsia="uk-UA"/>
              </w:rPr>
            </w:pPr>
            <w:r w:rsidRPr="00403E50">
              <w:rPr>
                <w:sz w:val="24"/>
                <w:szCs w:val="24"/>
                <w:lang w:eastAsia="uk-UA"/>
              </w:rPr>
              <w:t xml:space="preserve">Перебіг строку надання послуги з приєднання починається з дня, наступного за днем оплати замовником ОСР першого авансового платежу вартості послуги з приєднання до електричних мереж відповідно до умов договору про приєднання «під ключ» або першого авансового платежу вартості складової плати за створення електричних мереж лінійної частини приєднання відповідно до умов договору про приєднання з </w:t>
            </w:r>
            <w:proofErr w:type="spellStart"/>
            <w:r w:rsidRPr="00403E50">
              <w:rPr>
                <w:sz w:val="24"/>
                <w:szCs w:val="24"/>
                <w:lang w:eastAsia="uk-UA"/>
              </w:rPr>
              <w:t>проєктуванням</w:t>
            </w:r>
            <w:proofErr w:type="spellEnd"/>
            <w:r w:rsidRPr="00403E50">
              <w:rPr>
                <w:sz w:val="24"/>
                <w:szCs w:val="24"/>
                <w:lang w:eastAsia="uk-UA"/>
              </w:rPr>
              <w:t xml:space="preserve"> замовником лінійної частини приєднання.</w:t>
            </w:r>
          </w:p>
          <w:p w14:paraId="176FBB8D" w14:textId="77777777" w:rsidR="00403E50" w:rsidRPr="00403E50" w:rsidRDefault="00403E50" w:rsidP="00403E50">
            <w:pPr>
              <w:ind w:firstLine="250"/>
              <w:jc w:val="both"/>
              <w:rPr>
                <w:sz w:val="24"/>
                <w:szCs w:val="24"/>
                <w:lang w:eastAsia="uk-UA"/>
              </w:rPr>
            </w:pPr>
            <w:r w:rsidRPr="00403E50">
              <w:rPr>
                <w:sz w:val="24"/>
                <w:szCs w:val="24"/>
                <w:lang w:eastAsia="uk-UA"/>
              </w:rPr>
              <w:t xml:space="preserve">Послуга з нестандартного приєднання з </w:t>
            </w:r>
            <w:proofErr w:type="spellStart"/>
            <w:r w:rsidRPr="00403E50">
              <w:rPr>
                <w:sz w:val="24"/>
                <w:szCs w:val="24"/>
                <w:lang w:eastAsia="uk-UA"/>
              </w:rPr>
              <w:t>проєктуванням</w:t>
            </w:r>
            <w:proofErr w:type="spellEnd"/>
            <w:r w:rsidRPr="00403E50">
              <w:rPr>
                <w:sz w:val="24"/>
                <w:szCs w:val="24"/>
                <w:lang w:eastAsia="uk-UA"/>
              </w:rPr>
              <w:t xml:space="preserve"> замовником лінійної частини приєднання надається ОСР у строки, передбачені главою 4.3 цієї глави, без урахування строку на проєктування електричних мереж лінійної частини приєднання.</w:t>
            </w:r>
          </w:p>
          <w:p w14:paraId="640EA312" w14:textId="77777777" w:rsidR="00403E50" w:rsidRPr="00403E50" w:rsidRDefault="00403E50" w:rsidP="00403E50">
            <w:pPr>
              <w:ind w:firstLine="250"/>
              <w:jc w:val="both"/>
              <w:rPr>
                <w:sz w:val="24"/>
                <w:szCs w:val="24"/>
                <w:lang w:eastAsia="uk-UA"/>
              </w:rPr>
            </w:pPr>
            <w:r w:rsidRPr="00403E50">
              <w:rPr>
                <w:sz w:val="24"/>
                <w:szCs w:val="24"/>
                <w:lang w:eastAsia="uk-UA"/>
              </w:rPr>
              <w:lastRenderedPageBreak/>
              <w:t>У разі порушення ОСР умов зобов’язання за договором про приєднання щодо строків надання послуги з нестандартного приєднання ОСР несе відповідальність:</w:t>
            </w:r>
          </w:p>
          <w:p w14:paraId="3A020A8A" w14:textId="77777777" w:rsidR="00403E50" w:rsidRPr="00403E50" w:rsidRDefault="00403E50" w:rsidP="00403E50">
            <w:pPr>
              <w:ind w:firstLine="250"/>
              <w:jc w:val="both"/>
              <w:rPr>
                <w:sz w:val="24"/>
                <w:szCs w:val="24"/>
                <w:lang w:eastAsia="uk-UA"/>
              </w:rPr>
            </w:pPr>
            <w:r w:rsidRPr="00403E50">
              <w:rPr>
                <w:sz w:val="24"/>
                <w:szCs w:val="24"/>
                <w:lang w:eastAsia="uk-UA"/>
              </w:rPr>
              <w:t>у разі перевищення строку надання послуги з нестандартного приєднання від 30 до 60 календарних днів плата за приєднання зменшується на 10 відсотків (крім випадків, визначених Кодексом);</w:t>
            </w:r>
          </w:p>
          <w:p w14:paraId="729FB00D" w14:textId="77777777" w:rsidR="00403E50" w:rsidRPr="00403E50" w:rsidRDefault="00403E50" w:rsidP="00403E50">
            <w:pPr>
              <w:ind w:firstLine="250"/>
              <w:jc w:val="both"/>
              <w:rPr>
                <w:sz w:val="24"/>
                <w:szCs w:val="24"/>
                <w:lang w:eastAsia="uk-UA"/>
              </w:rPr>
            </w:pPr>
            <w:r w:rsidRPr="00403E50">
              <w:rPr>
                <w:sz w:val="24"/>
                <w:szCs w:val="24"/>
                <w:lang w:eastAsia="uk-UA"/>
              </w:rPr>
              <w:t>у разі перевищення строку надання послуги з нестандартного приєднання від 60 до 120 календарних днів плата за приєднання зменшується на 20 відсотків (крім випадків, визначених Кодексом);</w:t>
            </w:r>
          </w:p>
          <w:p w14:paraId="586BD76B" w14:textId="77777777" w:rsidR="00403E50" w:rsidRPr="00403E50" w:rsidRDefault="00403E50" w:rsidP="00403E50">
            <w:pPr>
              <w:ind w:firstLine="250"/>
              <w:jc w:val="both"/>
              <w:rPr>
                <w:sz w:val="24"/>
                <w:szCs w:val="24"/>
                <w:lang w:eastAsia="uk-UA"/>
              </w:rPr>
            </w:pPr>
            <w:r w:rsidRPr="00403E50">
              <w:rPr>
                <w:sz w:val="24"/>
                <w:szCs w:val="24"/>
                <w:lang w:eastAsia="uk-UA"/>
              </w:rPr>
              <w:t>у разі перевищення строку надання послуги з нестандартного приєднання більше ніж на 120 календарних днів ОСР зобов’язаний повернути замовнику кошти, отримані як попередня оплата (у розмірі 100 відсотків плати за приєднання), та надати послугу з приєднання електроустановок до електричних мереж безкоштовно (крім випадків, визначених цим Кодексом).</w:t>
            </w:r>
          </w:p>
          <w:p w14:paraId="0EF8449E" w14:textId="2345CC32" w:rsidR="00403E50" w:rsidRPr="00403E50" w:rsidRDefault="00403E50" w:rsidP="00403E50">
            <w:pPr>
              <w:ind w:firstLine="250"/>
              <w:jc w:val="both"/>
              <w:rPr>
                <w:strike/>
                <w:color w:val="00B050"/>
                <w:sz w:val="24"/>
                <w:szCs w:val="24"/>
                <w:lang w:eastAsia="uk-UA"/>
              </w:rPr>
            </w:pPr>
            <w:r w:rsidRPr="00403E50">
              <w:rPr>
                <w:strike/>
                <w:color w:val="00B050"/>
                <w:sz w:val="24"/>
                <w:szCs w:val="24"/>
                <w:lang w:eastAsia="uk-UA"/>
              </w:rPr>
              <w:t xml:space="preserve">Установлені строки надання послуги з нестандартного приєднання можуть бути змінені за </w:t>
            </w:r>
            <w:r w:rsidRPr="00403E50">
              <w:rPr>
                <w:strike/>
                <w:color w:val="00B050"/>
                <w:sz w:val="24"/>
                <w:szCs w:val="24"/>
                <w:lang w:eastAsia="uk-UA"/>
              </w:rPr>
              <w:lastRenderedPageBreak/>
              <w:t>згодою сторін договору про приєднання у разі впливу істотних факторів на тривалість будівельно-монтажних робіт або з інших причин, погоджених сторонами договору про приєднання.</w:t>
            </w:r>
          </w:p>
          <w:p w14:paraId="656D2C66" w14:textId="0F3FC554" w:rsidR="00403E50" w:rsidRDefault="00403E50" w:rsidP="00403E50">
            <w:pPr>
              <w:ind w:firstLine="250"/>
              <w:jc w:val="both"/>
              <w:rPr>
                <w:sz w:val="24"/>
                <w:szCs w:val="24"/>
                <w:lang w:eastAsia="uk-UA"/>
              </w:rPr>
            </w:pPr>
            <w:r>
              <w:rPr>
                <w:sz w:val="24"/>
                <w:szCs w:val="24"/>
                <w:lang w:eastAsia="uk-UA"/>
              </w:rPr>
              <w:t>….</w:t>
            </w:r>
          </w:p>
          <w:p w14:paraId="1F01C816" w14:textId="3DF51BA2" w:rsidR="00403E50" w:rsidRDefault="00403E50" w:rsidP="00403E50">
            <w:pPr>
              <w:ind w:firstLine="630"/>
              <w:jc w:val="both"/>
              <w:rPr>
                <w:b/>
                <w:color w:val="00B050"/>
                <w:sz w:val="24"/>
                <w:szCs w:val="24"/>
              </w:rPr>
            </w:pPr>
            <w:r w:rsidRPr="000D37DE">
              <w:rPr>
                <w:b/>
                <w:color w:val="00B050"/>
                <w:sz w:val="24"/>
                <w:szCs w:val="24"/>
              </w:rPr>
              <w:t xml:space="preserve">Строк надання послуги з </w:t>
            </w:r>
            <w:r>
              <w:rPr>
                <w:b/>
                <w:color w:val="00B050"/>
                <w:sz w:val="24"/>
                <w:szCs w:val="24"/>
              </w:rPr>
              <w:t>не</w:t>
            </w:r>
            <w:r w:rsidRPr="000D37DE">
              <w:rPr>
                <w:b/>
                <w:color w:val="00B050"/>
                <w:sz w:val="24"/>
                <w:szCs w:val="24"/>
              </w:rPr>
              <w:t>стандартного приєднання є однією з істотних умов типового договору про приєднання</w:t>
            </w:r>
            <w:r>
              <w:rPr>
                <w:b/>
                <w:color w:val="00B050"/>
                <w:sz w:val="24"/>
                <w:szCs w:val="24"/>
              </w:rPr>
              <w:t xml:space="preserve"> та </w:t>
            </w:r>
            <w:r w:rsidRPr="000D37DE">
              <w:rPr>
                <w:b/>
                <w:color w:val="00B050"/>
                <w:sz w:val="24"/>
                <w:szCs w:val="24"/>
              </w:rPr>
              <w:t xml:space="preserve">може бути збільшений у разі необхідності відведення ОСР в установленому порядку земельних ділянок </w:t>
            </w:r>
            <w:r>
              <w:rPr>
                <w:b/>
                <w:color w:val="00B050"/>
                <w:sz w:val="24"/>
                <w:szCs w:val="24"/>
              </w:rPr>
              <w:t>під будівництво</w:t>
            </w:r>
            <w:r w:rsidRPr="000D37DE">
              <w:rPr>
                <w:b/>
                <w:color w:val="00B050"/>
                <w:sz w:val="24"/>
                <w:szCs w:val="24"/>
              </w:rPr>
              <w:t xml:space="preserve"> об'єктів електроенергетики шляхом укладення у письмовій формі додатков</w:t>
            </w:r>
            <w:r>
              <w:rPr>
                <w:b/>
                <w:color w:val="00B050"/>
                <w:sz w:val="24"/>
                <w:szCs w:val="24"/>
              </w:rPr>
              <w:t>ої</w:t>
            </w:r>
            <w:r w:rsidRPr="000D37DE">
              <w:rPr>
                <w:b/>
                <w:color w:val="00B050"/>
                <w:sz w:val="24"/>
                <w:szCs w:val="24"/>
              </w:rPr>
              <w:t xml:space="preserve"> угод</w:t>
            </w:r>
            <w:r>
              <w:rPr>
                <w:b/>
                <w:color w:val="00B050"/>
                <w:sz w:val="24"/>
                <w:szCs w:val="24"/>
              </w:rPr>
              <w:t>и</w:t>
            </w:r>
            <w:r w:rsidRPr="000D37DE">
              <w:rPr>
                <w:b/>
                <w:color w:val="00B050"/>
                <w:sz w:val="24"/>
                <w:szCs w:val="24"/>
              </w:rPr>
              <w:t xml:space="preserve"> до договору про приєднання. </w:t>
            </w:r>
          </w:p>
          <w:p w14:paraId="2265B2EF" w14:textId="5DF5500F" w:rsidR="00403E50" w:rsidRPr="000D37DE" w:rsidRDefault="00403E50" w:rsidP="00403E50">
            <w:pPr>
              <w:ind w:firstLine="630"/>
              <w:jc w:val="both"/>
              <w:rPr>
                <w:b/>
                <w:color w:val="00B050"/>
                <w:sz w:val="24"/>
                <w:szCs w:val="24"/>
              </w:rPr>
            </w:pPr>
            <w:r w:rsidRPr="008B7DE2">
              <w:rPr>
                <w:b/>
                <w:color w:val="00B050"/>
                <w:sz w:val="24"/>
                <w:szCs w:val="24"/>
              </w:rPr>
              <w:t xml:space="preserve">У такому випадку ОСР </w:t>
            </w:r>
            <w:r w:rsidRPr="00EE7A40">
              <w:rPr>
                <w:b/>
                <w:color w:val="00B050"/>
                <w:sz w:val="24"/>
                <w:szCs w:val="24"/>
              </w:rPr>
              <w:t>через особистий кабінет замовника, на електронну адресу та у разі наявності в заяві про приєднання відповідної відмітки - на поштову адресу</w:t>
            </w:r>
            <w:r w:rsidRPr="008B7DE2">
              <w:rPr>
                <w:b/>
                <w:color w:val="00B050"/>
                <w:sz w:val="24"/>
                <w:szCs w:val="24"/>
              </w:rPr>
              <w:t xml:space="preserve">, направляє </w:t>
            </w:r>
            <w:r>
              <w:rPr>
                <w:b/>
                <w:color w:val="00B050"/>
                <w:sz w:val="24"/>
                <w:szCs w:val="24"/>
              </w:rPr>
              <w:t xml:space="preserve">проєкт </w:t>
            </w:r>
            <w:r w:rsidRPr="008B7DE2">
              <w:rPr>
                <w:b/>
                <w:color w:val="00B050"/>
                <w:sz w:val="24"/>
                <w:szCs w:val="24"/>
              </w:rPr>
              <w:t>додатков</w:t>
            </w:r>
            <w:r>
              <w:rPr>
                <w:b/>
                <w:color w:val="00B050"/>
                <w:sz w:val="24"/>
                <w:szCs w:val="24"/>
              </w:rPr>
              <w:t>ої</w:t>
            </w:r>
            <w:r w:rsidRPr="008B7DE2">
              <w:rPr>
                <w:b/>
                <w:color w:val="00B050"/>
                <w:sz w:val="24"/>
                <w:szCs w:val="24"/>
              </w:rPr>
              <w:t xml:space="preserve"> угод</w:t>
            </w:r>
            <w:r>
              <w:rPr>
                <w:b/>
                <w:color w:val="00B050"/>
                <w:sz w:val="24"/>
                <w:szCs w:val="24"/>
              </w:rPr>
              <w:t>и</w:t>
            </w:r>
            <w:r w:rsidRPr="008B7DE2">
              <w:rPr>
                <w:b/>
                <w:color w:val="00B050"/>
                <w:sz w:val="24"/>
                <w:szCs w:val="24"/>
              </w:rPr>
              <w:t xml:space="preserve"> про </w:t>
            </w:r>
            <w:r>
              <w:rPr>
                <w:b/>
                <w:color w:val="00B050"/>
                <w:sz w:val="24"/>
                <w:szCs w:val="24"/>
              </w:rPr>
              <w:t>збільшення строку</w:t>
            </w:r>
            <w:r w:rsidRPr="008B7DE2">
              <w:rPr>
                <w:b/>
                <w:color w:val="00B050"/>
                <w:sz w:val="24"/>
                <w:szCs w:val="24"/>
              </w:rPr>
              <w:t xml:space="preserve"> надання послуги з </w:t>
            </w:r>
            <w:r>
              <w:rPr>
                <w:b/>
                <w:color w:val="00B050"/>
                <w:sz w:val="24"/>
                <w:szCs w:val="24"/>
              </w:rPr>
              <w:t>не</w:t>
            </w:r>
            <w:r w:rsidRPr="008B7DE2">
              <w:rPr>
                <w:b/>
                <w:color w:val="00B050"/>
                <w:sz w:val="24"/>
                <w:szCs w:val="24"/>
              </w:rPr>
              <w:t>стандартного приєднання.</w:t>
            </w:r>
          </w:p>
          <w:p w14:paraId="328E447B" w14:textId="6A54DDA8" w:rsidR="00403E50" w:rsidRPr="000D37DE" w:rsidRDefault="00403E50" w:rsidP="00403E50">
            <w:pPr>
              <w:ind w:firstLine="630"/>
              <w:jc w:val="both"/>
              <w:rPr>
                <w:b/>
                <w:color w:val="00B050"/>
                <w:sz w:val="24"/>
                <w:szCs w:val="24"/>
              </w:rPr>
            </w:pPr>
            <w:r w:rsidRPr="000D37DE">
              <w:rPr>
                <w:b/>
                <w:color w:val="00B050"/>
                <w:sz w:val="24"/>
                <w:szCs w:val="24"/>
              </w:rPr>
              <w:t>Додатков</w:t>
            </w:r>
            <w:r>
              <w:rPr>
                <w:b/>
                <w:color w:val="00B050"/>
                <w:sz w:val="24"/>
                <w:szCs w:val="24"/>
              </w:rPr>
              <w:t>а</w:t>
            </w:r>
            <w:r w:rsidRPr="000D37DE">
              <w:rPr>
                <w:b/>
                <w:color w:val="00B050"/>
                <w:sz w:val="24"/>
                <w:szCs w:val="24"/>
              </w:rPr>
              <w:t xml:space="preserve"> угод</w:t>
            </w:r>
            <w:r>
              <w:rPr>
                <w:b/>
                <w:color w:val="00B050"/>
                <w:sz w:val="24"/>
                <w:szCs w:val="24"/>
              </w:rPr>
              <w:t>а</w:t>
            </w:r>
            <w:r w:rsidRPr="000D37DE">
              <w:rPr>
                <w:b/>
                <w:color w:val="00B050"/>
                <w:sz w:val="24"/>
                <w:szCs w:val="24"/>
              </w:rPr>
              <w:t xml:space="preserve"> до договору про приєднання щодо збільшення строку надання послуги з </w:t>
            </w:r>
            <w:r w:rsidR="003B07AC">
              <w:rPr>
                <w:b/>
                <w:color w:val="00B050"/>
                <w:sz w:val="24"/>
                <w:szCs w:val="24"/>
              </w:rPr>
              <w:t>не</w:t>
            </w:r>
            <w:r w:rsidRPr="000D37DE">
              <w:rPr>
                <w:b/>
                <w:color w:val="00B050"/>
                <w:sz w:val="24"/>
                <w:szCs w:val="24"/>
              </w:rPr>
              <w:t xml:space="preserve">стандартного приєднання </w:t>
            </w:r>
            <w:r>
              <w:rPr>
                <w:b/>
                <w:color w:val="00B050"/>
                <w:sz w:val="24"/>
                <w:szCs w:val="24"/>
              </w:rPr>
              <w:t xml:space="preserve">у зв’язку із </w:t>
            </w:r>
            <w:r>
              <w:rPr>
                <w:b/>
                <w:color w:val="00B050"/>
                <w:sz w:val="24"/>
                <w:szCs w:val="24"/>
              </w:rPr>
              <w:lastRenderedPageBreak/>
              <w:t xml:space="preserve">необхідністю </w:t>
            </w:r>
            <w:r w:rsidRPr="000D37DE">
              <w:rPr>
                <w:b/>
                <w:color w:val="00B050"/>
                <w:sz w:val="24"/>
                <w:szCs w:val="24"/>
              </w:rPr>
              <w:t>зді</w:t>
            </w:r>
            <w:r>
              <w:rPr>
                <w:b/>
                <w:color w:val="00B050"/>
                <w:sz w:val="24"/>
                <w:szCs w:val="24"/>
              </w:rPr>
              <w:t>й</w:t>
            </w:r>
            <w:r w:rsidRPr="000D37DE">
              <w:rPr>
                <w:b/>
                <w:color w:val="00B050"/>
                <w:sz w:val="24"/>
                <w:szCs w:val="24"/>
              </w:rPr>
              <w:t xml:space="preserve">снення заходів щодо відведення земельних ділянок </w:t>
            </w:r>
            <w:r>
              <w:rPr>
                <w:b/>
                <w:color w:val="00B050"/>
                <w:sz w:val="24"/>
                <w:szCs w:val="24"/>
              </w:rPr>
              <w:t>під будівництво</w:t>
            </w:r>
            <w:r w:rsidRPr="000D37DE">
              <w:rPr>
                <w:b/>
                <w:color w:val="00B050"/>
                <w:sz w:val="24"/>
                <w:szCs w:val="24"/>
              </w:rPr>
              <w:t xml:space="preserve"> об'єктів електроенергетики ма</w:t>
            </w:r>
            <w:r>
              <w:rPr>
                <w:b/>
                <w:color w:val="00B050"/>
                <w:sz w:val="24"/>
                <w:szCs w:val="24"/>
              </w:rPr>
              <w:t>є</w:t>
            </w:r>
            <w:r w:rsidRPr="000D37DE">
              <w:rPr>
                <w:b/>
                <w:color w:val="00B050"/>
                <w:sz w:val="24"/>
                <w:szCs w:val="24"/>
              </w:rPr>
              <w:t xml:space="preserve"> бути укладен</w:t>
            </w:r>
            <w:r>
              <w:rPr>
                <w:b/>
                <w:color w:val="00B050"/>
                <w:sz w:val="24"/>
                <w:szCs w:val="24"/>
              </w:rPr>
              <w:t>а</w:t>
            </w:r>
            <w:r w:rsidRPr="000D37DE">
              <w:rPr>
                <w:b/>
                <w:color w:val="00B050"/>
                <w:sz w:val="24"/>
                <w:szCs w:val="24"/>
              </w:rPr>
              <w:t xml:space="preserve"> між сторонами </w:t>
            </w:r>
            <w:r>
              <w:rPr>
                <w:b/>
                <w:color w:val="00B050"/>
                <w:sz w:val="24"/>
                <w:szCs w:val="24"/>
              </w:rPr>
              <w:t xml:space="preserve">не пізніше </w:t>
            </w:r>
            <w:r w:rsidRPr="000D37DE">
              <w:rPr>
                <w:b/>
                <w:color w:val="00B050"/>
                <w:sz w:val="24"/>
                <w:szCs w:val="24"/>
              </w:rPr>
              <w:t xml:space="preserve">10 днів з дати оплати Замовником </w:t>
            </w:r>
            <w:r>
              <w:rPr>
                <w:b/>
                <w:color w:val="00B050"/>
                <w:sz w:val="24"/>
                <w:szCs w:val="24"/>
              </w:rPr>
              <w:t xml:space="preserve">першого авансового платежу </w:t>
            </w:r>
            <w:r w:rsidRPr="000D37DE">
              <w:rPr>
                <w:b/>
                <w:color w:val="00B050"/>
                <w:sz w:val="24"/>
                <w:szCs w:val="24"/>
              </w:rPr>
              <w:t xml:space="preserve">вартості робіт з </w:t>
            </w:r>
            <w:r w:rsidR="003B07AC">
              <w:rPr>
                <w:b/>
                <w:color w:val="00B050"/>
                <w:sz w:val="24"/>
                <w:szCs w:val="24"/>
              </w:rPr>
              <w:t>не</w:t>
            </w:r>
            <w:r w:rsidRPr="000D37DE">
              <w:rPr>
                <w:b/>
                <w:color w:val="00B050"/>
                <w:sz w:val="24"/>
                <w:szCs w:val="24"/>
              </w:rPr>
              <w:t>стандартного приєднання.</w:t>
            </w:r>
            <w:r>
              <w:rPr>
                <w:b/>
                <w:color w:val="00B050"/>
                <w:sz w:val="24"/>
                <w:szCs w:val="24"/>
              </w:rPr>
              <w:t xml:space="preserve"> У разі необхідності між замовником та ОСР може бути укладено декілька додаткових угод </w:t>
            </w:r>
            <w:r w:rsidRPr="000D37DE">
              <w:rPr>
                <w:b/>
                <w:color w:val="00B050"/>
                <w:sz w:val="24"/>
                <w:szCs w:val="24"/>
              </w:rPr>
              <w:t>до договору про приєднання</w:t>
            </w:r>
            <w:r w:rsidRPr="00ED5340">
              <w:rPr>
                <w:b/>
                <w:color w:val="00B050"/>
                <w:sz w:val="24"/>
                <w:szCs w:val="24"/>
              </w:rPr>
              <w:t xml:space="preserve"> </w:t>
            </w:r>
            <w:r w:rsidRPr="000D37DE">
              <w:rPr>
                <w:b/>
                <w:color w:val="00B050"/>
                <w:sz w:val="24"/>
                <w:szCs w:val="24"/>
              </w:rPr>
              <w:t xml:space="preserve">щодо збільшення строку надання послуги з </w:t>
            </w:r>
            <w:r w:rsidR="003B07AC">
              <w:rPr>
                <w:b/>
                <w:color w:val="00B050"/>
                <w:sz w:val="24"/>
                <w:szCs w:val="24"/>
              </w:rPr>
              <w:t>не</w:t>
            </w:r>
            <w:r w:rsidRPr="000D37DE">
              <w:rPr>
                <w:b/>
                <w:color w:val="00B050"/>
                <w:sz w:val="24"/>
                <w:szCs w:val="24"/>
              </w:rPr>
              <w:t xml:space="preserve">стандартного приєднання </w:t>
            </w:r>
            <w:r>
              <w:rPr>
                <w:b/>
                <w:color w:val="00B050"/>
                <w:sz w:val="24"/>
                <w:szCs w:val="24"/>
              </w:rPr>
              <w:t xml:space="preserve">у зв’язку із необхідністю </w:t>
            </w:r>
            <w:r w:rsidRPr="000D37DE">
              <w:rPr>
                <w:b/>
                <w:color w:val="00B050"/>
                <w:sz w:val="24"/>
                <w:szCs w:val="24"/>
              </w:rPr>
              <w:t>зді</w:t>
            </w:r>
            <w:r>
              <w:rPr>
                <w:b/>
                <w:color w:val="00B050"/>
                <w:sz w:val="24"/>
                <w:szCs w:val="24"/>
              </w:rPr>
              <w:t>й</w:t>
            </w:r>
            <w:r w:rsidRPr="000D37DE">
              <w:rPr>
                <w:b/>
                <w:color w:val="00B050"/>
                <w:sz w:val="24"/>
                <w:szCs w:val="24"/>
              </w:rPr>
              <w:t xml:space="preserve">снення заходів щодо відведення земельних ділянок </w:t>
            </w:r>
            <w:r>
              <w:rPr>
                <w:b/>
                <w:color w:val="00B050"/>
                <w:sz w:val="24"/>
                <w:szCs w:val="24"/>
              </w:rPr>
              <w:t>під будівництво</w:t>
            </w:r>
            <w:r w:rsidRPr="000D37DE">
              <w:rPr>
                <w:b/>
                <w:color w:val="00B050"/>
                <w:sz w:val="24"/>
                <w:szCs w:val="24"/>
              </w:rPr>
              <w:t xml:space="preserve"> об'єктів електроенергетики</w:t>
            </w:r>
            <w:r>
              <w:rPr>
                <w:b/>
                <w:color w:val="00B050"/>
                <w:sz w:val="24"/>
                <w:szCs w:val="24"/>
              </w:rPr>
              <w:t>.</w:t>
            </w:r>
          </w:p>
          <w:p w14:paraId="16E5EB5E" w14:textId="3E36E3E5" w:rsidR="00403E50" w:rsidRPr="004A40E0" w:rsidRDefault="00403E50" w:rsidP="00403E50">
            <w:pPr>
              <w:ind w:firstLine="630"/>
              <w:jc w:val="both"/>
              <w:rPr>
                <w:b/>
                <w:color w:val="00B050"/>
                <w:sz w:val="24"/>
                <w:szCs w:val="24"/>
              </w:rPr>
            </w:pPr>
            <w:r w:rsidRPr="004A40E0">
              <w:rPr>
                <w:b/>
                <w:color w:val="00B050"/>
                <w:sz w:val="24"/>
                <w:szCs w:val="24"/>
              </w:rPr>
              <w:t xml:space="preserve">Загальна сумарна кількість днів, на яку збільшено строк надання послуги з </w:t>
            </w:r>
            <w:r w:rsidR="00CA3089">
              <w:rPr>
                <w:b/>
                <w:color w:val="00B050"/>
                <w:sz w:val="24"/>
                <w:szCs w:val="24"/>
              </w:rPr>
              <w:t>не</w:t>
            </w:r>
            <w:r w:rsidRPr="004A40E0">
              <w:rPr>
                <w:b/>
                <w:color w:val="00B050"/>
                <w:sz w:val="24"/>
                <w:szCs w:val="24"/>
              </w:rPr>
              <w:t>стандартного приєднання, не може перевищувати відповідно 180 календарних днів.</w:t>
            </w:r>
          </w:p>
          <w:p w14:paraId="0D832FF8" w14:textId="5413F689" w:rsidR="00403E50" w:rsidRPr="000D37DE" w:rsidRDefault="00403E50" w:rsidP="00403E50">
            <w:pPr>
              <w:ind w:firstLine="630"/>
              <w:jc w:val="both"/>
              <w:rPr>
                <w:b/>
                <w:color w:val="00B050"/>
                <w:sz w:val="24"/>
                <w:szCs w:val="24"/>
              </w:rPr>
            </w:pPr>
            <w:r w:rsidRPr="000D37DE">
              <w:rPr>
                <w:b/>
                <w:color w:val="00B050"/>
                <w:sz w:val="24"/>
                <w:szCs w:val="24"/>
              </w:rPr>
              <w:t>Обов’язковими додатками до додатков</w:t>
            </w:r>
            <w:r>
              <w:rPr>
                <w:b/>
                <w:color w:val="00B050"/>
                <w:sz w:val="24"/>
                <w:szCs w:val="24"/>
              </w:rPr>
              <w:t>их</w:t>
            </w:r>
            <w:r w:rsidRPr="000D37DE">
              <w:rPr>
                <w:b/>
                <w:color w:val="00B050"/>
                <w:sz w:val="24"/>
                <w:szCs w:val="24"/>
              </w:rPr>
              <w:t xml:space="preserve"> угод до договору про приєднання щодо збільшення строку надання послуги з </w:t>
            </w:r>
            <w:r w:rsidR="00CA3089">
              <w:rPr>
                <w:b/>
                <w:color w:val="00B050"/>
                <w:sz w:val="24"/>
                <w:szCs w:val="24"/>
              </w:rPr>
              <w:t>не</w:t>
            </w:r>
            <w:r w:rsidRPr="000D37DE">
              <w:rPr>
                <w:b/>
                <w:color w:val="00B050"/>
                <w:sz w:val="24"/>
                <w:szCs w:val="24"/>
              </w:rPr>
              <w:t>стандартного приєднання є</w:t>
            </w:r>
            <w:r>
              <w:rPr>
                <w:b/>
                <w:color w:val="00B050"/>
                <w:sz w:val="24"/>
                <w:szCs w:val="24"/>
              </w:rPr>
              <w:t xml:space="preserve"> копії розроблених/підготовлених ОСР</w:t>
            </w:r>
            <w:r w:rsidRPr="000D37DE">
              <w:rPr>
                <w:b/>
                <w:color w:val="00B050"/>
                <w:sz w:val="24"/>
                <w:szCs w:val="24"/>
              </w:rPr>
              <w:t>:</w:t>
            </w:r>
          </w:p>
          <w:p w14:paraId="7CD4071F" w14:textId="6337D443" w:rsidR="00403E50" w:rsidRPr="00AF5CBE" w:rsidRDefault="00403E50" w:rsidP="00403E50">
            <w:pPr>
              <w:ind w:firstLine="630"/>
              <w:jc w:val="both"/>
              <w:rPr>
                <w:b/>
                <w:color w:val="00B050"/>
                <w:sz w:val="24"/>
                <w:szCs w:val="24"/>
              </w:rPr>
            </w:pPr>
            <w:r w:rsidRPr="00AF5CBE">
              <w:rPr>
                <w:b/>
                <w:color w:val="00B050"/>
                <w:sz w:val="24"/>
                <w:szCs w:val="24"/>
              </w:rPr>
              <w:t xml:space="preserve">завдання на проєктування, у якому передбачено про </w:t>
            </w:r>
            <w:r w:rsidRPr="00AF5CBE">
              <w:rPr>
                <w:b/>
                <w:color w:val="00B050"/>
                <w:sz w:val="24"/>
                <w:szCs w:val="24"/>
              </w:rPr>
              <w:lastRenderedPageBreak/>
              <w:t xml:space="preserve">необхідність здійснення заходів із землевідведення під будівництво об’єктів електроенергетики з метою надання послуги з </w:t>
            </w:r>
            <w:r w:rsidR="00CA3089">
              <w:rPr>
                <w:b/>
                <w:color w:val="00B050"/>
                <w:sz w:val="24"/>
                <w:szCs w:val="24"/>
              </w:rPr>
              <w:t>не</w:t>
            </w:r>
            <w:r w:rsidRPr="00AF5CBE">
              <w:rPr>
                <w:b/>
                <w:color w:val="00B050"/>
                <w:sz w:val="24"/>
                <w:szCs w:val="24"/>
              </w:rPr>
              <w:t>стандартного приєднання;</w:t>
            </w:r>
          </w:p>
          <w:p w14:paraId="6D221BC8" w14:textId="77777777" w:rsidR="00403E50" w:rsidRPr="00AF5CBE" w:rsidRDefault="00403E50" w:rsidP="00403E50">
            <w:pPr>
              <w:ind w:firstLine="630"/>
              <w:jc w:val="both"/>
              <w:rPr>
                <w:b/>
                <w:color w:val="00B050"/>
                <w:sz w:val="24"/>
                <w:szCs w:val="24"/>
              </w:rPr>
            </w:pPr>
            <w:r w:rsidRPr="00AF5CBE">
              <w:rPr>
                <w:b/>
                <w:color w:val="00B050"/>
                <w:sz w:val="24"/>
                <w:szCs w:val="24"/>
              </w:rPr>
              <w:t>клопотання про надання дозволу на розроблення проекту землеустрою (у разі якщо земельна ділянка не сформована) або на розроблення технічної документації із землеустрою щодо встановлення меж частини земельної ділянки, на яку поширюватиметься право сервітуту або іншої землевпорядної документації (для сформованих земельних ділянок) (із документами, що підтверджують таке направлення);</w:t>
            </w:r>
          </w:p>
          <w:p w14:paraId="5090BAAC" w14:textId="77777777" w:rsidR="00403E50" w:rsidRPr="000D37DE" w:rsidRDefault="00403E50" w:rsidP="00403E50">
            <w:pPr>
              <w:ind w:firstLine="630"/>
              <w:jc w:val="both"/>
              <w:rPr>
                <w:b/>
                <w:color w:val="00B050"/>
                <w:sz w:val="24"/>
                <w:szCs w:val="24"/>
              </w:rPr>
            </w:pPr>
            <w:r w:rsidRPr="00AF5CBE">
              <w:rPr>
                <w:b/>
                <w:color w:val="00B050"/>
                <w:sz w:val="24"/>
                <w:szCs w:val="24"/>
              </w:rPr>
              <w:t>заяви на погодження розміщення об’єктів електроенергетики (із документами, що підтверджують таке направлення).</w:t>
            </w:r>
            <w:r w:rsidRPr="000D37DE">
              <w:rPr>
                <w:b/>
                <w:color w:val="00B050"/>
                <w:sz w:val="24"/>
                <w:szCs w:val="24"/>
              </w:rPr>
              <w:t xml:space="preserve"> </w:t>
            </w:r>
          </w:p>
          <w:p w14:paraId="5B562B6E" w14:textId="77777777" w:rsidR="00403E50" w:rsidRPr="000D37DE" w:rsidRDefault="00403E50" w:rsidP="00403E50">
            <w:pPr>
              <w:ind w:firstLine="630"/>
              <w:jc w:val="both"/>
              <w:rPr>
                <w:b/>
                <w:color w:val="00B050"/>
                <w:sz w:val="24"/>
                <w:szCs w:val="24"/>
              </w:rPr>
            </w:pPr>
            <w:r w:rsidRPr="000D37DE">
              <w:rPr>
                <w:b/>
                <w:color w:val="00B050"/>
                <w:sz w:val="24"/>
                <w:szCs w:val="24"/>
              </w:rPr>
              <w:t xml:space="preserve">ОСР несе відповідальність за </w:t>
            </w:r>
            <w:r>
              <w:rPr>
                <w:b/>
                <w:color w:val="00B050"/>
                <w:sz w:val="24"/>
                <w:szCs w:val="24"/>
              </w:rPr>
              <w:t>не</w:t>
            </w:r>
            <w:r w:rsidRPr="000D37DE">
              <w:rPr>
                <w:b/>
                <w:color w:val="00B050"/>
                <w:sz w:val="24"/>
                <w:szCs w:val="24"/>
              </w:rPr>
              <w:t>дотримання порядку та процедури зді</w:t>
            </w:r>
            <w:r>
              <w:rPr>
                <w:b/>
                <w:color w:val="00B050"/>
                <w:sz w:val="24"/>
                <w:szCs w:val="24"/>
              </w:rPr>
              <w:t>й</w:t>
            </w:r>
            <w:r w:rsidRPr="000D37DE">
              <w:rPr>
                <w:b/>
                <w:color w:val="00B050"/>
                <w:sz w:val="24"/>
                <w:szCs w:val="24"/>
              </w:rPr>
              <w:t xml:space="preserve">снення заходів щодо відведення земельних ділянок </w:t>
            </w:r>
            <w:r>
              <w:rPr>
                <w:b/>
                <w:color w:val="00B050"/>
                <w:sz w:val="24"/>
                <w:szCs w:val="24"/>
              </w:rPr>
              <w:t>під будівництво</w:t>
            </w:r>
            <w:r w:rsidRPr="000D37DE">
              <w:rPr>
                <w:b/>
                <w:color w:val="00B050"/>
                <w:sz w:val="24"/>
                <w:szCs w:val="24"/>
              </w:rPr>
              <w:t xml:space="preserve"> об'єктів електроенергетики</w:t>
            </w:r>
            <w:r>
              <w:rPr>
                <w:b/>
                <w:color w:val="00B050"/>
                <w:sz w:val="24"/>
                <w:szCs w:val="24"/>
              </w:rPr>
              <w:t xml:space="preserve"> відповідно до законодавства</w:t>
            </w:r>
            <w:r w:rsidRPr="000D37DE">
              <w:rPr>
                <w:b/>
                <w:color w:val="00B050"/>
                <w:sz w:val="24"/>
                <w:szCs w:val="24"/>
              </w:rPr>
              <w:t>.</w:t>
            </w:r>
          </w:p>
          <w:p w14:paraId="14F94C82" w14:textId="77777777" w:rsidR="00403E50" w:rsidRDefault="00403E50" w:rsidP="00403E50">
            <w:pPr>
              <w:ind w:firstLine="630"/>
              <w:jc w:val="both"/>
              <w:rPr>
                <w:sz w:val="24"/>
                <w:szCs w:val="24"/>
              </w:rPr>
            </w:pPr>
            <w:r w:rsidRPr="00403E50">
              <w:rPr>
                <w:sz w:val="24"/>
                <w:szCs w:val="24"/>
              </w:rPr>
              <w:t xml:space="preserve">ОСР зобов’язаний, а замовник має право здійснювати усі можливі заходи в межах чинного </w:t>
            </w:r>
            <w:r w:rsidRPr="00403E50">
              <w:rPr>
                <w:sz w:val="24"/>
                <w:szCs w:val="24"/>
              </w:rPr>
              <w:lastRenderedPageBreak/>
              <w:t>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14:paraId="3948491A" w14:textId="0F9FD603" w:rsidR="00403E50" w:rsidRDefault="00403E50" w:rsidP="00403E50">
            <w:pPr>
              <w:ind w:firstLine="630"/>
              <w:jc w:val="both"/>
              <w:rPr>
                <w:b/>
                <w:color w:val="00B050"/>
                <w:sz w:val="24"/>
                <w:szCs w:val="24"/>
              </w:rPr>
            </w:pPr>
            <w:r w:rsidRPr="001A2098">
              <w:rPr>
                <w:b/>
                <w:color w:val="00B050"/>
                <w:sz w:val="24"/>
                <w:szCs w:val="24"/>
              </w:rPr>
              <w:t xml:space="preserve">ОСР </w:t>
            </w:r>
            <w:r>
              <w:rPr>
                <w:b/>
                <w:color w:val="00B050"/>
                <w:sz w:val="24"/>
                <w:szCs w:val="24"/>
              </w:rPr>
              <w:t xml:space="preserve">зобов’язаний надати Замовнику послугу з </w:t>
            </w:r>
            <w:r w:rsidR="00CA3089">
              <w:rPr>
                <w:b/>
                <w:color w:val="00B050"/>
                <w:sz w:val="24"/>
                <w:szCs w:val="24"/>
              </w:rPr>
              <w:t>не</w:t>
            </w:r>
            <w:r>
              <w:rPr>
                <w:b/>
                <w:color w:val="00B050"/>
                <w:sz w:val="24"/>
                <w:szCs w:val="24"/>
              </w:rPr>
              <w:t>стандартного приєднання у строк, визначений у додатковій угоді до договору про приєднання.</w:t>
            </w:r>
          </w:p>
          <w:p w14:paraId="25293C92" w14:textId="1A083C50" w:rsidR="00403E50" w:rsidRDefault="00403E50" w:rsidP="00403E50">
            <w:pPr>
              <w:ind w:firstLine="630"/>
              <w:jc w:val="both"/>
              <w:rPr>
                <w:b/>
                <w:color w:val="00B050"/>
                <w:sz w:val="24"/>
                <w:szCs w:val="24"/>
              </w:rPr>
            </w:pPr>
            <w:r>
              <w:rPr>
                <w:b/>
                <w:color w:val="00B050"/>
                <w:sz w:val="24"/>
                <w:szCs w:val="24"/>
              </w:rPr>
              <w:t>Порушення ОСР процедури землевідведення та/або порядку укладення д</w:t>
            </w:r>
            <w:r w:rsidRPr="000D37DE">
              <w:rPr>
                <w:b/>
                <w:color w:val="00B050"/>
                <w:sz w:val="24"/>
                <w:szCs w:val="24"/>
              </w:rPr>
              <w:t>одатков</w:t>
            </w:r>
            <w:r>
              <w:rPr>
                <w:b/>
                <w:color w:val="00B050"/>
                <w:sz w:val="24"/>
                <w:szCs w:val="24"/>
              </w:rPr>
              <w:t>ої</w:t>
            </w:r>
            <w:r w:rsidRPr="000D37DE">
              <w:rPr>
                <w:b/>
                <w:color w:val="00B050"/>
                <w:sz w:val="24"/>
                <w:szCs w:val="24"/>
              </w:rPr>
              <w:t xml:space="preserve"> угод</w:t>
            </w:r>
            <w:r>
              <w:rPr>
                <w:b/>
                <w:color w:val="00B050"/>
                <w:sz w:val="24"/>
                <w:szCs w:val="24"/>
              </w:rPr>
              <w:t>и</w:t>
            </w:r>
            <w:r w:rsidRPr="000D37DE">
              <w:rPr>
                <w:b/>
                <w:color w:val="00B050"/>
                <w:sz w:val="24"/>
                <w:szCs w:val="24"/>
              </w:rPr>
              <w:t xml:space="preserve"> до договору про приєднання</w:t>
            </w:r>
            <w:r>
              <w:rPr>
                <w:b/>
                <w:color w:val="00B050"/>
                <w:sz w:val="24"/>
                <w:szCs w:val="24"/>
              </w:rPr>
              <w:t xml:space="preserve">, визначеної у цьому пункті, не є підставою для </w:t>
            </w:r>
            <w:r w:rsidRPr="000D37DE">
              <w:rPr>
                <w:b/>
                <w:color w:val="00B050"/>
                <w:sz w:val="24"/>
                <w:szCs w:val="24"/>
              </w:rPr>
              <w:t xml:space="preserve">збільшення строку надання послуги з </w:t>
            </w:r>
            <w:r w:rsidR="00E46705">
              <w:rPr>
                <w:b/>
                <w:color w:val="00B050"/>
                <w:sz w:val="24"/>
                <w:szCs w:val="24"/>
              </w:rPr>
              <w:t>не</w:t>
            </w:r>
            <w:r w:rsidRPr="000D37DE">
              <w:rPr>
                <w:b/>
                <w:color w:val="00B050"/>
                <w:sz w:val="24"/>
                <w:szCs w:val="24"/>
              </w:rPr>
              <w:t>стандартного приєднання</w:t>
            </w:r>
            <w:r>
              <w:rPr>
                <w:b/>
                <w:color w:val="00B050"/>
                <w:sz w:val="24"/>
                <w:szCs w:val="24"/>
              </w:rPr>
              <w:t>.</w:t>
            </w:r>
          </w:p>
          <w:p w14:paraId="662085A1" w14:textId="77777777" w:rsidR="00E46705" w:rsidRPr="00E46705" w:rsidRDefault="00E46705" w:rsidP="00E46705">
            <w:pPr>
              <w:ind w:firstLine="250"/>
              <w:jc w:val="both"/>
              <w:rPr>
                <w:sz w:val="24"/>
                <w:szCs w:val="24"/>
                <w:lang w:eastAsia="uk-UA"/>
              </w:rPr>
            </w:pPr>
            <w:r w:rsidRPr="00E46705">
              <w:rPr>
                <w:sz w:val="24"/>
                <w:szCs w:val="24"/>
                <w:lang w:eastAsia="uk-UA"/>
              </w:rPr>
              <w:t xml:space="preserve">Після завершення процедури відведення земельних ділянок для розміщення відповідних об’єктів </w:t>
            </w:r>
            <w:r w:rsidRPr="00E46705">
              <w:rPr>
                <w:sz w:val="24"/>
                <w:szCs w:val="24"/>
                <w:lang w:eastAsia="uk-UA"/>
              </w:rPr>
              <w:lastRenderedPageBreak/>
              <w:t>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p w14:paraId="662BEFD6" w14:textId="77777777" w:rsidR="00E46705" w:rsidRPr="00E46705" w:rsidRDefault="00E46705" w:rsidP="00E46705">
            <w:pPr>
              <w:ind w:firstLine="250"/>
              <w:jc w:val="both"/>
              <w:rPr>
                <w:sz w:val="24"/>
                <w:szCs w:val="24"/>
                <w:lang w:eastAsia="uk-UA"/>
              </w:rPr>
            </w:pPr>
            <w:r w:rsidRPr="00E46705">
              <w:rPr>
                <w:sz w:val="24"/>
                <w:szCs w:val="24"/>
                <w:lang w:eastAsia="uk-UA"/>
              </w:rPr>
              <w:t>Технічні умови та технічне завдання на проєктування є чинними до завершення будівництва, реконструкції та/або технічного переоснащення електроустановок зовнішнього інженерного забезпечення та об’єкта замовника відповідно до договору про приєднання.</w:t>
            </w:r>
          </w:p>
          <w:p w14:paraId="1E596B07" w14:textId="77777777" w:rsidR="00E46705" w:rsidRPr="00E46705" w:rsidRDefault="00E46705" w:rsidP="00E46705">
            <w:pPr>
              <w:ind w:firstLine="250"/>
              <w:jc w:val="both"/>
              <w:rPr>
                <w:sz w:val="24"/>
                <w:szCs w:val="24"/>
                <w:lang w:eastAsia="uk-UA"/>
              </w:rPr>
            </w:pPr>
            <w:proofErr w:type="spellStart"/>
            <w:r w:rsidRPr="00E46705">
              <w:rPr>
                <w:sz w:val="24"/>
                <w:szCs w:val="24"/>
                <w:lang w:eastAsia="uk-UA"/>
              </w:rPr>
              <w:t>Проєктні</w:t>
            </w:r>
            <w:proofErr w:type="spellEnd"/>
            <w:r w:rsidRPr="00E46705">
              <w:rPr>
                <w:sz w:val="24"/>
                <w:szCs w:val="24"/>
                <w:lang w:eastAsia="uk-UA"/>
              </w:rPr>
              <w:t>, будівельно-монтажні і пусконалагоджувальні роботи, пов’язані з виконанням договору про приєднання, мають виконуватися юридичними та/або фізичними особами-підприємцями, які мають право на виконання цих робіт.</w:t>
            </w:r>
          </w:p>
          <w:p w14:paraId="28BA3DBB" w14:textId="77777777" w:rsidR="00E46705" w:rsidRPr="00E46705" w:rsidRDefault="00E46705" w:rsidP="00E46705">
            <w:pPr>
              <w:ind w:firstLine="250"/>
              <w:jc w:val="both"/>
              <w:rPr>
                <w:sz w:val="24"/>
                <w:szCs w:val="24"/>
                <w:lang w:eastAsia="uk-UA"/>
              </w:rPr>
            </w:pPr>
            <w:r w:rsidRPr="00E46705">
              <w:rPr>
                <w:sz w:val="24"/>
                <w:szCs w:val="24"/>
                <w:lang w:eastAsia="uk-UA"/>
              </w:rPr>
              <w:t xml:space="preserve">У разі неможливості виконання ОСР будівельних робіт в електричних мережах від точки забезпечення потужності до точки приєднання електроустановок замовника у зв’язку з відсутністю згоди на проведення таких робіт або перешкоджанням у їх проведенні власником (уповноваженою особою, управителем) багатоквартирного будинку або кооперативом (що підтверджується документально) пеня за порушення </w:t>
            </w:r>
            <w:r w:rsidRPr="00E46705">
              <w:rPr>
                <w:sz w:val="24"/>
                <w:szCs w:val="24"/>
                <w:lang w:eastAsia="uk-UA"/>
              </w:rPr>
              <w:lastRenderedPageBreak/>
              <w:t>строків виконання зобов'язання за договором про приєднання на строк з дати виникнення зазначених обставин до дати отримання такого погодження або усунення перешкод у виконанні будівельних робіт не сплачується, а плата за приєднання не підлягає зменшенню.</w:t>
            </w:r>
          </w:p>
          <w:p w14:paraId="602E054A" w14:textId="53647CB1" w:rsidR="0070777A" w:rsidRPr="0079213F" w:rsidRDefault="00E46705" w:rsidP="009569C7">
            <w:pPr>
              <w:ind w:firstLine="250"/>
              <w:jc w:val="both"/>
              <w:rPr>
                <w:sz w:val="24"/>
                <w:szCs w:val="24"/>
                <w:lang w:eastAsia="uk-UA"/>
              </w:rPr>
            </w:pPr>
            <w:r w:rsidRPr="00E46705">
              <w:rPr>
                <w:sz w:val="24"/>
                <w:szCs w:val="24"/>
                <w:lang w:eastAsia="uk-UA"/>
              </w:rPr>
              <w:t>Перебіг строку надання послуги з приєднання, встановленого умовами договору про приєднання, продовжується з моменту отримання погодження власника (управителя) багатоквартирного будинку або кооперативу.</w:t>
            </w:r>
          </w:p>
        </w:tc>
      </w:tr>
      <w:tr w:rsidR="0070777A" w:rsidRPr="0079213F" w14:paraId="3ED43D71" w14:textId="77777777" w:rsidTr="00FC1D51">
        <w:trPr>
          <w:trHeight w:val="218"/>
        </w:trPr>
        <w:tc>
          <w:tcPr>
            <w:tcW w:w="1324" w:type="pct"/>
            <w:vMerge/>
          </w:tcPr>
          <w:p w14:paraId="54E3E66D" w14:textId="77777777" w:rsidR="0070777A" w:rsidRPr="0079213F" w:rsidRDefault="0070777A" w:rsidP="0079213F">
            <w:pPr>
              <w:ind w:firstLine="230"/>
              <w:contextualSpacing/>
              <w:jc w:val="both"/>
              <w:rPr>
                <w:color w:val="000000"/>
                <w:sz w:val="24"/>
                <w:szCs w:val="24"/>
              </w:rPr>
            </w:pPr>
          </w:p>
        </w:tc>
        <w:tc>
          <w:tcPr>
            <w:tcW w:w="1323" w:type="pct"/>
          </w:tcPr>
          <w:p w14:paraId="659A4836" w14:textId="77777777" w:rsidR="0070777A" w:rsidRPr="0079213F" w:rsidRDefault="0070777A" w:rsidP="0079213F">
            <w:pPr>
              <w:jc w:val="both"/>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0CD56123" w14:textId="77777777" w:rsidR="0070777A" w:rsidRPr="0079213F" w:rsidRDefault="0070777A" w:rsidP="0079213F">
            <w:pPr>
              <w:jc w:val="both"/>
              <w:rPr>
                <w:sz w:val="24"/>
                <w:szCs w:val="24"/>
              </w:rPr>
            </w:pPr>
            <w:r w:rsidRPr="0079213F">
              <w:rPr>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Загальна сумарна кількість днів, на яку збільшено строк надання послуги з нестандартного приєднання, не може перевищувати </w:t>
            </w:r>
            <w:r w:rsidRPr="0079213F">
              <w:rPr>
                <w:b/>
                <w:bCs/>
                <w:color w:val="4472C4" w:themeColor="accent1"/>
                <w:sz w:val="24"/>
                <w:szCs w:val="24"/>
              </w:rPr>
              <w:t>365</w:t>
            </w:r>
            <w:r w:rsidRPr="0079213F">
              <w:rPr>
                <w:color w:val="4472C4" w:themeColor="accent1"/>
                <w:sz w:val="24"/>
                <w:szCs w:val="24"/>
              </w:rPr>
              <w:t xml:space="preserve"> </w:t>
            </w:r>
            <w:r w:rsidRPr="0079213F">
              <w:rPr>
                <w:b/>
                <w:bCs/>
                <w:strike/>
                <w:color w:val="4472C4" w:themeColor="accent1"/>
                <w:sz w:val="24"/>
                <w:szCs w:val="24"/>
              </w:rPr>
              <w:t xml:space="preserve">180 </w:t>
            </w:r>
            <w:r w:rsidRPr="0079213F">
              <w:rPr>
                <w:sz w:val="24"/>
                <w:szCs w:val="24"/>
              </w:rPr>
              <w:t>календарних днів.</w:t>
            </w:r>
          </w:p>
          <w:p w14:paraId="70FC3D0D" w14:textId="77777777" w:rsidR="0070777A" w:rsidRPr="0079213F" w:rsidRDefault="0070777A" w:rsidP="0079213F">
            <w:pPr>
              <w:jc w:val="both"/>
              <w:rPr>
                <w:sz w:val="24"/>
                <w:szCs w:val="24"/>
              </w:rPr>
            </w:pPr>
            <w:r w:rsidRPr="0079213F">
              <w:rPr>
                <w:sz w:val="24"/>
                <w:szCs w:val="24"/>
              </w:rPr>
              <w:t xml:space="preserve">ОСР зобов’язаний, а замовник має право здійснювати усі можливі </w:t>
            </w:r>
            <w:r w:rsidRPr="0079213F">
              <w:rPr>
                <w:sz w:val="24"/>
                <w:szCs w:val="24"/>
              </w:rPr>
              <w:lastRenderedPageBreak/>
              <w:t>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14:paraId="17BF048D" w14:textId="77777777" w:rsidR="0070777A" w:rsidRPr="0079213F" w:rsidRDefault="0070777A" w:rsidP="0079213F">
            <w:pPr>
              <w:jc w:val="both"/>
              <w:rPr>
                <w:sz w:val="24"/>
                <w:szCs w:val="24"/>
              </w:rPr>
            </w:pPr>
            <w:r w:rsidRPr="0079213F">
              <w:rPr>
                <w:sz w:val="24"/>
                <w:szCs w:val="24"/>
              </w:rPr>
              <w:t>Після завершення процедури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p w14:paraId="161E4D32" w14:textId="77777777" w:rsidR="0070777A" w:rsidRPr="0079213F" w:rsidRDefault="0070777A" w:rsidP="0079213F">
            <w:pPr>
              <w:ind w:firstLine="630"/>
              <w:jc w:val="both"/>
              <w:rPr>
                <w:color w:val="000000" w:themeColor="text1"/>
                <w:sz w:val="24"/>
                <w:szCs w:val="24"/>
              </w:rPr>
            </w:pPr>
            <w:r w:rsidRPr="0079213F">
              <w:rPr>
                <w:color w:val="000000" w:themeColor="text1"/>
                <w:sz w:val="24"/>
                <w:szCs w:val="24"/>
              </w:rPr>
              <w:t>Друга пропозиція:</w:t>
            </w:r>
          </w:p>
          <w:p w14:paraId="460BD497" w14:textId="238444F1" w:rsidR="0070777A" w:rsidRPr="0079213F" w:rsidRDefault="0070777A" w:rsidP="0079213F">
            <w:pPr>
              <w:jc w:val="both"/>
              <w:rPr>
                <w:b/>
                <w:sz w:val="24"/>
                <w:szCs w:val="24"/>
              </w:rPr>
            </w:pPr>
            <w:r w:rsidRPr="0079213F">
              <w:rPr>
                <w:b/>
                <w:bCs/>
                <w:color w:val="0070C0"/>
                <w:sz w:val="24"/>
                <w:szCs w:val="24"/>
              </w:rPr>
              <w:t xml:space="preserve">- Установлені строки надання послуги з стандартного приєднання, можуть бути змінені в односторонньому порядку, за ініціативи ОСР, у зв’язку з необхідністю здійснення заходів </w:t>
            </w:r>
            <w:r w:rsidRPr="0079213F">
              <w:rPr>
                <w:b/>
                <w:bCs/>
                <w:color w:val="0070C0"/>
                <w:sz w:val="24"/>
                <w:szCs w:val="24"/>
              </w:rPr>
              <w:lastRenderedPageBreak/>
              <w:t>щодо відведення земельних ділянок для розміщення відповідних об’єктів електроенергетики, з наданням відповідного обґрунтування, що фіксується додатковою угодою.</w:t>
            </w:r>
          </w:p>
        </w:tc>
        <w:tc>
          <w:tcPr>
            <w:tcW w:w="1236" w:type="pct"/>
          </w:tcPr>
          <w:p w14:paraId="396C858D" w14:textId="77777777" w:rsidR="0070777A" w:rsidRPr="0079213F" w:rsidRDefault="0070777A" w:rsidP="0079213F">
            <w:pPr>
              <w:ind w:firstLine="420"/>
              <w:jc w:val="both"/>
              <w:rPr>
                <w:b/>
                <w:sz w:val="24"/>
                <w:szCs w:val="24"/>
              </w:rPr>
            </w:pPr>
            <w:r w:rsidRPr="0079213F">
              <w:rPr>
                <w:b/>
                <w:sz w:val="24"/>
                <w:szCs w:val="24"/>
              </w:rPr>
              <w:lastRenderedPageBreak/>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5ACE7B36" w14:textId="77777777" w:rsidR="0070777A" w:rsidRPr="0079213F" w:rsidRDefault="0070777A" w:rsidP="0079213F">
            <w:pPr>
              <w:ind w:firstLine="420"/>
              <w:jc w:val="both"/>
              <w:rPr>
                <w:sz w:val="24"/>
                <w:szCs w:val="24"/>
              </w:rPr>
            </w:pPr>
            <w:r w:rsidRPr="0079213F">
              <w:rPr>
                <w:sz w:val="24"/>
                <w:szCs w:val="24"/>
              </w:rPr>
              <w:t>Залишити процедуру землевідведення.</w:t>
            </w:r>
          </w:p>
          <w:p w14:paraId="3E59A208" w14:textId="77777777" w:rsidR="0070777A" w:rsidRPr="0079213F" w:rsidRDefault="0070777A" w:rsidP="0079213F">
            <w:pPr>
              <w:ind w:firstLine="420"/>
              <w:jc w:val="both"/>
              <w:rPr>
                <w:sz w:val="24"/>
                <w:szCs w:val="24"/>
              </w:rPr>
            </w:pPr>
            <w:r w:rsidRPr="0079213F">
              <w:rPr>
                <w:sz w:val="24"/>
                <w:szCs w:val="24"/>
              </w:rPr>
              <w:t xml:space="preserve">Збільшити строк відведення земельних ділянок. При внесенні змін   № 1494 від 15.08.2023. НКРЕКП встановило строк 180 календарних днів, на половину врахувавши обґрунтування ОСР. З того часу ОСР накопило статистичні дані, які підтверджують неможливість дотримання даних строків. </w:t>
            </w:r>
          </w:p>
          <w:p w14:paraId="0FA9D777" w14:textId="77777777" w:rsidR="0070777A" w:rsidRPr="0079213F" w:rsidRDefault="0070777A" w:rsidP="0079213F">
            <w:pPr>
              <w:ind w:firstLine="420"/>
              <w:jc w:val="both"/>
              <w:rPr>
                <w:sz w:val="24"/>
                <w:szCs w:val="24"/>
              </w:rPr>
            </w:pPr>
            <w:r w:rsidRPr="0079213F">
              <w:rPr>
                <w:sz w:val="24"/>
                <w:szCs w:val="24"/>
              </w:rPr>
              <w:t>Також, Регулятор, Кодексом систем розподілу, затвердив наступні строки надання послуги нестандартного приєднання:</w:t>
            </w:r>
          </w:p>
          <w:p w14:paraId="01BB9972" w14:textId="77777777" w:rsidR="0070777A" w:rsidRPr="0079213F" w:rsidRDefault="0070777A" w:rsidP="0079213F">
            <w:pPr>
              <w:ind w:firstLine="420"/>
              <w:jc w:val="both"/>
              <w:rPr>
                <w:sz w:val="24"/>
                <w:szCs w:val="24"/>
              </w:rPr>
            </w:pPr>
            <w:r w:rsidRPr="0079213F">
              <w:rPr>
                <w:sz w:val="24"/>
                <w:szCs w:val="24"/>
              </w:rPr>
              <w:t>4.3.3. Строк надання послуги з нестандартного приєднання «під ключ», становить не більше:</w:t>
            </w:r>
          </w:p>
          <w:p w14:paraId="14FA5A25" w14:textId="77777777" w:rsidR="0070777A" w:rsidRPr="0079213F" w:rsidRDefault="0070777A" w:rsidP="0079213F">
            <w:pPr>
              <w:ind w:firstLine="420"/>
              <w:jc w:val="both"/>
              <w:rPr>
                <w:sz w:val="24"/>
                <w:szCs w:val="24"/>
              </w:rPr>
            </w:pPr>
          </w:p>
          <w:p w14:paraId="63610BF7" w14:textId="77777777" w:rsidR="0070777A" w:rsidRPr="0079213F" w:rsidRDefault="0070777A" w:rsidP="0079213F">
            <w:pPr>
              <w:ind w:firstLine="420"/>
              <w:jc w:val="both"/>
              <w:rPr>
                <w:sz w:val="24"/>
                <w:szCs w:val="24"/>
              </w:rPr>
            </w:pPr>
            <w:r w:rsidRPr="0079213F">
              <w:rPr>
                <w:sz w:val="24"/>
                <w:szCs w:val="24"/>
              </w:rPr>
              <w:t>120 календарних днів (у тому числі 30 днів для проєктування електричних мереж лінійної частини приєднання) - для замовників із заявленою до приєднання потужністю електроустановок до 160 кВт (включно);</w:t>
            </w:r>
          </w:p>
          <w:p w14:paraId="1D15015D" w14:textId="77777777" w:rsidR="0070777A" w:rsidRPr="0079213F" w:rsidRDefault="0070777A" w:rsidP="0079213F">
            <w:pPr>
              <w:ind w:firstLine="420"/>
              <w:jc w:val="both"/>
              <w:rPr>
                <w:sz w:val="24"/>
                <w:szCs w:val="24"/>
              </w:rPr>
            </w:pPr>
          </w:p>
          <w:p w14:paraId="49E1FF36" w14:textId="77777777" w:rsidR="0070777A" w:rsidRPr="0079213F" w:rsidRDefault="0070777A" w:rsidP="0079213F">
            <w:pPr>
              <w:ind w:firstLine="420"/>
              <w:jc w:val="both"/>
              <w:rPr>
                <w:sz w:val="24"/>
                <w:szCs w:val="24"/>
              </w:rPr>
            </w:pPr>
            <w:r w:rsidRPr="0079213F">
              <w:rPr>
                <w:sz w:val="24"/>
                <w:szCs w:val="24"/>
              </w:rPr>
              <w:t>230 календарних днів (у тому числі 30 днів для проєктування електричних мереж лінійної частини приєднання) - для замовників із заявленою до приєднання потужністю електроустановок від 160 кВт до 400 кВт (включно);</w:t>
            </w:r>
          </w:p>
          <w:p w14:paraId="7E089DD2" w14:textId="77777777" w:rsidR="0070777A" w:rsidRPr="0079213F" w:rsidRDefault="0070777A" w:rsidP="0079213F">
            <w:pPr>
              <w:ind w:firstLine="420"/>
              <w:jc w:val="both"/>
              <w:rPr>
                <w:sz w:val="24"/>
                <w:szCs w:val="24"/>
              </w:rPr>
            </w:pPr>
          </w:p>
          <w:p w14:paraId="2B9B6E03" w14:textId="77777777" w:rsidR="0070777A" w:rsidRPr="0079213F" w:rsidRDefault="0070777A" w:rsidP="0079213F">
            <w:pPr>
              <w:ind w:firstLine="420"/>
              <w:jc w:val="both"/>
              <w:rPr>
                <w:sz w:val="24"/>
                <w:szCs w:val="24"/>
              </w:rPr>
            </w:pPr>
            <w:r w:rsidRPr="0079213F">
              <w:rPr>
                <w:sz w:val="24"/>
                <w:szCs w:val="24"/>
              </w:rPr>
              <w:t>280 календарних днів (у тому числі 45 днів для проєктування електричних мереж лінійної частини приєднання) - для замовників із заявленою до приєднання потужністю електроустановок від 400 кВт до 1000 кВт (включно);</w:t>
            </w:r>
          </w:p>
          <w:p w14:paraId="04D83226" w14:textId="77777777" w:rsidR="0070777A" w:rsidRPr="0079213F" w:rsidRDefault="0070777A" w:rsidP="0079213F">
            <w:pPr>
              <w:ind w:firstLine="420"/>
              <w:jc w:val="both"/>
              <w:rPr>
                <w:sz w:val="24"/>
                <w:szCs w:val="24"/>
              </w:rPr>
            </w:pPr>
          </w:p>
          <w:p w14:paraId="75089319" w14:textId="77777777" w:rsidR="0070777A" w:rsidRPr="0079213F" w:rsidRDefault="0070777A" w:rsidP="0079213F">
            <w:pPr>
              <w:ind w:firstLine="420"/>
              <w:jc w:val="both"/>
              <w:rPr>
                <w:sz w:val="24"/>
                <w:szCs w:val="24"/>
              </w:rPr>
            </w:pPr>
            <w:r w:rsidRPr="0079213F">
              <w:rPr>
                <w:sz w:val="24"/>
                <w:szCs w:val="24"/>
              </w:rPr>
              <w:t>350 календарних днів (у тому числі 60 днів для проєктування електричних мереж лінійної частини приєднання) - для замовників із заявленою до приєднання потужністю електроустановок від 1000 кВт до 5000 кВт (включно).</w:t>
            </w:r>
          </w:p>
          <w:p w14:paraId="6500283B" w14:textId="77777777" w:rsidR="0070777A" w:rsidRPr="0079213F" w:rsidRDefault="0070777A" w:rsidP="0079213F">
            <w:pPr>
              <w:ind w:firstLine="420"/>
              <w:jc w:val="both"/>
              <w:rPr>
                <w:sz w:val="24"/>
                <w:szCs w:val="24"/>
              </w:rPr>
            </w:pPr>
          </w:p>
          <w:p w14:paraId="52144CE7" w14:textId="77777777" w:rsidR="0070777A" w:rsidRPr="0079213F" w:rsidRDefault="0070777A" w:rsidP="0079213F">
            <w:pPr>
              <w:ind w:firstLine="420"/>
              <w:jc w:val="both"/>
              <w:rPr>
                <w:sz w:val="24"/>
                <w:szCs w:val="24"/>
              </w:rPr>
            </w:pPr>
            <w:r w:rsidRPr="0079213F">
              <w:rPr>
                <w:sz w:val="24"/>
                <w:szCs w:val="24"/>
              </w:rPr>
              <w:t xml:space="preserve">Дані строки не підтверджені жодним нормативним документом, жодними розрахунками, навіть без процедури землевідведення, в тому числі і строки проєктування. </w:t>
            </w:r>
          </w:p>
          <w:p w14:paraId="6FD72237" w14:textId="77777777" w:rsidR="0070777A" w:rsidRPr="0079213F" w:rsidRDefault="0070777A" w:rsidP="0079213F">
            <w:pPr>
              <w:ind w:firstLine="420"/>
              <w:jc w:val="both"/>
              <w:rPr>
                <w:sz w:val="24"/>
                <w:szCs w:val="24"/>
              </w:rPr>
            </w:pPr>
            <w:r w:rsidRPr="0079213F">
              <w:rPr>
                <w:sz w:val="24"/>
                <w:szCs w:val="24"/>
              </w:rPr>
              <w:lastRenderedPageBreak/>
              <w:t>Яким чином врегульовувати питання, на збільшення строку, необхідного для відведення земельних ділянок?</w:t>
            </w:r>
          </w:p>
          <w:p w14:paraId="2B489231" w14:textId="77777777" w:rsidR="0070777A" w:rsidRPr="0079213F" w:rsidRDefault="0070777A" w:rsidP="0079213F">
            <w:pPr>
              <w:ind w:firstLine="420"/>
              <w:jc w:val="both"/>
              <w:rPr>
                <w:sz w:val="24"/>
                <w:szCs w:val="24"/>
              </w:rPr>
            </w:pPr>
          </w:p>
          <w:p w14:paraId="1A1D1F2B" w14:textId="77777777" w:rsidR="0070777A" w:rsidRPr="0079213F" w:rsidRDefault="0070777A" w:rsidP="0079213F">
            <w:pPr>
              <w:ind w:firstLine="420"/>
              <w:jc w:val="both"/>
              <w:rPr>
                <w:sz w:val="24"/>
                <w:szCs w:val="24"/>
              </w:rPr>
            </w:pPr>
            <w:r w:rsidRPr="0079213F">
              <w:rPr>
                <w:sz w:val="24"/>
                <w:szCs w:val="24"/>
              </w:rPr>
              <w:t>Друга пропозиція:</w:t>
            </w:r>
          </w:p>
          <w:p w14:paraId="4EE77B66" w14:textId="58F39166" w:rsidR="0070777A" w:rsidRPr="0079213F" w:rsidRDefault="0070777A" w:rsidP="0079213F">
            <w:pPr>
              <w:pStyle w:val="a4"/>
              <w:numPr>
                <w:ilvl w:val="0"/>
                <w:numId w:val="15"/>
              </w:numPr>
              <w:spacing w:after="0" w:line="240" w:lineRule="auto"/>
              <w:ind w:left="0" w:firstLine="420"/>
              <w:jc w:val="both"/>
              <w:rPr>
                <w:rFonts w:ascii="Times New Roman" w:hAnsi="Times New Roman" w:cs="Times New Roman"/>
                <w:sz w:val="24"/>
                <w:szCs w:val="24"/>
              </w:rPr>
            </w:pPr>
            <w:r w:rsidRPr="0079213F">
              <w:rPr>
                <w:rFonts w:ascii="Times New Roman" w:hAnsi="Times New Roman" w:cs="Times New Roman"/>
                <w:sz w:val="24"/>
                <w:szCs w:val="24"/>
              </w:rPr>
              <w:t>Збільшення строку надання послуги з приєднання оформлювати додатковою угодою. Право оформлення додаткової угоди, у зв’язку з необхідністю дотримання  чинного законодавства, повинно бути закріплене за ОСР, а не надаватись можливість її укладення за згодою сторін. В разі не згоди замовника про укладання даної додаткової угоди ОСР повинен побудувати з порушенням чинного законодавства? Без оформлення прав на земельні ділянки? Чи, в даному випадку, договір підлягає розірванню??</w:t>
            </w:r>
          </w:p>
        </w:tc>
        <w:tc>
          <w:tcPr>
            <w:tcW w:w="1117" w:type="pct"/>
            <w:vMerge/>
          </w:tcPr>
          <w:p w14:paraId="2175CA07" w14:textId="1A3937A6" w:rsidR="0070777A" w:rsidRPr="0079213F" w:rsidRDefault="0070777A" w:rsidP="0079213F">
            <w:pPr>
              <w:jc w:val="center"/>
              <w:rPr>
                <w:sz w:val="24"/>
                <w:szCs w:val="24"/>
                <w:lang w:eastAsia="uk-UA"/>
              </w:rPr>
            </w:pPr>
          </w:p>
        </w:tc>
      </w:tr>
      <w:tr w:rsidR="0070777A" w:rsidRPr="0079213F" w14:paraId="56581917" w14:textId="77777777" w:rsidTr="00FC1D51">
        <w:trPr>
          <w:trHeight w:val="218"/>
        </w:trPr>
        <w:tc>
          <w:tcPr>
            <w:tcW w:w="1324" w:type="pct"/>
            <w:vMerge/>
          </w:tcPr>
          <w:p w14:paraId="342F321F" w14:textId="77777777" w:rsidR="0070777A" w:rsidRPr="0079213F" w:rsidRDefault="0070777A" w:rsidP="0079213F">
            <w:pPr>
              <w:ind w:firstLine="230"/>
              <w:contextualSpacing/>
              <w:jc w:val="both"/>
              <w:rPr>
                <w:color w:val="000000"/>
                <w:sz w:val="24"/>
                <w:szCs w:val="24"/>
              </w:rPr>
            </w:pPr>
          </w:p>
        </w:tc>
        <w:tc>
          <w:tcPr>
            <w:tcW w:w="1323" w:type="pct"/>
          </w:tcPr>
          <w:p w14:paraId="0CC75CC7" w14:textId="77777777" w:rsidR="0070777A" w:rsidRPr="0079213F" w:rsidRDefault="0070777A" w:rsidP="0079213F">
            <w:pPr>
              <w:ind w:firstLine="284"/>
              <w:contextualSpacing/>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6375DD03" w14:textId="77777777" w:rsidR="0070777A" w:rsidRPr="0079213F" w:rsidRDefault="0070777A" w:rsidP="0079213F">
            <w:pPr>
              <w:ind w:firstLine="630"/>
              <w:jc w:val="both"/>
              <w:rPr>
                <w:sz w:val="24"/>
                <w:szCs w:val="24"/>
              </w:rPr>
            </w:pPr>
            <w:r w:rsidRPr="0079213F">
              <w:rPr>
                <w:sz w:val="24"/>
                <w:szCs w:val="24"/>
              </w:rPr>
              <w:t>…</w:t>
            </w:r>
          </w:p>
          <w:p w14:paraId="3BACBA0B" w14:textId="77777777" w:rsidR="0070777A" w:rsidRPr="0079213F" w:rsidRDefault="0070777A" w:rsidP="0079213F">
            <w:pPr>
              <w:ind w:firstLine="630"/>
              <w:jc w:val="both"/>
              <w:rPr>
                <w:b/>
                <w:sz w:val="24"/>
                <w:szCs w:val="24"/>
              </w:rPr>
            </w:pPr>
            <w:r w:rsidRPr="0079213F">
              <w:rPr>
                <w:b/>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w:t>
            </w:r>
            <w:r w:rsidRPr="0079213F">
              <w:rPr>
                <w:b/>
                <w:sz w:val="24"/>
                <w:szCs w:val="24"/>
              </w:rPr>
              <w:lastRenderedPageBreak/>
              <w:t xml:space="preserve">або Користувача (Користувачів) земельної ділянки (земельних ділянок)) ОСР </w:t>
            </w:r>
            <w:r w:rsidRPr="0079213F">
              <w:rPr>
                <w:b/>
                <w:color w:val="4472C4" w:themeColor="accent1"/>
                <w:sz w:val="24"/>
                <w:szCs w:val="24"/>
              </w:rPr>
              <w:t>ініціює укладання додаткової угоди до договору про стандартне приєднання до електричних мереж системи розподілу</w:t>
            </w:r>
            <w:r w:rsidRPr="0079213F">
              <w:rPr>
                <w:b/>
                <w:sz w:val="24"/>
                <w:szCs w:val="24"/>
              </w:rPr>
              <w:t xml:space="preserve">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w:t>
            </w:r>
            <w:r w:rsidRPr="0079213F">
              <w:rPr>
                <w:b/>
                <w:color w:val="4472C4" w:themeColor="accent1"/>
                <w:sz w:val="24"/>
                <w:szCs w:val="24"/>
              </w:rPr>
              <w:t xml:space="preserve">надає замовнику проект додаткової угоди  </w:t>
            </w:r>
            <w:r w:rsidRPr="0079213F">
              <w:rPr>
                <w:b/>
                <w:sz w:val="24"/>
                <w:szCs w:val="24"/>
              </w:rPr>
              <w:t xml:space="preserve">про збільшення строку проєктування не більше ніж на </w:t>
            </w:r>
            <w:r w:rsidRPr="0079213F">
              <w:rPr>
                <w:b/>
                <w:color w:val="4472C4" w:themeColor="accent1"/>
                <w:sz w:val="24"/>
                <w:szCs w:val="24"/>
              </w:rPr>
              <w:t xml:space="preserve">180 </w:t>
            </w:r>
            <w:r w:rsidRPr="0079213F">
              <w:rPr>
                <w:b/>
                <w:sz w:val="24"/>
                <w:szCs w:val="24"/>
              </w:rPr>
              <w:t xml:space="preserve"> календарних днів.</w:t>
            </w:r>
          </w:p>
          <w:p w14:paraId="6C6A1ECC" w14:textId="77777777" w:rsidR="0070777A" w:rsidRPr="0079213F" w:rsidRDefault="0070777A" w:rsidP="0079213F">
            <w:pPr>
              <w:jc w:val="both"/>
              <w:rPr>
                <w:b/>
                <w:sz w:val="24"/>
                <w:szCs w:val="24"/>
              </w:rPr>
            </w:pPr>
            <w:r w:rsidRPr="0079213F">
              <w:rPr>
                <w:b/>
                <w:sz w:val="24"/>
                <w:szCs w:val="24"/>
              </w:rPr>
              <w:t xml:space="preserve"> Замовник в свою чергу має право здійснювати усі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w:t>
            </w:r>
            <w:r w:rsidRPr="0079213F">
              <w:rPr>
                <w:b/>
                <w:sz w:val="24"/>
                <w:szCs w:val="24"/>
              </w:rPr>
              <w:lastRenderedPageBreak/>
              <w:t>прискорення здійснення заходів щодо відведення земельних ділянок для розміщення відповідних об’єктів електроенергетики.</w:t>
            </w:r>
          </w:p>
          <w:p w14:paraId="11A2A32F" w14:textId="6FD6EEB2" w:rsidR="0070777A" w:rsidRPr="00CA3089" w:rsidRDefault="0070777A" w:rsidP="00CA3089">
            <w:pPr>
              <w:pStyle w:val="af1"/>
              <w:jc w:val="both"/>
              <w:rPr>
                <w:rFonts w:ascii="Times New Roman" w:hAnsi="Times New Roman" w:cs="Times New Roman"/>
                <w:b/>
                <w:sz w:val="24"/>
                <w:szCs w:val="24"/>
              </w:rPr>
            </w:pPr>
            <w:r w:rsidRPr="0079213F">
              <w:rPr>
                <w:rFonts w:ascii="Times New Roman" w:hAnsi="Times New Roman" w:cs="Times New Roman"/>
                <w:b/>
                <w:sz w:val="24"/>
                <w:szCs w:val="24"/>
              </w:rPr>
              <w:t>Після завершення процедури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tc>
        <w:tc>
          <w:tcPr>
            <w:tcW w:w="1236" w:type="pct"/>
          </w:tcPr>
          <w:p w14:paraId="573EF477" w14:textId="77777777" w:rsidR="0070777A" w:rsidRPr="0079213F" w:rsidRDefault="0070777A" w:rsidP="0079213F">
            <w:pPr>
              <w:ind w:firstLine="284"/>
              <w:contextualSpacing/>
              <w:jc w:val="center"/>
              <w:rPr>
                <w:b/>
                <w:bCs/>
                <w:sz w:val="24"/>
                <w:szCs w:val="24"/>
              </w:rPr>
            </w:pPr>
            <w:r w:rsidRPr="0079213F">
              <w:rPr>
                <w:b/>
                <w:bCs/>
                <w:sz w:val="24"/>
                <w:szCs w:val="24"/>
              </w:rPr>
              <w:lastRenderedPageBreak/>
              <w:t>ПрАТ «</w:t>
            </w:r>
            <w:proofErr w:type="spellStart"/>
            <w:r w:rsidRPr="0079213F">
              <w:rPr>
                <w:b/>
                <w:bCs/>
                <w:sz w:val="24"/>
                <w:szCs w:val="24"/>
              </w:rPr>
              <w:t>Кіровоградобленерго</w:t>
            </w:r>
            <w:proofErr w:type="spellEnd"/>
            <w:r w:rsidRPr="0079213F">
              <w:rPr>
                <w:b/>
                <w:bCs/>
                <w:sz w:val="24"/>
                <w:szCs w:val="24"/>
              </w:rPr>
              <w:t>»</w:t>
            </w:r>
          </w:p>
          <w:p w14:paraId="275B0656" w14:textId="65EACFD6" w:rsidR="0070777A" w:rsidRPr="0079213F" w:rsidRDefault="0070777A" w:rsidP="0079213F">
            <w:pPr>
              <w:jc w:val="both"/>
              <w:rPr>
                <w:b/>
                <w:sz w:val="24"/>
                <w:szCs w:val="24"/>
              </w:rPr>
            </w:pPr>
            <w:r w:rsidRPr="0079213F">
              <w:rPr>
                <w:sz w:val="24"/>
                <w:szCs w:val="24"/>
              </w:rPr>
              <w:t xml:space="preserve">Багаторічний досвід показав, що середній термін, що </w:t>
            </w:r>
            <w:proofErr w:type="spellStart"/>
            <w:r w:rsidRPr="0079213F">
              <w:rPr>
                <w:sz w:val="24"/>
                <w:szCs w:val="24"/>
              </w:rPr>
              <w:t>необхіднй</w:t>
            </w:r>
            <w:proofErr w:type="spellEnd"/>
            <w:r w:rsidRPr="0079213F">
              <w:rPr>
                <w:sz w:val="24"/>
                <w:szCs w:val="24"/>
              </w:rPr>
              <w:t xml:space="preserve"> для оформлення землевпорядної документації складає 180 календарних днів.</w:t>
            </w:r>
          </w:p>
        </w:tc>
        <w:tc>
          <w:tcPr>
            <w:tcW w:w="1117" w:type="pct"/>
            <w:vMerge/>
          </w:tcPr>
          <w:p w14:paraId="6A0ED6EC" w14:textId="31C611A2" w:rsidR="0070777A" w:rsidRPr="0079213F" w:rsidRDefault="0070777A" w:rsidP="0079213F">
            <w:pPr>
              <w:jc w:val="center"/>
              <w:rPr>
                <w:sz w:val="24"/>
                <w:szCs w:val="24"/>
                <w:lang w:eastAsia="uk-UA"/>
              </w:rPr>
            </w:pPr>
          </w:p>
        </w:tc>
      </w:tr>
      <w:tr w:rsidR="0070777A" w:rsidRPr="0079213F" w14:paraId="74A41329" w14:textId="77777777" w:rsidTr="00FC1D51">
        <w:trPr>
          <w:trHeight w:val="218"/>
        </w:trPr>
        <w:tc>
          <w:tcPr>
            <w:tcW w:w="1324" w:type="pct"/>
            <w:vMerge/>
          </w:tcPr>
          <w:p w14:paraId="773F8EED" w14:textId="77777777" w:rsidR="0070777A" w:rsidRPr="0079213F" w:rsidRDefault="0070777A" w:rsidP="0079213F">
            <w:pPr>
              <w:ind w:firstLine="230"/>
              <w:contextualSpacing/>
              <w:jc w:val="both"/>
              <w:rPr>
                <w:color w:val="000000"/>
                <w:sz w:val="24"/>
                <w:szCs w:val="24"/>
              </w:rPr>
            </w:pPr>
          </w:p>
        </w:tc>
        <w:tc>
          <w:tcPr>
            <w:tcW w:w="1323" w:type="pct"/>
          </w:tcPr>
          <w:p w14:paraId="557FF4CB" w14:textId="77777777" w:rsidR="0070777A" w:rsidRPr="0079213F" w:rsidRDefault="0070777A" w:rsidP="0079213F">
            <w:pPr>
              <w:ind w:firstLine="284"/>
              <w:contextualSpacing/>
              <w:jc w:val="center"/>
              <w:rPr>
                <w:b/>
                <w:bCs/>
                <w:sz w:val="24"/>
                <w:szCs w:val="24"/>
              </w:rPr>
            </w:pPr>
            <w:r w:rsidRPr="0079213F">
              <w:rPr>
                <w:b/>
                <w:bCs/>
                <w:sz w:val="24"/>
                <w:szCs w:val="24"/>
              </w:rPr>
              <w:t>ПАТ «</w:t>
            </w:r>
            <w:proofErr w:type="spellStart"/>
            <w:r w:rsidRPr="0079213F">
              <w:rPr>
                <w:b/>
                <w:bCs/>
                <w:sz w:val="24"/>
                <w:szCs w:val="24"/>
              </w:rPr>
              <w:t>Черкасиобленерго</w:t>
            </w:r>
            <w:proofErr w:type="spellEnd"/>
            <w:r w:rsidRPr="0079213F">
              <w:rPr>
                <w:b/>
                <w:bCs/>
                <w:sz w:val="24"/>
                <w:szCs w:val="24"/>
              </w:rPr>
              <w:t>»</w:t>
            </w:r>
          </w:p>
          <w:p w14:paraId="2B8C3C3F" w14:textId="77777777" w:rsidR="0070777A" w:rsidRPr="0079213F" w:rsidRDefault="0070777A" w:rsidP="0079213F">
            <w:pPr>
              <w:ind w:firstLine="284"/>
              <w:contextualSpacing/>
              <w:jc w:val="both"/>
              <w:rPr>
                <w:sz w:val="24"/>
                <w:szCs w:val="24"/>
              </w:rPr>
            </w:pPr>
            <w:r w:rsidRPr="0079213F">
              <w:rPr>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ОСР письмово та відповідно до вимог цього розділу повідомляє замовника про збільшення строку надання послуги з приєднання з наданням документального підтвердження причин виникнення затримки. </w:t>
            </w:r>
          </w:p>
          <w:p w14:paraId="3DF016A7" w14:textId="77777777" w:rsidR="0070777A" w:rsidRPr="0079213F" w:rsidRDefault="0070777A" w:rsidP="0079213F">
            <w:pPr>
              <w:ind w:firstLine="284"/>
              <w:contextualSpacing/>
              <w:jc w:val="both"/>
              <w:rPr>
                <w:sz w:val="24"/>
                <w:szCs w:val="24"/>
              </w:rPr>
            </w:pPr>
            <w:r w:rsidRPr="0079213F">
              <w:rPr>
                <w:sz w:val="24"/>
                <w:szCs w:val="24"/>
              </w:rPr>
              <w:t xml:space="preserve">У разі неможливості виконання ОСР будівельних робіт в електричних мережах від точки забезпечення потужності до точки приєднання електроустановок замовника у зв’язку з здійснення заходів щодо відведення земельних </w:t>
            </w:r>
            <w:r w:rsidRPr="0079213F">
              <w:rPr>
                <w:sz w:val="24"/>
                <w:szCs w:val="24"/>
              </w:rPr>
              <w:lastRenderedPageBreak/>
              <w:t>ділянок для розміщення відповідних об’єктів електроенергетики,   відсутністю згоди на проведення робіт або перешкоджанням у їх проведенні власником (власниками) земельних ділянок (що підтверджується документально) пеня за порушення строків виконання зобов'язання за договором про приєднання на строк з дати виникнення зазначених обставин до дати отримання такого погодження або усунення перешкод у виконанні будівельних робіт не сплачується, а плата за приєднання не підлягає зменшенню.</w:t>
            </w:r>
          </w:p>
          <w:p w14:paraId="5C5B1188" w14:textId="3EA1CF5F" w:rsidR="0070777A" w:rsidRPr="0079213F" w:rsidRDefault="0070777A" w:rsidP="0079213F">
            <w:pPr>
              <w:jc w:val="both"/>
              <w:rPr>
                <w:b/>
                <w:sz w:val="24"/>
                <w:szCs w:val="24"/>
              </w:rPr>
            </w:pPr>
            <w:r w:rsidRPr="0079213F">
              <w:rPr>
                <w:sz w:val="24"/>
                <w:szCs w:val="24"/>
              </w:rPr>
              <w:t>Перебіг строку надання послуги з нестандартного приєднання, встановленого умовами договору про приєднання, продовжується з моменту завершення  здійснення заходів щодо відведення земельних ділянок для розміщення відповідних об’єктів електроенергетики,   або усунення перешкод у виконанні будівельних робіт.</w:t>
            </w:r>
          </w:p>
        </w:tc>
        <w:tc>
          <w:tcPr>
            <w:tcW w:w="1236" w:type="pct"/>
          </w:tcPr>
          <w:p w14:paraId="28DEF4FA" w14:textId="77777777" w:rsidR="0070777A" w:rsidRPr="0079213F" w:rsidRDefault="0070777A" w:rsidP="0079213F">
            <w:pPr>
              <w:ind w:firstLine="284"/>
              <w:contextualSpacing/>
              <w:jc w:val="center"/>
              <w:rPr>
                <w:b/>
                <w:bCs/>
                <w:sz w:val="24"/>
                <w:szCs w:val="24"/>
              </w:rPr>
            </w:pPr>
            <w:r w:rsidRPr="0079213F">
              <w:rPr>
                <w:b/>
                <w:bCs/>
                <w:sz w:val="24"/>
                <w:szCs w:val="24"/>
              </w:rPr>
              <w:lastRenderedPageBreak/>
              <w:t>ПАТ «</w:t>
            </w:r>
            <w:proofErr w:type="spellStart"/>
            <w:r w:rsidRPr="0079213F">
              <w:rPr>
                <w:b/>
                <w:bCs/>
                <w:sz w:val="24"/>
                <w:szCs w:val="24"/>
              </w:rPr>
              <w:t>Черкасиобленерго</w:t>
            </w:r>
            <w:proofErr w:type="spellEnd"/>
            <w:r w:rsidRPr="0079213F">
              <w:rPr>
                <w:b/>
                <w:bCs/>
                <w:sz w:val="24"/>
                <w:szCs w:val="24"/>
              </w:rPr>
              <w:t>»</w:t>
            </w:r>
          </w:p>
          <w:p w14:paraId="2B0DC418" w14:textId="77777777" w:rsidR="0070777A" w:rsidRPr="0079213F" w:rsidRDefault="0070777A"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t>Земельний кодекс України</w:t>
            </w:r>
          </w:p>
          <w:p w14:paraId="4A28A7C2" w14:textId="77777777" w:rsidR="0070777A" w:rsidRPr="0079213F" w:rsidRDefault="0070777A"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t>Стаття 211 Відповідальність за порушення земельного законодавства</w:t>
            </w:r>
          </w:p>
          <w:p w14:paraId="14B88B8E" w14:textId="77777777" w:rsidR="0070777A" w:rsidRPr="0079213F" w:rsidRDefault="0070777A"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t>1. Громадяни та юридичні особи несуть цивільну, адміністративну або кримінальну відповідальність відповідно до законодавства за такі порушення:</w:t>
            </w:r>
          </w:p>
          <w:p w14:paraId="06CE8468" w14:textId="77777777" w:rsidR="0070777A" w:rsidRPr="0079213F" w:rsidRDefault="0070777A"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t>а) укладення угод з порушенням земельного законодавства;</w:t>
            </w:r>
          </w:p>
          <w:p w14:paraId="3BBA37A3" w14:textId="77777777" w:rsidR="0070777A" w:rsidRPr="0079213F" w:rsidRDefault="0070777A"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t>б) самовільне зайняття земельних ділянок;</w:t>
            </w:r>
          </w:p>
          <w:p w14:paraId="71F54858" w14:textId="77777777" w:rsidR="0070777A" w:rsidRPr="0079213F" w:rsidRDefault="0070777A" w:rsidP="0079213F">
            <w:pPr>
              <w:pStyle w:val="a4"/>
              <w:spacing w:after="0"/>
              <w:ind w:left="0" w:firstLine="319"/>
              <w:jc w:val="both"/>
              <w:rPr>
                <w:rFonts w:ascii="Times New Roman" w:hAnsi="Times New Roman" w:cs="Times New Roman"/>
                <w:sz w:val="24"/>
                <w:szCs w:val="24"/>
              </w:rPr>
            </w:pPr>
          </w:p>
          <w:p w14:paraId="69E559E4" w14:textId="77777777" w:rsidR="0070777A" w:rsidRPr="0079213F" w:rsidRDefault="0070777A" w:rsidP="0079213F">
            <w:pPr>
              <w:jc w:val="both"/>
              <w:rPr>
                <w:sz w:val="24"/>
                <w:szCs w:val="24"/>
              </w:rPr>
            </w:pPr>
            <w:r w:rsidRPr="0079213F">
              <w:rPr>
                <w:sz w:val="24"/>
                <w:szCs w:val="24"/>
              </w:rPr>
              <w:t xml:space="preserve">Кодекс про адміністративні правопорушення Стаття 53-1. </w:t>
            </w:r>
            <w:r w:rsidRPr="0079213F">
              <w:rPr>
                <w:sz w:val="24"/>
                <w:szCs w:val="24"/>
              </w:rPr>
              <w:lastRenderedPageBreak/>
              <w:t>Самовільне зайняття земельної ділянки.</w:t>
            </w:r>
          </w:p>
          <w:p w14:paraId="1EB67ED5" w14:textId="77777777" w:rsidR="0070777A" w:rsidRPr="0079213F" w:rsidRDefault="0070777A" w:rsidP="0079213F">
            <w:pPr>
              <w:pStyle w:val="a4"/>
              <w:spacing w:after="0"/>
              <w:ind w:left="0" w:firstLine="319"/>
              <w:jc w:val="both"/>
              <w:rPr>
                <w:rFonts w:ascii="Times New Roman" w:hAnsi="Times New Roman" w:cs="Times New Roman"/>
                <w:sz w:val="24"/>
                <w:szCs w:val="24"/>
              </w:rPr>
            </w:pPr>
            <w:r w:rsidRPr="0079213F">
              <w:rPr>
                <w:rFonts w:ascii="Times New Roman" w:hAnsi="Times New Roman" w:cs="Times New Roman"/>
                <w:sz w:val="24"/>
                <w:szCs w:val="24"/>
              </w:rPr>
              <w:t>Самовільне зайняття земельної ділянки - тягне за собою накладення штрафу на громадян від десяти до п'ятдесяти неоподатковуваних мінімумів доходів громадян і на посадових осіб - від двадцяти до ста неоподатковуваних мінімумів доходів громадян.</w:t>
            </w:r>
          </w:p>
          <w:p w14:paraId="2CBC7CED" w14:textId="77777777" w:rsidR="0070777A" w:rsidRPr="0079213F" w:rsidRDefault="0070777A" w:rsidP="0079213F">
            <w:pPr>
              <w:jc w:val="both"/>
              <w:rPr>
                <w:b/>
                <w:sz w:val="24"/>
                <w:szCs w:val="24"/>
              </w:rPr>
            </w:pPr>
          </w:p>
        </w:tc>
        <w:tc>
          <w:tcPr>
            <w:tcW w:w="1117" w:type="pct"/>
            <w:vMerge/>
          </w:tcPr>
          <w:p w14:paraId="561166DD" w14:textId="3E6C76FC" w:rsidR="0070777A" w:rsidRPr="0079213F" w:rsidRDefault="0070777A" w:rsidP="0079213F">
            <w:pPr>
              <w:jc w:val="center"/>
              <w:rPr>
                <w:sz w:val="24"/>
                <w:szCs w:val="24"/>
                <w:lang w:eastAsia="uk-UA"/>
              </w:rPr>
            </w:pPr>
          </w:p>
        </w:tc>
      </w:tr>
      <w:tr w:rsidR="0070777A" w:rsidRPr="0079213F" w14:paraId="76F89959" w14:textId="77777777" w:rsidTr="00FC1D51">
        <w:trPr>
          <w:trHeight w:val="218"/>
        </w:trPr>
        <w:tc>
          <w:tcPr>
            <w:tcW w:w="1324" w:type="pct"/>
            <w:vMerge/>
          </w:tcPr>
          <w:p w14:paraId="617897CD" w14:textId="77777777" w:rsidR="0070777A" w:rsidRPr="0079213F" w:rsidRDefault="0070777A" w:rsidP="0079213F">
            <w:pPr>
              <w:ind w:firstLine="230"/>
              <w:contextualSpacing/>
              <w:jc w:val="both"/>
              <w:rPr>
                <w:color w:val="000000"/>
                <w:sz w:val="24"/>
                <w:szCs w:val="24"/>
              </w:rPr>
            </w:pPr>
          </w:p>
        </w:tc>
        <w:tc>
          <w:tcPr>
            <w:tcW w:w="1323" w:type="pct"/>
          </w:tcPr>
          <w:p w14:paraId="3A1FEE9B" w14:textId="77777777" w:rsidR="0070777A" w:rsidRPr="0079213F" w:rsidRDefault="0070777A" w:rsidP="0079213F">
            <w:pPr>
              <w:jc w:val="center"/>
              <w:rPr>
                <w:rFonts w:eastAsia="Calibri"/>
                <w:b/>
                <w:sz w:val="24"/>
                <w:szCs w:val="24"/>
              </w:rPr>
            </w:pPr>
            <w:r w:rsidRPr="0079213F">
              <w:rPr>
                <w:b/>
                <w:sz w:val="24"/>
                <w:szCs w:val="24"/>
              </w:rPr>
              <w:t xml:space="preserve">гр. </w:t>
            </w:r>
            <w:r w:rsidRPr="0079213F">
              <w:rPr>
                <w:rFonts w:eastAsia="Calibri"/>
                <w:b/>
                <w:sz w:val="24"/>
                <w:szCs w:val="24"/>
              </w:rPr>
              <w:t xml:space="preserve"> Федорченко Р. В.</w:t>
            </w:r>
          </w:p>
          <w:p w14:paraId="098FF66B" w14:textId="6B121D98" w:rsidR="0070777A" w:rsidRPr="0079213F" w:rsidRDefault="0070777A" w:rsidP="0079213F">
            <w:pPr>
              <w:ind w:firstLine="630"/>
              <w:jc w:val="both"/>
              <w:rPr>
                <w:color w:val="000000" w:themeColor="text1"/>
                <w:sz w:val="24"/>
                <w:szCs w:val="24"/>
              </w:rPr>
            </w:pPr>
            <w:r w:rsidRPr="0079213F">
              <w:rPr>
                <w:rFonts w:eastAsia="Calibri"/>
                <w:color w:val="000000" w:themeColor="text1"/>
                <w:sz w:val="24"/>
                <w:szCs w:val="24"/>
              </w:rPr>
              <w:t xml:space="preserve">Залишити п. 4.3.3. КСР у чинній редакції </w:t>
            </w:r>
          </w:p>
          <w:p w14:paraId="6A647D45" w14:textId="7F1D01A0" w:rsidR="0070777A" w:rsidRPr="0079213F" w:rsidRDefault="0070777A" w:rsidP="0079213F">
            <w:pPr>
              <w:jc w:val="both"/>
              <w:rPr>
                <w:b/>
                <w:sz w:val="24"/>
                <w:szCs w:val="24"/>
              </w:rPr>
            </w:pPr>
          </w:p>
        </w:tc>
        <w:tc>
          <w:tcPr>
            <w:tcW w:w="1236" w:type="pct"/>
          </w:tcPr>
          <w:p w14:paraId="1CB5BEED" w14:textId="77777777" w:rsidR="0070777A" w:rsidRPr="0079213F" w:rsidRDefault="0070777A" w:rsidP="0079213F">
            <w:pPr>
              <w:jc w:val="center"/>
              <w:rPr>
                <w:rFonts w:eastAsia="Calibri"/>
                <w:b/>
                <w:sz w:val="24"/>
                <w:szCs w:val="24"/>
              </w:rPr>
            </w:pPr>
            <w:r w:rsidRPr="0079213F">
              <w:rPr>
                <w:b/>
                <w:sz w:val="24"/>
                <w:szCs w:val="24"/>
              </w:rPr>
              <w:t xml:space="preserve">гр. </w:t>
            </w:r>
            <w:r w:rsidRPr="0079213F">
              <w:rPr>
                <w:rFonts w:eastAsia="Calibri"/>
                <w:b/>
                <w:sz w:val="24"/>
                <w:szCs w:val="24"/>
              </w:rPr>
              <w:t xml:space="preserve"> Федорченко Р. В.</w:t>
            </w:r>
          </w:p>
          <w:p w14:paraId="549BE5C3" w14:textId="77777777" w:rsidR="0070777A" w:rsidRPr="0079213F" w:rsidRDefault="0070777A" w:rsidP="0079213F">
            <w:pPr>
              <w:ind w:firstLine="630"/>
              <w:jc w:val="both"/>
              <w:rPr>
                <w:rFonts w:eastAsia="Calibri"/>
                <w:strike/>
                <w:color w:val="000000" w:themeColor="text1"/>
                <w:sz w:val="24"/>
                <w:szCs w:val="24"/>
              </w:rPr>
            </w:pPr>
            <w:r w:rsidRPr="0079213F">
              <w:rPr>
                <w:rFonts w:eastAsia="Calibri"/>
                <w:color w:val="000000" w:themeColor="text1"/>
                <w:sz w:val="24"/>
                <w:szCs w:val="24"/>
              </w:rPr>
              <w:t xml:space="preserve">запропоновані зміни не пропонують вирішення ситуації з поточними </w:t>
            </w:r>
            <w:proofErr w:type="spellStart"/>
            <w:r w:rsidRPr="0079213F">
              <w:rPr>
                <w:rFonts w:eastAsia="Calibri"/>
                <w:color w:val="000000" w:themeColor="text1"/>
                <w:sz w:val="24"/>
                <w:szCs w:val="24"/>
              </w:rPr>
              <w:t>проєктами</w:t>
            </w:r>
            <w:proofErr w:type="spellEnd"/>
            <w:r w:rsidRPr="0079213F">
              <w:rPr>
                <w:rFonts w:eastAsia="Calibri"/>
                <w:color w:val="000000" w:themeColor="text1"/>
                <w:sz w:val="24"/>
                <w:szCs w:val="24"/>
              </w:rPr>
              <w:t xml:space="preserve"> приєднання до електричних мереж (вже укладені договори приєднання) та не зрозуміло, як буде відбуватися будівництво мереж без проєктів землеустрою.</w:t>
            </w:r>
          </w:p>
          <w:p w14:paraId="7BCA4194" w14:textId="77777777" w:rsidR="0070777A" w:rsidRPr="0079213F" w:rsidRDefault="0070777A" w:rsidP="0079213F">
            <w:pPr>
              <w:ind w:firstLine="630"/>
              <w:jc w:val="both"/>
              <w:rPr>
                <w:rFonts w:eastAsia="Calibri"/>
                <w:color w:val="000000" w:themeColor="text1"/>
                <w:sz w:val="24"/>
                <w:szCs w:val="24"/>
              </w:rPr>
            </w:pPr>
            <w:r w:rsidRPr="0079213F">
              <w:rPr>
                <w:rFonts w:eastAsia="Calibri"/>
                <w:color w:val="000000" w:themeColor="text1"/>
                <w:sz w:val="24"/>
                <w:szCs w:val="24"/>
              </w:rPr>
              <w:lastRenderedPageBreak/>
              <w:t>Крім того, Розділ III «БУДІВНИЦТВО ТА ПРИЄДНАННЯ ОБ’ЄКТІВ ЕЛЕКТРОЕНЕРГЕТИКИ» Стаття 21. «Приєднання електроустановок до електричних мереж» передбачає: «…</w:t>
            </w:r>
          </w:p>
          <w:p w14:paraId="2C26AC31" w14:textId="1942BF82" w:rsidR="0070777A" w:rsidRPr="0079213F" w:rsidRDefault="0070777A" w:rsidP="0079213F">
            <w:pPr>
              <w:jc w:val="both"/>
              <w:rPr>
                <w:b/>
                <w:sz w:val="24"/>
                <w:szCs w:val="24"/>
              </w:rPr>
            </w:pPr>
            <w:r w:rsidRPr="0079213F">
              <w:rPr>
                <w:rFonts w:eastAsia="Calibri"/>
                <w:color w:val="000000" w:themeColor="text1"/>
                <w:sz w:val="24"/>
                <w:szCs w:val="24"/>
              </w:rPr>
              <w:t xml:space="preserve">6. Оператор системи розподілу надає послугу з нестандартного приєднання "під ключ" відповідно до умов договору про приєднання, а саме готує технічне завдання на проектування, забезпечує розроблення та узгодження з іншими заінтересованими сторонами 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w:t>
            </w:r>
            <w:r w:rsidRPr="0079213F">
              <w:rPr>
                <w:rFonts w:eastAsia="Calibri"/>
                <w:color w:val="000000" w:themeColor="text1"/>
                <w:sz w:val="24"/>
                <w:szCs w:val="24"/>
                <w:u w:val="single"/>
              </w:rPr>
              <w:t>здійснює заходи щодо відведення земельних ділянок для розміщення об’єктів електроенергетики</w:t>
            </w:r>
            <w:r w:rsidRPr="0079213F">
              <w:rPr>
                <w:rFonts w:eastAsia="Calibri"/>
                <w:color w:val="000000" w:themeColor="text1"/>
                <w:sz w:val="24"/>
                <w:szCs w:val="24"/>
              </w:rPr>
              <w:t>, забезпечує виконання будівельно-монтажних та пусконалагоджувальних робіт, а також здійснює первинне підключення об’єкта замовника.»</w:t>
            </w:r>
          </w:p>
        </w:tc>
        <w:tc>
          <w:tcPr>
            <w:tcW w:w="1117" w:type="pct"/>
            <w:vMerge/>
          </w:tcPr>
          <w:p w14:paraId="62A88B65" w14:textId="1E86D1D8" w:rsidR="0070777A" w:rsidRPr="0079213F" w:rsidRDefault="0070777A" w:rsidP="0079213F">
            <w:pPr>
              <w:jc w:val="center"/>
              <w:rPr>
                <w:sz w:val="24"/>
                <w:szCs w:val="24"/>
                <w:lang w:eastAsia="uk-UA"/>
              </w:rPr>
            </w:pPr>
          </w:p>
        </w:tc>
      </w:tr>
      <w:tr w:rsidR="0070777A" w:rsidRPr="0079213F" w14:paraId="479ED4B8" w14:textId="77777777" w:rsidTr="00FC1D51">
        <w:trPr>
          <w:trHeight w:val="218"/>
        </w:trPr>
        <w:tc>
          <w:tcPr>
            <w:tcW w:w="1324" w:type="pct"/>
            <w:vMerge/>
          </w:tcPr>
          <w:p w14:paraId="1032C6B3" w14:textId="77777777" w:rsidR="0070777A" w:rsidRPr="0079213F" w:rsidRDefault="0070777A" w:rsidP="0079213F">
            <w:pPr>
              <w:ind w:firstLine="230"/>
              <w:contextualSpacing/>
              <w:jc w:val="both"/>
              <w:rPr>
                <w:color w:val="000000"/>
                <w:sz w:val="24"/>
                <w:szCs w:val="24"/>
              </w:rPr>
            </w:pPr>
          </w:p>
        </w:tc>
        <w:tc>
          <w:tcPr>
            <w:tcW w:w="1323" w:type="pct"/>
          </w:tcPr>
          <w:p w14:paraId="335374A8" w14:textId="77777777" w:rsidR="0070777A" w:rsidRPr="0079213F" w:rsidRDefault="0070777A" w:rsidP="0079213F">
            <w:pPr>
              <w:ind w:firstLine="284"/>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06FD8A29" w14:textId="49E0C1C4" w:rsidR="0070777A" w:rsidRPr="0079213F" w:rsidRDefault="0070777A" w:rsidP="0079213F">
            <w:pPr>
              <w:jc w:val="both"/>
              <w:rPr>
                <w:b/>
                <w:sz w:val="24"/>
                <w:szCs w:val="24"/>
              </w:rPr>
            </w:pPr>
            <w:r w:rsidRPr="0079213F">
              <w:rPr>
                <w:rFonts w:eastAsia="Calibri"/>
                <w:color w:val="000000"/>
                <w:sz w:val="24"/>
                <w:szCs w:val="24"/>
                <w:shd w:val="clear" w:color="auto" w:fill="FFFFFF"/>
              </w:rPr>
              <w:lastRenderedPageBreak/>
              <w:t>Пропонується абзаци 14,15,16  пункту 4.3.3., до якого вносяться зміни, залишити в чинній редакції.</w:t>
            </w:r>
          </w:p>
        </w:tc>
        <w:tc>
          <w:tcPr>
            <w:tcW w:w="1236" w:type="pct"/>
          </w:tcPr>
          <w:p w14:paraId="23AF1465" w14:textId="77777777" w:rsidR="0070777A" w:rsidRPr="0079213F" w:rsidRDefault="0070777A" w:rsidP="0079213F">
            <w:pPr>
              <w:ind w:firstLine="284"/>
              <w:contextualSpacing/>
              <w:jc w:val="center"/>
              <w:rPr>
                <w:b/>
                <w:bCs/>
                <w:sz w:val="24"/>
                <w:szCs w:val="24"/>
                <w:lang w:val="ru-RU"/>
              </w:rPr>
            </w:pPr>
            <w:r w:rsidRPr="0079213F">
              <w:rPr>
                <w:b/>
                <w:bCs/>
                <w:sz w:val="24"/>
                <w:szCs w:val="24"/>
                <w:lang w:val="ru-RU"/>
              </w:rPr>
              <w:lastRenderedPageBreak/>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551A74D0" w14:textId="77777777" w:rsidR="0070777A" w:rsidRPr="0079213F" w:rsidRDefault="0070777A" w:rsidP="0079213F">
            <w:pPr>
              <w:snapToGrid w:val="0"/>
              <w:spacing w:line="252" w:lineRule="auto"/>
              <w:jc w:val="both"/>
              <w:rPr>
                <w:sz w:val="24"/>
                <w:szCs w:val="24"/>
              </w:rPr>
            </w:pPr>
            <w:r w:rsidRPr="0079213F">
              <w:rPr>
                <w:rFonts w:eastAsia="Calibri"/>
                <w:color w:val="333333"/>
                <w:sz w:val="24"/>
                <w:szCs w:val="24"/>
                <w:shd w:val="clear" w:color="auto" w:fill="FFFFFF"/>
              </w:rPr>
              <w:lastRenderedPageBreak/>
              <w:t xml:space="preserve">Запропоновані Регулятором зміни є не прийнятними, оскільки виключають можливість ОСР збільшити строк (до 180 календарних днів) у разі здійснення ним заходів щодо відведення земельних ділянок при надані послуги з нестандартного приєднання. </w:t>
            </w:r>
          </w:p>
          <w:p w14:paraId="73002D4C" w14:textId="77777777" w:rsidR="0070777A" w:rsidRPr="0079213F" w:rsidRDefault="0070777A" w:rsidP="0079213F">
            <w:pPr>
              <w:snapToGrid w:val="0"/>
              <w:spacing w:line="252" w:lineRule="auto"/>
              <w:jc w:val="both"/>
              <w:rPr>
                <w:sz w:val="24"/>
                <w:szCs w:val="24"/>
              </w:rPr>
            </w:pPr>
            <w:r w:rsidRPr="0079213F">
              <w:rPr>
                <w:rFonts w:eastAsia="Calibri"/>
                <w:color w:val="333333"/>
                <w:sz w:val="24"/>
                <w:szCs w:val="24"/>
                <w:shd w:val="clear" w:color="auto" w:fill="FFFFFF"/>
              </w:rPr>
              <w:t>Відповідно до ст. 28 Закону України “Про землеустрій”,  максимальний строк складання документації із землеустрою, крім документації із землеустрою, яка одночасно є містобудівною документацією, не повинен перевищувати шести місяців з моменту укладення договору</w:t>
            </w:r>
          </w:p>
          <w:p w14:paraId="68D69F5D" w14:textId="77777777" w:rsidR="0070777A" w:rsidRPr="0079213F" w:rsidRDefault="0070777A" w:rsidP="0079213F">
            <w:pPr>
              <w:snapToGrid w:val="0"/>
              <w:spacing w:line="252" w:lineRule="auto"/>
              <w:jc w:val="both"/>
              <w:rPr>
                <w:sz w:val="24"/>
                <w:szCs w:val="24"/>
              </w:rPr>
            </w:pPr>
            <w:r w:rsidRPr="0079213F">
              <w:rPr>
                <w:rFonts w:eastAsia="Calibri"/>
                <w:color w:val="333333"/>
                <w:sz w:val="24"/>
                <w:szCs w:val="24"/>
                <w:shd w:val="clear" w:color="auto" w:fill="FFFFFF"/>
              </w:rPr>
              <w:t>В свою чергу, максимальний (граничний) строк надання послуги з нестандартного приєднання для електроустановок замовника першого ступеня потужності становить 120 календарних днів.</w:t>
            </w:r>
          </w:p>
          <w:p w14:paraId="0CAC9C36" w14:textId="77777777" w:rsidR="0070777A" w:rsidRPr="0079213F" w:rsidRDefault="0070777A" w:rsidP="0079213F">
            <w:pPr>
              <w:snapToGrid w:val="0"/>
              <w:spacing w:line="252" w:lineRule="auto"/>
              <w:jc w:val="both"/>
              <w:rPr>
                <w:sz w:val="24"/>
                <w:szCs w:val="24"/>
              </w:rPr>
            </w:pPr>
            <w:r w:rsidRPr="0079213F">
              <w:rPr>
                <w:rFonts w:eastAsia="Calibri"/>
                <w:color w:val="000000"/>
                <w:sz w:val="24"/>
                <w:szCs w:val="24"/>
                <w:shd w:val="clear" w:color="auto" w:fill="FFFFFF"/>
              </w:rPr>
              <w:t xml:space="preserve">Враховуючи, що складання проектної документації із землеустрою, в тому числі, строк її складання, не залежить від ОСР, а отже, здійснення ОСР заходів з відведення земельних ділянок у строк надання послуги з </w:t>
            </w:r>
            <w:r w:rsidRPr="0079213F">
              <w:rPr>
                <w:rFonts w:eastAsia="Calibri"/>
                <w:color w:val="000000"/>
                <w:sz w:val="24"/>
                <w:szCs w:val="24"/>
                <w:shd w:val="clear" w:color="auto" w:fill="FFFFFF"/>
              </w:rPr>
              <w:lastRenderedPageBreak/>
              <w:t>нестандартного приєднання - 120 календарних днів, не вбачається можливим</w:t>
            </w:r>
            <w:r w:rsidRPr="0079213F">
              <w:rPr>
                <w:rFonts w:eastAsia="Calibri"/>
                <w:color w:val="333333"/>
                <w:sz w:val="24"/>
                <w:szCs w:val="24"/>
                <w:shd w:val="clear" w:color="auto" w:fill="FFFFFF"/>
              </w:rPr>
              <w:t xml:space="preserve"> з об'єктивних причин.</w:t>
            </w:r>
          </w:p>
          <w:p w14:paraId="47AA0529" w14:textId="54F18CE5" w:rsidR="0070777A" w:rsidRPr="0079213F" w:rsidRDefault="0070777A" w:rsidP="0079213F">
            <w:pPr>
              <w:jc w:val="both"/>
              <w:rPr>
                <w:b/>
                <w:sz w:val="24"/>
                <w:szCs w:val="24"/>
              </w:rPr>
            </w:pPr>
            <w:r w:rsidRPr="0079213F">
              <w:rPr>
                <w:rFonts w:eastAsia="Calibri"/>
                <w:color w:val="000000"/>
                <w:sz w:val="24"/>
                <w:szCs w:val="24"/>
                <w:shd w:val="clear" w:color="auto" w:fill="FFFFFF"/>
              </w:rPr>
              <w:t xml:space="preserve">Отже, встановлений Регулятором строк щодо вжиття заходів ОСР з відведення земельних ділянок є стислим та не узгоджується зі строком складання проєктної документації. У зв'язку з чим, вважаємо доцільним залишити </w:t>
            </w:r>
            <w:proofErr w:type="spellStart"/>
            <w:r w:rsidRPr="0079213F">
              <w:rPr>
                <w:rFonts w:eastAsia="Calibri"/>
                <w:color w:val="000000"/>
                <w:sz w:val="24"/>
                <w:szCs w:val="24"/>
                <w:shd w:val="clear" w:color="auto" w:fill="FFFFFF"/>
              </w:rPr>
              <w:t>абз</w:t>
            </w:r>
            <w:proofErr w:type="spellEnd"/>
            <w:r w:rsidRPr="0079213F">
              <w:rPr>
                <w:rFonts w:eastAsia="Calibri"/>
                <w:color w:val="000000"/>
                <w:sz w:val="24"/>
                <w:szCs w:val="24"/>
                <w:shd w:val="clear" w:color="auto" w:fill="FFFFFF"/>
              </w:rPr>
              <w:t>. 14,15,16           п. 4.3.3. у чинній редакції.</w:t>
            </w:r>
          </w:p>
        </w:tc>
        <w:tc>
          <w:tcPr>
            <w:tcW w:w="1117" w:type="pct"/>
            <w:vMerge/>
          </w:tcPr>
          <w:p w14:paraId="6094CD8F" w14:textId="48168908" w:rsidR="0070777A" w:rsidRPr="0079213F" w:rsidRDefault="0070777A" w:rsidP="0079213F">
            <w:pPr>
              <w:jc w:val="center"/>
              <w:rPr>
                <w:sz w:val="24"/>
                <w:szCs w:val="24"/>
                <w:lang w:eastAsia="uk-UA"/>
              </w:rPr>
            </w:pPr>
          </w:p>
        </w:tc>
      </w:tr>
      <w:tr w:rsidR="0070777A" w:rsidRPr="0079213F" w14:paraId="31DADE49" w14:textId="77777777" w:rsidTr="00FC1D51">
        <w:trPr>
          <w:trHeight w:val="218"/>
        </w:trPr>
        <w:tc>
          <w:tcPr>
            <w:tcW w:w="1324" w:type="pct"/>
            <w:vMerge/>
          </w:tcPr>
          <w:p w14:paraId="6EBEE2EB" w14:textId="77777777" w:rsidR="0070777A" w:rsidRPr="0079213F" w:rsidRDefault="0070777A" w:rsidP="0079213F">
            <w:pPr>
              <w:ind w:firstLine="230"/>
              <w:contextualSpacing/>
              <w:jc w:val="both"/>
              <w:rPr>
                <w:color w:val="000000"/>
                <w:sz w:val="24"/>
                <w:szCs w:val="24"/>
              </w:rPr>
            </w:pPr>
          </w:p>
        </w:tc>
        <w:tc>
          <w:tcPr>
            <w:tcW w:w="1323" w:type="pct"/>
          </w:tcPr>
          <w:p w14:paraId="79F832A1" w14:textId="77777777" w:rsidR="0070777A" w:rsidRPr="0079213F" w:rsidRDefault="0070777A"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0F3EF9D5" w14:textId="77777777" w:rsidR="0070777A" w:rsidRPr="0079213F" w:rsidRDefault="0070777A" w:rsidP="0079213F">
            <w:pPr>
              <w:ind w:firstLine="630"/>
              <w:jc w:val="both"/>
              <w:rPr>
                <w:sz w:val="24"/>
                <w:szCs w:val="24"/>
              </w:rPr>
            </w:pPr>
            <w:r w:rsidRPr="0079213F">
              <w:rPr>
                <w:sz w:val="24"/>
                <w:szCs w:val="24"/>
              </w:rPr>
              <w:t>…</w:t>
            </w:r>
          </w:p>
          <w:p w14:paraId="7E030BFC" w14:textId="77777777" w:rsidR="0070777A" w:rsidRPr="0079213F" w:rsidRDefault="0070777A" w:rsidP="0079213F">
            <w:pPr>
              <w:ind w:firstLine="630"/>
              <w:jc w:val="both"/>
              <w:rPr>
                <w:sz w:val="24"/>
                <w:szCs w:val="24"/>
              </w:rPr>
            </w:pPr>
            <w:r w:rsidRPr="0079213F">
              <w:rPr>
                <w:sz w:val="24"/>
                <w:szCs w:val="24"/>
              </w:rPr>
              <w:t xml:space="preserve">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Загальна сумарна </w:t>
            </w:r>
            <w:r w:rsidRPr="0079213F">
              <w:rPr>
                <w:sz w:val="24"/>
                <w:szCs w:val="24"/>
              </w:rPr>
              <w:lastRenderedPageBreak/>
              <w:t xml:space="preserve">кількість днів, на яку збільшено строк надання послуги з нестандартного приєднання, не може перевищувати </w:t>
            </w:r>
            <w:r w:rsidRPr="0079213F">
              <w:rPr>
                <w:b/>
                <w:strike/>
                <w:color w:val="4472C4" w:themeColor="accent1"/>
                <w:sz w:val="24"/>
                <w:szCs w:val="24"/>
              </w:rPr>
              <w:t>180</w:t>
            </w:r>
            <w:r w:rsidRPr="0079213F">
              <w:rPr>
                <w:color w:val="4472C4" w:themeColor="accent1"/>
                <w:sz w:val="24"/>
                <w:szCs w:val="24"/>
              </w:rPr>
              <w:t> </w:t>
            </w:r>
            <w:r w:rsidRPr="0079213F">
              <w:rPr>
                <w:b/>
                <w:color w:val="4472C4" w:themeColor="accent1"/>
                <w:sz w:val="24"/>
                <w:szCs w:val="24"/>
              </w:rPr>
              <w:t>365</w:t>
            </w:r>
            <w:r w:rsidRPr="0079213F">
              <w:rPr>
                <w:color w:val="4472C4" w:themeColor="accent1"/>
                <w:sz w:val="24"/>
                <w:szCs w:val="24"/>
              </w:rPr>
              <w:t xml:space="preserve"> </w:t>
            </w:r>
            <w:r w:rsidRPr="0079213F">
              <w:rPr>
                <w:sz w:val="24"/>
                <w:szCs w:val="24"/>
              </w:rPr>
              <w:t>календарних днів.</w:t>
            </w:r>
          </w:p>
          <w:p w14:paraId="55EFB7CF" w14:textId="77777777" w:rsidR="0070777A" w:rsidRPr="0079213F" w:rsidRDefault="0070777A" w:rsidP="0079213F">
            <w:pPr>
              <w:ind w:firstLine="630"/>
              <w:jc w:val="both"/>
              <w:rPr>
                <w:sz w:val="24"/>
                <w:szCs w:val="24"/>
              </w:rPr>
            </w:pPr>
            <w:r w:rsidRPr="0079213F">
              <w:rPr>
                <w:sz w:val="24"/>
                <w:szCs w:val="24"/>
              </w:rPr>
              <w:t>ОСР зобов’язаний, а замовник має право здійснювати усі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14:paraId="2C1454DF" w14:textId="686B6460" w:rsidR="0070777A" w:rsidRPr="0079213F" w:rsidRDefault="0070777A" w:rsidP="0079213F">
            <w:pPr>
              <w:jc w:val="both"/>
              <w:rPr>
                <w:b/>
                <w:sz w:val="24"/>
                <w:szCs w:val="24"/>
                <w:u w:val="single"/>
              </w:rPr>
            </w:pPr>
            <w:r w:rsidRPr="0079213F">
              <w:rPr>
                <w:sz w:val="24"/>
                <w:szCs w:val="24"/>
              </w:rPr>
              <w:t>Після завершення процедури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tc>
        <w:tc>
          <w:tcPr>
            <w:tcW w:w="1236" w:type="pct"/>
          </w:tcPr>
          <w:p w14:paraId="348E6126" w14:textId="77777777" w:rsidR="0070777A" w:rsidRPr="0079213F" w:rsidRDefault="0070777A" w:rsidP="0079213F">
            <w:pPr>
              <w:jc w:val="center"/>
              <w:rPr>
                <w:b/>
                <w:sz w:val="24"/>
                <w:szCs w:val="24"/>
              </w:rPr>
            </w:pPr>
            <w:r w:rsidRPr="0079213F">
              <w:rPr>
                <w:b/>
                <w:sz w:val="24"/>
                <w:szCs w:val="24"/>
              </w:rPr>
              <w:lastRenderedPageBreak/>
              <w:t>АТ «</w:t>
            </w:r>
            <w:proofErr w:type="spellStart"/>
            <w:r w:rsidRPr="0079213F">
              <w:rPr>
                <w:b/>
                <w:sz w:val="24"/>
                <w:szCs w:val="24"/>
              </w:rPr>
              <w:t>Чернівціобленерго</w:t>
            </w:r>
            <w:proofErr w:type="spellEnd"/>
            <w:r w:rsidRPr="0079213F">
              <w:rPr>
                <w:b/>
                <w:sz w:val="24"/>
                <w:szCs w:val="24"/>
              </w:rPr>
              <w:t>»</w:t>
            </w:r>
          </w:p>
          <w:p w14:paraId="2308C076" w14:textId="3BC57F8E" w:rsidR="0070777A" w:rsidRPr="0079213F" w:rsidRDefault="0070777A" w:rsidP="0079213F">
            <w:pPr>
              <w:jc w:val="both"/>
              <w:rPr>
                <w:b/>
                <w:sz w:val="24"/>
                <w:szCs w:val="24"/>
                <w:u w:val="single"/>
              </w:rPr>
            </w:pPr>
            <w:r w:rsidRPr="0079213F">
              <w:rPr>
                <w:sz w:val="24"/>
                <w:szCs w:val="24"/>
              </w:rPr>
              <w:t>Обґрунтування таке ж як і для 4.1.29 та статистичні дані</w:t>
            </w:r>
          </w:p>
        </w:tc>
        <w:tc>
          <w:tcPr>
            <w:tcW w:w="1117" w:type="pct"/>
            <w:vMerge/>
          </w:tcPr>
          <w:p w14:paraId="21CC335B" w14:textId="28B866C1" w:rsidR="0070777A" w:rsidRPr="0079213F" w:rsidRDefault="0070777A" w:rsidP="0079213F">
            <w:pPr>
              <w:jc w:val="center"/>
              <w:rPr>
                <w:sz w:val="24"/>
                <w:szCs w:val="24"/>
                <w:lang w:eastAsia="uk-UA"/>
              </w:rPr>
            </w:pPr>
          </w:p>
        </w:tc>
      </w:tr>
      <w:tr w:rsidR="0070777A" w:rsidRPr="0079213F" w14:paraId="76795F8F" w14:textId="77777777" w:rsidTr="00FC1D51">
        <w:trPr>
          <w:trHeight w:val="218"/>
        </w:trPr>
        <w:tc>
          <w:tcPr>
            <w:tcW w:w="1324" w:type="pct"/>
            <w:vMerge/>
          </w:tcPr>
          <w:p w14:paraId="0026F974" w14:textId="77777777" w:rsidR="0070777A" w:rsidRPr="0079213F" w:rsidRDefault="0070777A" w:rsidP="0079213F">
            <w:pPr>
              <w:ind w:firstLine="230"/>
              <w:contextualSpacing/>
              <w:jc w:val="both"/>
              <w:rPr>
                <w:color w:val="000000"/>
                <w:sz w:val="24"/>
                <w:szCs w:val="24"/>
              </w:rPr>
            </w:pPr>
          </w:p>
        </w:tc>
        <w:tc>
          <w:tcPr>
            <w:tcW w:w="1323" w:type="pct"/>
          </w:tcPr>
          <w:p w14:paraId="2953D761" w14:textId="77777777" w:rsidR="0070777A" w:rsidRPr="0079213F" w:rsidRDefault="0070777A" w:rsidP="0079213F">
            <w:pPr>
              <w:jc w:val="center"/>
              <w:rPr>
                <w:b/>
                <w:sz w:val="24"/>
                <w:szCs w:val="24"/>
                <w:lang w:val="en-US"/>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4E73334B" w14:textId="77777777" w:rsidR="0070777A" w:rsidRPr="0079213F" w:rsidRDefault="0070777A" w:rsidP="0079213F">
            <w:pPr>
              <w:ind w:firstLine="630"/>
              <w:jc w:val="both"/>
              <w:rPr>
                <w:sz w:val="24"/>
                <w:szCs w:val="24"/>
              </w:rPr>
            </w:pPr>
            <w:r w:rsidRPr="0079213F">
              <w:rPr>
                <w:sz w:val="24"/>
                <w:szCs w:val="24"/>
              </w:rPr>
              <w:t>…</w:t>
            </w:r>
          </w:p>
          <w:p w14:paraId="3483A5E1" w14:textId="77777777" w:rsidR="0070777A" w:rsidRPr="0079213F" w:rsidRDefault="0070777A" w:rsidP="0079213F">
            <w:pPr>
              <w:ind w:firstLine="630"/>
              <w:jc w:val="both"/>
              <w:rPr>
                <w:sz w:val="24"/>
                <w:szCs w:val="24"/>
              </w:rPr>
            </w:pPr>
            <w:r w:rsidRPr="0079213F">
              <w:rPr>
                <w:sz w:val="24"/>
                <w:szCs w:val="24"/>
              </w:rPr>
              <w:t>У разі необхідності збільшення строку надання послуги з нестандартного приєднання через затримку здійснення заходів щодо відведення земельних ділянок для розміщення відповідних об’єктів електроенергетики (затримка в погодженні власника (власників) або Користувача (Користувачів) земельної ділянки (земельних ділянок)) ОСР не пізніше ніж за 5 робочих днів до закінчення строку проєктування електричних мереж лінійної частини приєднання письмово та відповідно до вимог цього розділу повідомляє замовника про збільшення строку проєктування на 30 календарних днів (з наданням документального підтвердження причин виникнення затримки). Загальна сумарна кількість днів, на яку збільшено строк надання послуги з нестандартного приєднання, не може перевищувати 180 календарних днів.</w:t>
            </w:r>
          </w:p>
          <w:p w14:paraId="397F7637" w14:textId="77777777" w:rsidR="0070777A" w:rsidRPr="0079213F" w:rsidRDefault="0070777A" w:rsidP="0079213F">
            <w:pPr>
              <w:ind w:firstLine="630"/>
              <w:jc w:val="both"/>
              <w:rPr>
                <w:sz w:val="24"/>
                <w:szCs w:val="24"/>
              </w:rPr>
            </w:pPr>
            <w:r w:rsidRPr="0079213F">
              <w:rPr>
                <w:sz w:val="24"/>
                <w:szCs w:val="24"/>
              </w:rPr>
              <w:t xml:space="preserve">ОСР зобов’язаний, а замовник має право здійснювати усі можливі заходи в межах чинного законодавства з метою вирішення питання щодо відведення в установленому порядку земельних ділянок для розміщення об’єктів </w:t>
            </w:r>
            <w:r w:rsidRPr="0079213F">
              <w:rPr>
                <w:sz w:val="24"/>
                <w:szCs w:val="24"/>
              </w:rPr>
              <w:lastRenderedPageBreak/>
              <w:t>електроенергетики, у тому числі направлення відповідних листів до органів місцевого самоврядування та контролюючих органів, ініціювання проведення узгоджувальних нарад та робочих зустрічей в органах місцевого самоврядування за участю замовника (уповноваженого представника замовника) тощо з метою максимального прискорення здійснення заходів щодо відведення земельних ділянок для розміщення відповідних об’єктів електроенергетики.</w:t>
            </w:r>
          </w:p>
          <w:p w14:paraId="69E6EEC6" w14:textId="77777777" w:rsidR="0070777A" w:rsidRPr="0079213F" w:rsidRDefault="0070777A" w:rsidP="0079213F">
            <w:pPr>
              <w:ind w:firstLine="630"/>
              <w:jc w:val="both"/>
              <w:rPr>
                <w:color w:val="4472C4" w:themeColor="accent1"/>
                <w:sz w:val="24"/>
                <w:szCs w:val="24"/>
              </w:rPr>
            </w:pPr>
            <w:r w:rsidRPr="0079213F">
              <w:rPr>
                <w:b/>
                <w:color w:val="4472C4" w:themeColor="accent1"/>
                <w:sz w:val="24"/>
                <w:szCs w:val="24"/>
              </w:rPr>
              <w:t>ОСР оформляє Додаткову угоду до договору про приєднання на період необхідний для відведення земельних ділянок під об’єкти енергетики.</w:t>
            </w:r>
            <w:r w:rsidRPr="0079213F">
              <w:rPr>
                <w:color w:val="4472C4" w:themeColor="accent1"/>
                <w:sz w:val="24"/>
                <w:szCs w:val="24"/>
              </w:rPr>
              <w:t xml:space="preserve"> </w:t>
            </w:r>
          </w:p>
          <w:p w14:paraId="723C75DC" w14:textId="5B63171E" w:rsidR="0070777A" w:rsidRPr="0079213F" w:rsidRDefault="0070777A" w:rsidP="0079213F">
            <w:pPr>
              <w:jc w:val="both"/>
              <w:rPr>
                <w:b/>
                <w:sz w:val="24"/>
                <w:szCs w:val="24"/>
                <w:u w:val="single"/>
              </w:rPr>
            </w:pPr>
            <w:r w:rsidRPr="0079213F">
              <w:rPr>
                <w:b/>
                <w:color w:val="4472C4" w:themeColor="accent1"/>
                <w:sz w:val="24"/>
                <w:szCs w:val="24"/>
              </w:rPr>
              <w:t>Після завершення процедури відведення земельних ділянок для розміщення відповідних об’єктів електроенергетики продовжується перебіг строку надання послуги з приєднання, встановленого умовами договору про приєднання, про що ОСР інформує замовника.</w:t>
            </w:r>
          </w:p>
        </w:tc>
        <w:tc>
          <w:tcPr>
            <w:tcW w:w="1236" w:type="pct"/>
          </w:tcPr>
          <w:p w14:paraId="107A6368" w14:textId="77777777" w:rsidR="0070777A" w:rsidRPr="0079213F" w:rsidRDefault="0070777A" w:rsidP="0079213F">
            <w:pPr>
              <w:jc w:val="center"/>
              <w:rPr>
                <w:b/>
                <w:sz w:val="24"/>
                <w:szCs w:val="24"/>
                <w:lang w:val="en-US"/>
              </w:rPr>
            </w:pPr>
            <w:r w:rsidRPr="0079213F">
              <w:rPr>
                <w:b/>
                <w:sz w:val="24"/>
                <w:szCs w:val="24"/>
              </w:rPr>
              <w:lastRenderedPageBreak/>
              <w:t>АТ «</w:t>
            </w:r>
            <w:proofErr w:type="spellStart"/>
            <w:r w:rsidRPr="0079213F">
              <w:rPr>
                <w:b/>
                <w:sz w:val="24"/>
                <w:szCs w:val="24"/>
              </w:rPr>
              <w:t>Житомиробленерго</w:t>
            </w:r>
            <w:proofErr w:type="spellEnd"/>
            <w:r w:rsidRPr="0079213F">
              <w:rPr>
                <w:b/>
                <w:sz w:val="24"/>
                <w:szCs w:val="24"/>
              </w:rPr>
              <w:t>»</w:t>
            </w:r>
          </w:p>
          <w:p w14:paraId="0ED0078B" w14:textId="77777777" w:rsidR="0070777A" w:rsidRPr="0079213F" w:rsidRDefault="0070777A" w:rsidP="0079213F">
            <w:pPr>
              <w:ind w:firstLine="426"/>
              <w:jc w:val="both"/>
              <w:rPr>
                <w:sz w:val="24"/>
                <w:szCs w:val="24"/>
              </w:rPr>
            </w:pPr>
            <w:r w:rsidRPr="0079213F">
              <w:rPr>
                <w:sz w:val="24"/>
                <w:szCs w:val="24"/>
              </w:rPr>
              <w:t xml:space="preserve">Відповідно статті </w:t>
            </w:r>
            <w:r w:rsidRPr="0079213F">
              <w:rPr>
                <w:b/>
                <w:bCs/>
                <w:sz w:val="24"/>
                <w:szCs w:val="24"/>
              </w:rPr>
              <w:t xml:space="preserve">Стаття 26 </w:t>
            </w:r>
            <w:r w:rsidRPr="0079213F">
              <w:rPr>
                <w:sz w:val="24"/>
                <w:szCs w:val="24"/>
              </w:rPr>
              <w:t>Забудова територій</w:t>
            </w:r>
            <w:r w:rsidRPr="0079213F">
              <w:rPr>
                <w:b/>
                <w:bCs/>
                <w:sz w:val="24"/>
                <w:szCs w:val="24"/>
              </w:rPr>
              <w:t xml:space="preserve"> Закону України «Про регулювання містобудівної діяльності»</w:t>
            </w:r>
            <w:r w:rsidRPr="0079213F">
              <w:rPr>
                <w:sz w:val="24"/>
                <w:szCs w:val="24"/>
              </w:rPr>
              <w:t> </w:t>
            </w:r>
          </w:p>
          <w:p w14:paraId="5DBE1BF6" w14:textId="77777777" w:rsidR="0070777A" w:rsidRPr="0079213F" w:rsidRDefault="0070777A" w:rsidP="0079213F">
            <w:pPr>
              <w:ind w:firstLine="426"/>
              <w:jc w:val="both"/>
              <w:rPr>
                <w:iCs/>
                <w:sz w:val="24"/>
                <w:szCs w:val="24"/>
              </w:rPr>
            </w:pPr>
            <w:r w:rsidRPr="0079213F">
              <w:rPr>
                <w:iCs/>
                <w:sz w:val="24"/>
                <w:szCs w:val="24"/>
              </w:rPr>
              <w:t>«1. Забудова територій здійснюється шляхом розміщення об’єктів будівництва.</w:t>
            </w:r>
          </w:p>
          <w:p w14:paraId="61439C9C" w14:textId="77777777" w:rsidR="0070777A" w:rsidRPr="0079213F" w:rsidRDefault="0070777A" w:rsidP="0079213F">
            <w:pPr>
              <w:ind w:firstLine="426"/>
              <w:jc w:val="both"/>
              <w:rPr>
                <w:iCs/>
                <w:sz w:val="24"/>
                <w:szCs w:val="24"/>
              </w:rPr>
            </w:pPr>
            <w:bookmarkStart w:id="24" w:name="n332"/>
            <w:bookmarkEnd w:id="24"/>
            <w:r w:rsidRPr="0079213F">
              <w:rPr>
                <w:iCs/>
                <w:sz w:val="24"/>
                <w:szCs w:val="24"/>
              </w:rPr>
              <w:t>2. Суб’єкти містобудування зобов’язані додержуватися містобудівних умов та обмежень під час проектування і будівництва об’єктів.</w:t>
            </w:r>
          </w:p>
          <w:p w14:paraId="79DBEA41" w14:textId="77777777" w:rsidR="0070777A" w:rsidRPr="0079213F" w:rsidRDefault="0070777A" w:rsidP="0079213F">
            <w:pPr>
              <w:ind w:firstLine="426"/>
              <w:jc w:val="both"/>
              <w:rPr>
                <w:iCs/>
                <w:sz w:val="24"/>
                <w:szCs w:val="24"/>
              </w:rPr>
            </w:pPr>
            <w:bookmarkStart w:id="25" w:name="n333"/>
            <w:bookmarkEnd w:id="25"/>
            <w:r w:rsidRPr="0079213F">
              <w:rPr>
                <w:iCs/>
                <w:sz w:val="24"/>
                <w:szCs w:val="24"/>
              </w:rPr>
              <w:t>3. Виконавчий орган сільської, селищної, міської ради вживає заходів щодо організації комплексної забудови територій відповідно до вимог цього Закону.</w:t>
            </w:r>
          </w:p>
          <w:p w14:paraId="04B6BACD" w14:textId="77777777" w:rsidR="0070777A" w:rsidRPr="0079213F" w:rsidRDefault="0070777A" w:rsidP="0079213F">
            <w:pPr>
              <w:ind w:firstLine="426"/>
              <w:jc w:val="both"/>
              <w:rPr>
                <w:iCs/>
                <w:sz w:val="24"/>
                <w:szCs w:val="24"/>
              </w:rPr>
            </w:pPr>
            <w:bookmarkStart w:id="26" w:name="n334"/>
            <w:bookmarkEnd w:id="26"/>
            <w:r w:rsidRPr="0079213F">
              <w:rPr>
                <w:iCs/>
                <w:sz w:val="24"/>
                <w:szCs w:val="24"/>
              </w:rPr>
              <w:t>4. Право на забудову земельної ділянки реалізується її власником або користувачем за умови використання земельної ділянки відповідно до вимог містобудівної документації.</w:t>
            </w:r>
          </w:p>
          <w:p w14:paraId="7128EF43" w14:textId="77777777" w:rsidR="0070777A" w:rsidRPr="0079213F" w:rsidRDefault="0070777A" w:rsidP="0079213F">
            <w:pPr>
              <w:ind w:firstLine="426"/>
              <w:jc w:val="both"/>
              <w:rPr>
                <w:iCs/>
                <w:sz w:val="24"/>
                <w:szCs w:val="24"/>
              </w:rPr>
            </w:pPr>
            <w:bookmarkStart w:id="27" w:name="n335"/>
            <w:bookmarkEnd w:id="27"/>
            <w:r w:rsidRPr="0079213F">
              <w:rPr>
                <w:iCs/>
                <w:sz w:val="24"/>
                <w:szCs w:val="24"/>
              </w:rPr>
              <w:t>5. Проектування та будівництво об’єктів здійснюється власниками або користувачами земельних ділянок у такому порядку:</w:t>
            </w:r>
          </w:p>
          <w:p w14:paraId="4A6FBE4C" w14:textId="77777777" w:rsidR="0070777A" w:rsidRPr="0079213F" w:rsidRDefault="0070777A" w:rsidP="0079213F">
            <w:pPr>
              <w:ind w:firstLine="426"/>
              <w:jc w:val="both"/>
              <w:rPr>
                <w:iCs/>
                <w:sz w:val="24"/>
                <w:szCs w:val="24"/>
              </w:rPr>
            </w:pPr>
            <w:bookmarkStart w:id="28" w:name="n336"/>
            <w:bookmarkEnd w:id="28"/>
            <w:r w:rsidRPr="0079213F">
              <w:rPr>
                <w:iCs/>
                <w:sz w:val="24"/>
                <w:szCs w:val="24"/>
              </w:rPr>
              <w:t>1) отримання замовником або проектувальником вихідних даних;</w:t>
            </w:r>
          </w:p>
          <w:p w14:paraId="3BE4453F" w14:textId="77777777" w:rsidR="0070777A" w:rsidRPr="0079213F" w:rsidRDefault="0070777A" w:rsidP="0079213F">
            <w:pPr>
              <w:ind w:firstLine="426"/>
              <w:jc w:val="both"/>
              <w:rPr>
                <w:iCs/>
                <w:sz w:val="24"/>
                <w:szCs w:val="24"/>
              </w:rPr>
            </w:pPr>
            <w:bookmarkStart w:id="29" w:name="n337"/>
            <w:bookmarkEnd w:id="29"/>
            <w:r w:rsidRPr="0079213F">
              <w:rPr>
                <w:iCs/>
                <w:sz w:val="24"/>
                <w:szCs w:val="24"/>
              </w:rPr>
              <w:t xml:space="preserve">2) розроблення проектної документації та проведення у </w:t>
            </w:r>
            <w:r w:rsidRPr="0079213F">
              <w:rPr>
                <w:iCs/>
                <w:sz w:val="24"/>
                <w:szCs w:val="24"/>
              </w:rPr>
              <w:lastRenderedPageBreak/>
              <w:t>випадках, передбачених </w:t>
            </w:r>
            <w:hyperlink r:id="rId19" w:anchor="n390" w:history="1">
              <w:r w:rsidRPr="0079213F">
                <w:rPr>
                  <w:rStyle w:val="a8"/>
                  <w:iCs/>
                  <w:color w:val="000000"/>
                  <w:sz w:val="24"/>
                  <w:szCs w:val="24"/>
                </w:rPr>
                <w:t>статтею 31</w:t>
              </w:r>
            </w:hyperlink>
            <w:r w:rsidRPr="0079213F">
              <w:rPr>
                <w:iCs/>
                <w:color w:val="000000"/>
                <w:sz w:val="24"/>
                <w:szCs w:val="24"/>
              </w:rPr>
              <w:t> </w:t>
            </w:r>
            <w:r w:rsidRPr="0079213F">
              <w:rPr>
                <w:iCs/>
                <w:sz w:val="24"/>
                <w:szCs w:val="24"/>
              </w:rPr>
              <w:t>цього Закону, її експертизи;</w:t>
            </w:r>
          </w:p>
          <w:p w14:paraId="3F416159" w14:textId="77777777" w:rsidR="0070777A" w:rsidRPr="0079213F" w:rsidRDefault="0070777A" w:rsidP="0079213F">
            <w:pPr>
              <w:ind w:firstLine="426"/>
              <w:jc w:val="both"/>
              <w:rPr>
                <w:iCs/>
                <w:sz w:val="24"/>
                <w:szCs w:val="24"/>
              </w:rPr>
            </w:pPr>
            <w:bookmarkStart w:id="30" w:name="n338"/>
            <w:bookmarkEnd w:id="30"/>
            <w:r w:rsidRPr="0079213F">
              <w:rPr>
                <w:iCs/>
                <w:sz w:val="24"/>
                <w:szCs w:val="24"/>
              </w:rPr>
              <w:t>3) затвердження проектної документації;</w:t>
            </w:r>
          </w:p>
          <w:p w14:paraId="4A40568B" w14:textId="77777777" w:rsidR="0070777A" w:rsidRPr="0079213F" w:rsidRDefault="0070777A" w:rsidP="0079213F">
            <w:pPr>
              <w:ind w:firstLine="426"/>
              <w:jc w:val="both"/>
              <w:rPr>
                <w:iCs/>
                <w:sz w:val="24"/>
                <w:szCs w:val="24"/>
              </w:rPr>
            </w:pPr>
            <w:bookmarkStart w:id="31" w:name="n2449"/>
            <w:bookmarkEnd w:id="31"/>
            <w:r w:rsidRPr="0079213F">
              <w:rPr>
                <w:iCs/>
                <w:sz w:val="24"/>
                <w:szCs w:val="24"/>
              </w:rPr>
              <w:t>3</w:t>
            </w:r>
            <w:r w:rsidRPr="0079213F">
              <w:rPr>
                <w:b/>
                <w:bCs/>
                <w:iCs/>
                <w:sz w:val="24"/>
                <w:szCs w:val="24"/>
                <w:vertAlign w:val="superscript"/>
              </w:rPr>
              <w:t>-1</w:t>
            </w:r>
            <w:r w:rsidRPr="0079213F">
              <w:rPr>
                <w:iCs/>
                <w:sz w:val="24"/>
                <w:szCs w:val="24"/>
              </w:rPr>
              <w:t>) отримання права на виконання підготовчих та будівельних робіт у випадках, визначених цим Законом;</w:t>
            </w:r>
          </w:p>
          <w:p w14:paraId="2144E9B7" w14:textId="77777777" w:rsidR="0070777A" w:rsidRPr="0079213F" w:rsidRDefault="0070777A" w:rsidP="0079213F">
            <w:pPr>
              <w:ind w:firstLine="426"/>
              <w:jc w:val="both"/>
              <w:rPr>
                <w:iCs/>
                <w:sz w:val="24"/>
                <w:szCs w:val="24"/>
              </w:rPr>
            </w:pPr>
            <w:bookmarkStart w:id="32" w:name="n2448"/>
            <w:bookmarkStart w:id="33" w:name="n339"/>
            <w:bookmarkEnd w:id="32"/>
            <w:bookmarkEnd w:id="33"/>
            <w:r w:rsidRPr="0079213F">
              <w:rPr>
                <w:iCs/>
                <w:sz w:val="24"/>
                <w:szCs w:val="24"/>
              </w:rPr>
              <w:t>4) виконання підготовчих та будівельних робіт;</w:t>
            </w:r>
          </w:p>
          <w:p w14:paraId="6BC6D570" w14:textId="77777777" w:rsidR="0070777A" w:rsidRPr="0079213F" w:rsidRDefault="0070777A" w:rsidP="0079213F">
            <w:pPr>
              <w:ind w:firstLine="426"/>
              <w:jc w:val="both"/>
              <w:rPr>
                <w:iCs/>
                <w:sz w:val="24"/>
                <w:szCs w:val="24"/>
              </w:rPr>
            </w:pPr>
            <w:bookmarkStart w:id="34" w:name="n2451"/>
            <w:bookmarkEnd w:id="34"/>
            <w:r w:rsidRPr="0079213F">
              <w:rPr>
                <w:iCs/>
                <w:sz w:val="24"/>
                <w:szCs w:val="24"/>
              </w:rPr>
              <w:t>4</w:t>
            </w:r>
            <w:r w:rsidRPr="0079213F">
              <w:rPr>
                <w:b/>
                <w:bCs/>
                <w:iCs/>
                <w:sz w:val="24"/>
                <w:szCs w:val="24"/>
                <w:vertAlign w:val="superscript"/>
              </w:rPr>
              <w:t>-1</w:t>
            </w:r>
            <w:r w:rsidRPr="0079213F">
              <w:rPr>
                <w:iCs/>
                <w:sz w:val="24"/>
                <w:szCs w:val="24"/>
              </w:rPr>
              <w:t>) державна реєстрація спеціального майнового права на об’єкт незавершеного будівництва та майбутній об’єкт нерухомості у випадках, визначених законом;</w:t>
            </w:r>
          </w:p>
          <w:p w14:paraId="45F72039" w14:textId="77777777" w:rsidR="0070777A" w:rsidRPr="0079213F" w:rsidRDefault="0070777A" w:rsidP="0079213F">
            <w:pPr>
              <w:ind w:firstLine="426"/>
              <w:jc w:val="both"/>
              <w:rPr>
                <w:iCs/>
                <w:sz w:val="24"/>
                <w:szCs w:val="24"/>
              </w:rPr>
            </w:pPr>
            <w:bookmarkStart w:id="35" w:name="n2450"/>
            <w:bookmarkStart w:id="36" w:name="n1784"/>
            <w:bookmarkEnd w:id="35"/>
            <w:bookmarkEnd w:id="36"/>
            <w:r w:rsidRPr="0079213F">
              <w:rPr>
                <w:iCs/>
                <w:sz w:val="24"/>
                <w:szCs w:val="24"/>
              </w:rPr>
              <w:t>4</w:t>
            </w:r>
            <w:r w:rsidRPr="0079213F">
              <w:rPr>
                <w:b/>
                <w:bCs/>
                <w:iCs/>
                <w:sz w:val="24"/>
                <w:szCs w:val="24"/>
                <w:vertAlign w:val="superscript"/>
              </w:rPr>
              <w:t>-2</w:t>
            </w:r>
            <w:r w:rsidRPr="0079213F">
              <w:rPr>
                <w:iCs/>
                <w:sz w:val="24"/>
                <w:szCs w:val="24"/>
              </w:rPr>
              <w:t>) проведення контрольного геодезичного знімання закінчених будівництвом об’єктів (крім об’єктів, що за класом наслідків (відповідальності) належать до об’єктів з незначними наслідками (СС1)) та здійснення їх технічної інвентаризації (крім об’єктів, перелік яких визначається центральним органом виконавчої влади, що забезпечує формування та реалізує державну політику у сфері будівництва, архітектури, містобудування);</w:t>
            </w:r>
          </w:p>
          <w:p w14:paraId="349C1255" w14:textId="77777777" w:rsidR="0070777A" w:rsidRPr="0079213F" w:rsidRDefault="0070777A" w:rsidP="0079213F">
            <w:pPr>
              <w:ind w:firstLine="426"/>
              <w:jc w:val="both"/>
              <w:rPr>
                <w:iCs/>
                <w:sz w:val="24"/>
                <w:szCs w:val="24"/>
              </w:rPr>
            </w:pPr>
            <w:bookmarkStart w:id="37" w:name="n1783"/>
            <w:bookmarkStart w:id="38" w:name="n340"/>
            <w:bookmarkEnd w:id="37"/>
            <w:bookmarkEnd w:id="38"/>
            <w:r w:rsidRPr="0079213F">
              <w:rPr>
                <w:iCs/>
                <w:sz w:val="24"/>
                <w:szCs w:val="24"/>
              </w:rPr>
              <w:t>5) прийняття в експлуатацію закінчених будівництвом об’єктів;</w:t>
            </w:r>
          </w:p>
          <w:p w14:paraId="627828BC" w14:textId="77777777" w:rsidR="0070777A" w:rsidRPr="0079213F" w:rsidRDefault="0070777A" w:rsidP="0079213F">
            <w:pPr>
              <w:ind w:firstLine="426"/>
              <w:jc w:val="both"/>
              <w:rPr>
                <w:iCs/>
                <w:sz w:val="24"/>
                <w:szCs w:val="24"/>
              </w:rPr>
            </w:pPr>
            <w:bookmarkStart w:id="39" w:name="n341"/>
            <w:bookmarkEnd w:id="39"/>
            <w:r w:rsidRPr="0079213F">
              <w:rPr>
                <w:iCs/>
                <w:sz w:val="24"/>
                <w:szCs w:val="24"/>
              </w:rPr>
              <w:t xml:space="preserve">6) державна реєстрація права власності на закінчений </w:t>
            </w:r>
            <w:r w:rsidRPr="0079213F">
              <w:rPr>
                <w:iCs/>
                <w:sz w:val="24"/>
                <w:szCs w:val="24"/>
              </w:rPr>
              <w:lastRenderedPageBreak/>
              <w:t>будівництвом та прийнятий в експлуатацію у випадках, визначених цим Законом, об’єкт (його складову).»</w:t>
            </w:r>
          </w:p>
          <w:p w14:paraId="36BF96AE" w14:textId="77777777" w:rsidR="0070777A" w:rsidRPr="0079213F" w:rsidRDefault="0070777A" w:rsidP="0079213F">
            <w:pPr>
              <w:ind w:firstLine="426"/>
              <w:jc w:val="both"/>
              <w:rPr>
                <w:sz w:val="24"/>
                <w:szCs w:val="24"/>
              </w:rPr>
            </w:pPr>
          </w:p>
          <w:p w14:paraId="6F0457A4" w14:textId="77777777" w:rsidR="0070777A" w:rsidRPr="0079213F" w:rsidRDefault="0070777A" w:rsidP="0079213F">
            <w:pPr>
              <w:ind w:firstLine="426"/>
              <w:jc w:val="both"/>
              <w:rPr>
                <w:b/>
                <w:sz w:val="24"/>
                <w:szCs w:val="24"/>
              </w:rPr>
            </w:pPr>
            <w:r w:rsidRPr="0079213F">
              <w:rPr>
                <w:b/>
                <w:bCs/>
                <w:sz w:val="24"/>
                <w:szCs w:val="24"/>
              </w:rPr>
              <w:t>Стаття 31.</w:t>
            </w:r>
            <w:r w:rsidRPr="0079213F">
              <w:rPr>
                <w:b/>
                <w:sz w:val="24"/>
                <w:szCs w:val="24"/>
              </w:rPr>
              <w:t> Проектна документація на будівництво</w:t>
            </w:r>
          </w:p>
          <w:p w14:paraId="14A324E5" w14:textId="77777777" w:rsidR="0070777A" w:rsidRPr="0079213F" w:rsidRDefault="0070777A" w:rsidP="0079213F">
            <w:pPr>
              <w:ind w:firstLine="426"/>
              <w:jc w:val="both"/>
              <w:rPr>
                <w:iCs/>
                <w:sz w:val="24"/>
                <w:szCs w:val="24"/>
              </w:rPr>
            </w:pPr>
            <w:r w:rsidRPr="0079213F">
              <w:rPr>
                <w:iCs/>
                <w:sz w:val="24"/>
                <w:szCs w:val="24"/>
              </w:rPr>
              <w:t xml:space="preserve">«1. Проектна документація на будівництво об’єктів розробляється </w:t>
            </w:r>
            <w:r w:rsidRPr="0079213F">
              <w:rPr>
                <w:iCs/>
                <w:color w:val="000000"/>
                <w:sz w:val="24"/>
                <w:szCs w:val="24"/>
              </w:rPr>
              <w:t>у </w:t>
            </w:r>
            <w:hyperlink r:id="rId20" w:anchor="n17" w:tgtFrame="_blank" w:history="1">
              <w:r w:rsidRPr="0079213F">
                <w:rPr>
                  <w:rStyle w:val="a8"/>
                  <w:iCs/>
                  <w:color w:val="000000"/>
                  <w:sz w:val="24"/>
                  <w:szCs w:val="24"/>
                </w:rPr>
                <w:t>порядку</w:t>
              </w:r>
            </w:hyperlink>
            <w:r w:rsidRPr="0079213F">
              <w:rPr>
                <w:iCs/>
                <w:color w:val="000000"/>
                <w:sz w:val="24"/>
                <w:szCs w:val="24"/>
              </w:rPr>
              <w:t>,</w:t>
            </w:r>
            <w:r w:rsidRPr="0079213F">
              <w:rPr>
                <w:iCs/>
                <w:sz w:val="24"/>
                <w:szCs w:val="24"/>
              </w:rPr>
              <w:t xml:space="preserve"> встановленому центральним органом виконавчої влади, що забезпечує формування державної політики у сфері містобудування, з урахуванням вимог містобудівної документації та вихідних даних і дотриманням вимог законодавства, будівельних норм і правил та затверджується замовником.</w:t>
            </w:r>
          </w:p>
          <w:p w14:paraId="51CB1179" w14:textId="77777777" w:rsidR="0070777A" w:rsidRPr="0079213F" w:rsidRDefault="0070777A" w:rsidP="0079213F">
            <w:pPr>
              <w:ind w:firstLine="426"/>
              <w:jc w:val="both"/>
              <w:rPr>
                <w:iCs/>
                <w:sz w:val="24"/>
                <w:szCs w:val="24"/>
              </w:rPr>
            </w:pPr>
            <w:r w:rsidRPr="0079213F">
              <w:rPr>
                <w:iCs/>
                <w:sz w:val="24"/>
                <w:szCs w:val="24"/>
              </w:rPr>
              <w:t>Отже проектна документація яка розробляється щодо об’єкту будівництва, щодо якого є вимога відведення земельних ділянок, та отримання містобудівних умов та обмежень (як вихідних даних) – не може буди розроблена без таких документів.»</w:t>
            </w:r>
          </w:p>
          <w:p w14:paraId="766A3635" w14:textId="77777777" w:rsidR="0070777A" w:rsidRPr="0079213F" w:rsidRDefault="0070777A" w:rsidP="0079213F">
            <w:pPr>
              <w:ind w:firstLine="426"/>
              <w:jc w:val="both"/>
              <w:rPr>
                <w:b/>
                <w:sz w:val="24"/>
                <w:szCs w:val="24"/>
              </w:rPr>
            </w:pPr>
            <w:r w:rsidRPr="0079213F">
              <w:rPr>
                <w:b/>
                <w:bCs/>
                <w:sz w:val="24"/>
                <w:szCs w:val="24"/>
              </w:rPr>
              <w:t>Стаття 34.</w:t>
            </w:r>
            <w:r w:rsidRPr="0079213F">
              <w:rPr>
                <w:sz w:val="24"/>
                <w:szCs w:val="24"/>
              </w:rPr>
              <w:t> </w:t>
            </w:r>
            <w:r w:rsidRPr="0079213F">
              <w:rPr>
                <w:b/>
                <w:sz w:val="24"/>
                <w:szCs w:val="24"/>
              </w:rPr>
              <w:t>Право на виконання будівельних робіт</w:t>
            </w:r>
          </w:p>
          <w:p w14:paraId="63AE74A1" w14:textId="77777777" w:rsidR="0070777A" w:rsidRPr="0079213F" w:rsidRDefault="0070777A" w:rsidP="0079213F">
            <w:pPr>
              <w:ind w:firstLine="426"/>
              <w:jc w:val="both"/>
              <w:rPr>
                <w:iCs/>
                <w:sz w:val="24"/>
                <w:szCs w:val="24"/>
              </w:rPr>
            </w:pPr>
            <w:bookmarkStart w:id="40" w:name="n433"/>
            <w:bookmarkEnd w:id="40"/>
            <w:r w:rsidRPr="0079213F">
              <w:rPr>
                <w:iCs/>
                <w:sz w:val="24"/>
                <w:szCs w:val="24"/>
              </w:rPr>
              <w:t>«1. Замовник має право виконувати будівельні роботи після:</w:t>
            </w:r>
          </w:p>
          <w:p w14:paraId="36BD3B8D" w14:textId="77777777" w:rsidR="0070777A" w:rsidRPr="0079213F" w:rsidRDefault="0070777A" w:rsidP="0079213F">
            <w:pPr>
              <w:ind w:firstLine="426"/>
              <w:jc w:val="both"/>
              <w:rPr>
                <w:iCs/>
                <w:sz w:val="24"/>
                <w:szCs w:val="24"/>
              </w:rPr>
            </w:pPr>
            <w:r w:rsidRPr="0079213F">
              <w:rPr>
                <w:iCs/>
                <w:sz w:val="24"/>
                <w:szCs w:val="24"/>
              </w:rPr>
              <w:t xml:space="preserve">1) подання замовником повідомлення про початок </w:t>
            </w:r>
            <w:r w:rsidRPr="0079213F">
              <w:rPr>
                <w:iCs/>
                <w:sz w:val="24"/>
                <w:szCs w:val="24"/>
              </w:rPr>
              <w:lastRenderedPageBreak/>
              <w:t>виконання будівельних робіт відповідному органу державного архітектурно-будівельного контролю - щодо об’єктів будівництва, які за класом наслідків (відповідальності) належать до об’єктів з незначними наслідками (СС1), та щодо об’єктів, будівництво яких здійснюється на підставі будівельного паспорта та які не потребують отримання дозволу на виконання будівельних робіт згідно з переліком об’єктів будівництва, затвердженим Кабінетом Міністрів України. Форма повідомлення про початок виконання будівельних робіт та порядок його подання визначаються Кабінетом Міністрів України;</w:t>
            </w:r>
          </w:p>
          <w:p w14:paraId="14A25BC1" w14:textId="77777777" w:rsidR="0070777A" w:rsidRPr="0079213F" w:rsidRDefault="0070777A" w:rsidP="0079213F">
            <w:pPr>
              <w:ind w:firstLine="426"/>
              <w:jc w:val="both"/>
              <w:rPr>
                <w:iCs/>
                <w:sz w:val="24"/>
                <w:szCs w:val="24"/>
              </w:rPr>
            </w:pPr>
            <w:r w:rsidRPr="0079213F">
              <w:rPr>
                <w:iCs/>
                <w:sz w:val="24"/>
                <w:szCs w:val="24"/>
              </w:rPr>
              <w:t>3) видачі замовнику органом державного архітектурно-будівельного контролю дозволу на виконання будівельних робіт - щодо об’єктів, які за класом наслідків (відповідальності) належать до об’єктів з середніми (СС2) та значними (СС3) наслідками або підлягають оцінці впливу на довкілля згідно із </w:t>
            </w:r>
            <w:hyperlink r:id="rId21" w:tgtFrame="_blank" w:history="1">
              <w:r w:rsidRPr="0079213F">
                <w:rPr>
                  <w:iCs/>
                  <w:sz w:val="24"/>
                  <w:szCs w:val="24"/>
                </w:rPr>
                <w:t>Законом України</w:t>
              </w:r>
            </w:hyperlink>
            <w:r w:rsidRPr="0079213F">
              <w:rPr>
                <w:iCs/>
                <w:sz w:val="24"/>
                <w:szCs w:val="24"/>
              </w:rPr>
              <w:t> "Про оцінку впливу на довкілля".»</w:t>
            </w:r>
          </w:p>
          <w:p w14:paraId="33A6B230" w14:textId="77777777" w:rsidR="0070777A" w:rsidRPr="0079213F" w:rsidRDefault="0070777A" w:rsidP="0079213F">
            <w:pPr>
              <w:ind w:firstLine="426"/>
              <w:jc w:val="both"/>
              <w:rPr>
                <w:sz w:val="24"/>
                <w:szCs w:val="24"/>
              </w:rPr>
            </w:pPr>
            <w:r w:rsidRPr="0079213F">
              <w:rPr>
                <w:sz w:val="24"/>
                <w:szCs w:val="24"/>
              </w:rPr>
              <w:t>Єдиним виключенням є:</w:t>
            </w:r>
          </w:p>
          <w:p w14:paraId="1D0EA252" w14:textId="77777777" w:rsidR="0070777A" w:rsidRPr="0079213F" w:rsidRDefault="0070777A" w:rsidP="0079213F">
            <w:pPr>
              <w:ind w:firstLine="426"/>
              <w:jc w:val="both"/>
              <w:rPr>
                <w:iCs/>
                <w:sz w:val="24"/>
                <w:szCs w:val="24"/>
              </w:rPr>
            </w:pPr>
            <w:r w:rsidRPr="0079213F">
              <w:rPr>
                <w:iCs/>
                <w:sz w:val="24"/>
                <w:szCs w:val="24"/>
              </w:rPr>
              <w:lastRenderedPageBreak/>
              <w:t>«Будівництво кабельних ліній електропередачі напругою до 150 кВ включно, що здійснюється оператором системи передачі та/або операторами систем розподілу та/або третіми особами на підставі відповідного договору з оператором системи передачі та/або операторами систем розподілу на землях державної або комунальної власності, може здійснюватися за відсутності документа, що засвідчує право власності чи користування земельною ділянкою, за умови отримання дозволу (дозволу розпорядника земель державної або комунальної власності для використання цих земель на період виконання будівельно-монтажних робіт).»</w:t>
            </w:r>
          </w:p>
          <w:p w14:paraId="5575F72F" w14:textId="77777777" w:rsidR="0070777A" w:rsidRPr="0079213F" w:rsidRDefault="0070777A" w:rsidP="0079213F">
            <w:pPr>
              <w:ind w:firstLine="426"/>
              <w:jc w:val="both"/>
              <w:rPr>
                <w:iCs/>
                <w:sz w:val="24"/>
                <w:szCs w:val="24"/>
              </w:rPr>
            </w:pPr>
            <w:r w:rsidRPr="0079213F">
              <w:rPr>
                <w:iCs/>
                <w:sz w:val="24"/>
                <w:szCs w:val="24"/>
              </w:rPr>
              <w:t>5. Контроль за виконанням підготовчих та будівельних робіт здійснюється органами державного архітектурно-будівельного контролю.</w:t>
            </w:r>
          </w:p>
          <w:p w14:paraId="2998A649" w14:textId="77777777" w:rsidR="0070777A" w:rsidRPr="0079213F" w:rsidRDefault="0070777A" w:rsidP="0079213F">
            <w:pPr>
              <w:ind w:firstLine="426"/>
              <w:jc w:val="both"/>
              <w:rPr>
                <w:sz w:val="24"/>
                <w:szCs w:val="24"/>
              </w:rPr>
            </w:pPr>
          </w:p>
          <w:p w14:paraId="602FFAAF" w14:textId="77777777" w:rsidR="0070777A" w:rsidRPr="0079213F" w:rsidRDefault="0070777A" w:rsidP="0079213F">
            <w:pPr>
              <w:ind w:firstLine="426"/>
              <w:jc w:val="both"/>
              <w:rPr>
                <w:b/>
                <w:bCs/>
                <w:sz w:val="24"/>
                <w:szCs w:val="24"/>
              </w:rPr>
            </w:pPr>
            <w:r w:rsidRPr="0079213F">
              <w:rPr>
                <w:sz w:val="24"/>
                <w:szCs w:val="24"/>
              </w:rPr>
              <w:t xml:space="preserve">п. 2 </w:t>
            </w:r>
            <w:r w:rsidRPr="0079213F">
              <w:rPr>
                <w:b/>
                <w:bCs/>
                <w:sz w:val="24"/>
                <w:szCs w:val="24"/>
              </w:rPr>
              <w:t>статті 41 ЗУ «Про регулювання містобудівної діяльності»</w:t>
            </w:r>
          </w:p>
          <w:p w14:paraId="2BB1064F" w14:textId="77777777" w:rsidR="0070777A" w:rsidRPr="0079213F" w:rsidRDefault="0070777A" w:rsidP="0079213F">
            <w:pPr>
              <w:ind w:firstLine="426"/>
              <w:jc w:val="both"/>
              <w:rPr>
                <w:iCs/>
                <w:sz w:val="24"/>
                <w:szCs w:val="24"/>
              </w:rPr>
            </w:pPr>
            <w:r w:rsidRPr="0079213F">
              <w:rPr>
                <w:iCs/>
                <w:sz w:val="24"/>
                <w:szCs w:val="24"/>
              </w:rPr>
              <w:t xml:space="preserve">«2. Орган державного архітектурно-будівельного контролю розглядає відповідно до закону справи про адміністративні правопорушення </w:t>
            </w:r>
            <w:r w:rsidRPr="0079213F">
              <w:rPr>
                <w:iCs/>
                <w:sz w:val="24"/>
                <w:szCs w:val="24"/>
              </w:rPr>
              <w:lastRenderedPageBreak/>
              <w:t>та справи про правопорушення у сфері містобудівної діяльності.»</w:t>
            </w:r>
          </w:p>
          <w:p w14:paraId="414BCC68" w14:textId="77777777" w:rsidR="0070777A" w:rsidRPr="0079213F" w:rsidRDefault="0070777A" w:rsidP="0079213F">
            <w:pPr>
              <w:ind w:firstLine="426"/>
              <w:jc w:val="both"/>
              <w:rPr>
                <w:bCs/>
                <w:sz w:val="24"/>
                <w:szCs w:val="24"/>
              </w:rPr>
            </w:pPr>
            <w:r w:rsidRPr="0079213F">
              <w:rPr>
                <w:bCs/>
                <w:sz w:val="24"/>
                <w:szCs w:val="24"/>
              </w:rPr>
              <w:t xml:space="preserve">Отже, невиконання вимог містобудівного законодавства в частині отримання дозволів на будівництво та декларації про готовність до експлуатації виводить з правового поля введення в експлуатацію таких об’єктів. </w:t>
            </w:r>
          </w:p>
          <w:p w14:paraId="148264E6" w14:textId="13D7544A" w:rsidR="0070777A" w:rsidRPr="007359C9" w:rsidRDefault="0070777A" w:rsidP="007359C9">
            <w:pPr>
              <w:ind w:firstLine="426"/>
              <w:jc w:val="both"/>
              <w:rPr>
                <w:bCs/>
                <w:sz w:val="24"/>
                <w:szCs w:val="24"/>
              </w:rPr>
            </w:pPr>
            <w:r w:rsidRPr="0079213F">
              <w:rPr>
                <w:bCs/>
                <w:sz w:val="24"/>
                <w:szCs w:val="24"/>
              </w:rPr>
              <w:t xml:space="preserve">В разі не відведення земельних ділянок (як це пропонується змінами до КСР) не можливо отримати містобудівні умови і обмеження, а відтак </w:t>
            </w:r>
            <w:proofErr w:type="spellStart"/>
            <w:r w:rsidRPr="0079213F">
              <w:rPr>
                <w:bCs/>
                <w:sz w:val="24"/>
                <w:szCs w:val="24"/>
              </w:rPr>
              <w:t>внести</w:t>
            </w:r>
            <w:proofErr w:type="spellEnd"/>
            <w:r w:rsidRPr="0079213F">
              <w:rPr>
                <w:bCs/>
                <w:sz w:val="24"/>
                <w:szCs w:val="24"/>
              </w:rPr>
              <w:t xml:space="preserve"> проект будівництва в ЄДЕССБ та пройти його експертизу і в свою чергу затвердити його, отримати відповідних дозвіл про початок та завершення будівельних робіт. Це призведе до того що проекти будівництва не можливо розробити в законодавчому полі і вони не будуть мати жодної юридичної сили.</w:t>
            </w:r>
          </w:p>
        </w:tc>
        <w:tc>
          <w:tcPr>
            <w:tcW w:w="1117" w:type="pct"/>
            <w:vMerge/>
          </w:tcPr>
          <w:p w14:paraId="696583AC" w14:textId="489C5707" w:rsidR="0070777A" w:rsidRPr="0079213F" w:rsidRDefault="0070777A" w:rsidP="0079213F">
            <w:pPr>
              <w:jc w:val="center"/>
              <w:rPr>
                <w:b/>
                <w:sz w:val="24"/>
                <w:szCs w:val="24"/>
                <w:lang w:eastAsia="uk-UA"/>
              </w:rPr>
            </w:pPr>
          </w:p>
        </w:tc>
      </w:tr>
      <w:tr w:rsidR="0070777A" w:rsidRPr="0079213F" w14:paraId="7A1B7039" w14:textId="77777777" w:rsidTr="00FC1D51">
        <w:trPr>
          <w:trHeight w:val="218"/>
        </w:trPr>
        <w:tc>
          <w:tcPr>
            <w:tcW w:w="1324" w:type="pct"/>
            <w:vMerge/>
          </w:tcPr>
          <w:p w14:paraId="09504C19" w14:textId="77777777" w:rsidR="0070777A" w:rsidRPr="0079213F" w:rsidRDefault="0070777A" w:rsidP="0079213F">
            <w:pPr>
              <w:ind w:firstLine="230"/>
              <w:contextualSpacing/>
              <w:jc w:val="both"/>
              <w:rPr>
                <w:color w:val="000000"/>
                <w:sz w:val="24"/>
                <w:szCs w:val="24"/>
              </w:rPr>
            </w:pPr>
          </w:p>
        </w:tc>
        <w:tc>
          <w:tcPr>
            <w:tcW w:w="1323" w:type="pct"/>
          </w:tcPr>
          <w:p w14:paraId="09AD404F" w14:textId="77777777" w:rsidR="0070777A" w:rsidRPr="0079213F" w:rsidRDefault="0070777A" w:rsidP="0079213F">
            <w:pPr>
              <w:ind w:firstLine="630"/>
              <w:jc w:val="center"/>
              <w:rPr>
                <w:b/>
                <w:bCs/>
                <w:sz w:val="24"/>
                <w:szCs w:val="24"/>
              </w:rPr>
            </w:pPr>
            <w:r w:rsidRPr="0079213F">
              <w:rPr>
                <w:b/>
                <w:bCs/>
                <w:sz w:val="24"/>
                <w:szCs w:val="24"/>
              </w:rPr>
              <w:t>АТ «Харківобленерго»</w:t>
            </w:r>
          </w:p>
          <w:p w14:paraId="089FD87A" w14:textId="77777777" w:rsidR="0070777A" w:rsidRPr="0079213F" w:rsidRDefault="0070777A" w:rsidP="0079213F">
            <w:pPr>
              <w:ind w:firstLine="630"/>
              <w:jc w:val="both"/>
              <w:rPr>
                <w:sz w:val="24"/>
                <w:szCs w:val="24"/>
              </w:rPr>
            </w:pPr>
            <w:r w:rsidRPr="0079213F">
              <w:rPr>
                <w:sz w:val="24"/>
                <w:szCs w:val="24"/>
              </w:rPr>
              <w:t xml:space="preserve">У разі необхідності збільшення строку надання послуги з нестандартного приєднання, у тому числі для здійснення заходів щодо відведення земельних ділянок для розміщення відповідних об’єктів електроенергетики, строк надання послуги може бути збільшено </w:t>
            </w:r>
            <w:r w:rsidRPr="0079213F">
              <w:rPr>
                <w:sz w:val="24"/>
                <w:szCs w:val="24"/>
              </w:rPr>
              <w:lastRenderedPageBreak/>
              <w:t>шляхом укладання додаткової угоди до договору про приєднання між ОСР та Замовником.</w:t>
            </w:r>
          </w:p>
          <w:p w14:paraId="77407451" w14:textId="77777777" w:rsidR="0070777A" w:rsidRPr="0079213F" w:rsidRDefault="0070777A" w:rsidP="0079213F">
            <w:pPr>
              <w:ind w:firstLine="630"/>
              <w:jc w:val="both"/>
              <w:rPr>
                <w:b/>
                <w:strike/>
                <w:sz w:val="24"/>
                <w:szCs w:val="24"/>
              </w:rPr>
            </w:pPr>
          </w:p>
          <w:p w14:paraId="68840A0F" w14:textId="77777777" w:rsidR="0070777A" w:rsidRPr="0079213F" w:rsidRDefault="0070777A" w:rsidP="0079213F">
            <w:pPr>
              <w:ind w:firstLine="630"/>
              <w:jc w:val="both"/>
              <w:rPr>
                <w:b/>
                <w:sz w:val="24"/>
                <w:szCs w:val="24"/>
              </w:rPr>
            </w:pPr>
          </w:p>
        </w:tc>
        <w:tc>
          <w:tcPr>
            <w:tcW w:w="1236" w:type="pct"/>
          </w:tcPr>
          <w:p w14:paraId="4C2B6E4D" w14:textId="77777777" w:rsidR="0070777A" w:rsidRPr="0079213F" w:rsidRDefault="0070777A" w:rsidP="0079213F">
            <w:pPr>
              <w:ind w:firstLine="630"/>
              <w:jc w:val="both"/>
              <w:rPr>
                <w:b/>
                <w:bCs/>
                <w:sz w:val="24"/>
                <w:szCs w:val="24"/>
              </w:rPr>
            </w:pPr>
            <w:r w:rsidRPr="0079213F">
              <w:rPr>
                <w:b/>
                <w:bCs/>
                <w:sz w:val="24"/>
                <w:szCs w:val="24"/>
              </w:rPr>
              <w:lastRenderedPageBreak/>
              <w:t>АТ «Харківобленерго»</w:t>
            </w:r>
          </w:p>
          <w:p w14:paraId="0142FB29" w14:textId="77777777" w:rsidR="0070777A" w:rsidRPr="0079213F" w:rsidRDefault="0070777A" w:rsidP="0079213F">
            <w:pPr>
              <w:jc w:val="both"/>
              <w:textAlignment w:val="baseline"/>
              <w:outlineLvl w:val="3"/>
              <w:rPr>
                <w:bCs/>
                <w:sz w:val="24"/>
                <w:szCs w:val="24"/>
              </w:rPr>
            </w:pPr>
            <w:r w:rsidRPr="0079213F">
              <w:rPr>
                <w:bCs/>
                <w:sz w:val="24"/>
                <w:szCs w:val="24"/>
              </w:rPr>
              <w:t xml:space="preserve">Процедура відведення земельної ділянки під об’єкт енергетики займає значний час. У разі виключення пункту 4.3.3 в існуючій редакції у ОСР не залишається жодного варіанту виконати приєднання, що потребує відведення земельної </w:t>
            </w:r>
            <w:r w:rsidRPr="0079213F">
              <w:rPr>
                <w:bCs/>
                <w:sz w:val="24"/>
                <w:szCs w:val="24"/>
              </w:rPr>
              <w:lastRenderedPageBreak/>
              <w:t>ділянки, без порушення вимог Кодексу.</w:t>
            </w:r>
          </w:p>
          <w:p w14:paraId="2C82DD62" w14:textId="46C94AE9" w:rsidR="0070777A" w:rsidRPr="007359C9" w:rsidRDefault="0070777A" w:rsidP="007359C9">
            <w:pPr>
              <w:ind w:firstLine="630"/>
              <w:jc w:val="both"/>
              <w:rPr>
                <w:b/>
                <w:strike/>
                <w:sz w:val="24"/>
                <w:szCs w:val="24"/>
              </w:rPr>
            </w:pPr>
            <w:r w:rsidRPr="0079213F">
              <w:rPr>
                <w:color w:val="333333"/>
                <w:sz w:val="24"/>
                <w:szCs w:val="24"/>
                <w:shd w:val="clear" w:color="auto" w:fill="FFFFFF"/>
              </w:rPr>
              <w:t xml:space="preserve">Треба </w:t>
            </w:r>
            <w:proofErr w:type="spellStart"/>
            <w:r w:rsidRPr="0079213F">
              <w:rPr>
                <w:color w:val="333333"/>
                <w:sz w:val="24"/>
                <w:szCs w:val="24"/>
                <w:shd w:val="clear" w:color="auto" w:fill="FFFFFF"/>
              </w:rPr>
              <w:t>внести</w:t>
            </w:r>
            <w:proofErr w:type="spellEnd"/>
            <w:r w:rsidRPr="0079213F">
              <w:rPr>
                <w:color w:val="333333"/>
                <w:sz w:val="24"/>
                <w:szCs w:val="24"/>
                <w:shd w:val="clear" w:color="auto" w:fill="FFFFFF"/>
              </w:rPr>
              <w:t xml:space="preserve"> зміни в додаток № 1 до Методики розрахунку вартості приєднання…., а саме виключити графи 34-48.</w:t>
            </w:r>
          </w:p>
        </w:tc>
        <w:tc>
          <w:tcPr>
            <w:tcW w:w="1117" w:type="pct"/>
            <w:vMerge/>
          </w:tcPr>
          <w:p w14:paraId="3373BCB6" w14:textId="42F1DE44" w:rsidR="0070777A" w:rsidRPr="0079213F" w:rsidRDefault="0070777A" w:rsidP="0079213F">
            <w:pPr>
              <w:jc w:val="center"/>
              <w:rPr>
                <w:b/>
                <w:sz w:val="24"/>
                <w:szCs w:val="24"/>
                <w:lang w:eastAsia="uk-UA"/>
              </w:rPr>
            </w:pPr>
          </w:p>
        </w:tc>
      </w:tr>
      <w:tr w:rsidR="00766F01" w:rsidRPr="0079213F" w14:paraId="57BA058F" w14:textId="77777777" w:rsidTr="00FC1D51">
        <w:trPr>
          <w:trHeight w:val="218"/>
        </w:trPr>
        <w:tc>
          <w:tcPr>
            <w:tcW w:w="1324" w:type="pct"/>
            <w:vMerge w:val="restart"/>
          </w:tcPr>
          <w:p w14:paraId="0FB14B14" w14:textId="77777777" w:rsidR="00766F01" w:rsidRPr="0079213F" w:rsidRDefault="00766F01" w:rsidP="0079213F">
            <w:pPr>
              <w:ind w:firstLine="630"/>
              <w:jc w:val="both"/>
              <w:rPr>
                <w:sz w:val="24"/>
                <w:szCs w:val="24"/>
              </w:rPr>
            </w:pPr>
            <w:r w:rsidRPr="0079213F">
              <w:rPr>
                <w:sz w:val="24"/>
                <w:szCs w:val="24"/>
              </w:rPr>
              <w:t xml:space="preserve">4.3.5. Комплекс робіт, що виконується ОСР з нестандартного приєднання з </w:t>
            </w:r>
            <w:proofErr w:type="spellStart"/>
            <w:r w:rsidRPr="0079213F">
              <w:rPr>
                <w:sz w:val="24"/>
                <w:szCs w:val="24"/>
              </w:rPr>
              <w:t>проєктуванням</w:t>
            </w:r>
            <w:proofErr w:type="spellEnd"/>
            <w:r w:rsidRPr="0079213F">
              <w:rPr>
                <w:sz w:val="24"/>
                <w:szCs w:val="24"/>
              </w:rPr>
              <w:t xml:space="preserve"> замовником лінійної частини приєднання, відповідає стандартному приєднанню та виконується за тією ж процедурою з урахуванням наступного:</w:t>
            </w:r>
          </w:p>
          <w:p w14:paraId="1F99F3EB" w14:textId="77777777" w:rsidR="00766F01" w:rsidRPr="0079213F" w:rsidRDefault="00766F01" w:rsidP="0079213F">
            <w:pPr>
              <w:ind w:firstLine="630"/>
              <w:jc w:val="both"/>
              <w:rPr>
                <w:sz w:val="24"/>
                <w:szCs w:val="24"/>
              </w:rPr>
            </w:pPr>
            <w:r w:rsidRPr="0079213F">
              <w:rPr>
                <w:sz w:val="24"/>
                <w:szCs w:val="24"/>
              </w:rPr>
              <w:t>1) проєктування лінійної частини приєднання вилучається з обсягу робіт, що виконуються ОСР;</w:t>
            </w:r>
          </w:p>
          <w:p w14:paraId="702F33F1" w14:textId="77777777" w:rsidR="00766F01" w:rsidRPr="0079213F" w:rsidRDefault="00766F01" w:rsidP="0079213F">
            <w:pPr>
              <w:ind w:firstLine="630"/>
              <w:jc w:val="both"/>
              <w:rPr>
                <w:sz w:val="24"/>
                <w:szCs w:val="24"/>
              </w:rPr>
            </w:pPr>
            <w:r w:rsidRPr="0079213F">
              <w:rPr>
                <w:sz w:val="24"/>
                <w:szCs w:val="24"/>
              </w:rPr>
              <w:t xml:space="preserve">2) замовник розробляє, узгоджує з ОСР та іншими заінтересованими сторонами </w:t>
            </w:r>
            <w:proofErr w:type="spellStart"/>
            <w:r w:rsidRPr="0079213F">
              <w:rPr>
                <w:sz w:val="24"/>
                <w:szCs w:val="24"/>
              </w:rPr>
              <w:t>проєктну</w:t>
            </w:r>
            <w:proofErr w:type="spellEnd"/>
            <w:r w:rsidRPr="0079213F">
              <w:rPr>
                <w:sz w:val="24"/>
                <w:szCs w:val="24"/>
              </w:rPr>
              <w:t xml:space="preserve"> документацію на будівництво електричних мереж лінійної частини приєднання та передає її ОСР у 4 примірниках для виконання ним зобов’язань за договором про приєднання до електричних мереж;</w:t>
            </w:r>
          </w:p>
          <w:p w14:paraId="6D43C9F8" w14:textId="5DE89FE2" w:rsidR="00766F01" w:rsidRPr="0079213F" w:rsidRDefault="00766F01" w:rsidP="0079213F">
            <w:pPr>
              <w:ind w:firstLine="230"/>
              <w:contextualSpacing/>
              <w:jc w:val="both"/>
              <w:rPr>
                <w:color w:val="000000"/>
                <w:sz w:val="24"/>
                <w:szCs w:val="24"/>
              </w:rPr>
            </w:pPr>
            <w:r w:rsidRPr="0079213F">
              <w:rPr>
                <w:b/>
                <w:strike/>
                <w:sz w:val="24"/>
                <w:szCs w:val="24"/>
              </w:rPr>
              <w:t>3) замовник здійснює заходи щодо відведення на користь ОСР земельних ділянок для розміщення відповідних об’єктів електроенергетики.</w:t>
            </w:r>
          </w:p>
        </w:tc>
        <w:tc>
          <w:tcPr>
            <w:tcW w:w="1323" w:type="pct"/>
          </w:tcPr>
          <w:p w14:paraId="52C8BAF0" w14:textId="4250E8F4" w:rsidR="00766F01" w:rsidRPr="0079213F" w:rsidRDefault="00766F01" w:rsidP="0079213F">
            <w:pPr>
              <w:jc w:val="center"/>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5CA810CC" w14:textId="27A4EEC5" w:rsidR="00766F01" w:rsidRPr="0079213F" w:rsidRDefault="00766F01" w:rsidP="0079213F">
            <w:pPr>
              <w:jc w:val="both"/>
              <w:rPr>
                <w:b/>
                <w:bCs/>
                <w:color w:val="000000" w:themeColor="text1"/>
                <w:sz w:val="24"/>
                <w:szCs w:val="24"/>
                <w:u w:val="single"/>
                <w:shd w:val="clear" w:color="auto" w:fill="FFFFFF"/>
              </w:rPr>
            </w:pPr>
            <w:r w:rsidRPr="0079213F">
              <w:rPr>
                <w:sz w:val="24"/>
                <w:szCs w:val="24"/>
              </w:rPr>
              <w:t>залишити в поточній редакції</w:t>
            </w:r>
          </w:p>
        </w:tc>
        <w:tc>
          <w:tcPr>
            <w:tcW w:w="1236" w:type="pct"/>
          </w:tcPr>
          <w:p w14:paraId="79B85948" w14:textId="107F7612" w:rsidR="00766F01" w:rsidRPr="0079213F" w:rsidRDefault="00766F01" w:rsidP="0079213F">
            <w:pPr>
              <w:jc w:val="center"/>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4F730A64" w14:textId="35B3B7CA" w:rsidR="00766F01" w:rsidRPr="0079213F" w:rsidRDefault="00766F01" w:rsidP="0079213F">
            <w:pPr>
              <w:ind w:firstLine="2"/>
              <w:jc w:val="both"/>
              <w:rPr>
                <w:sz w:val="24"/>
                <w:szCs w:val="24"/>
              </w:rPr>
            </w:pPr>
            <w:r w:rsidRPr="0079213F">
              <w:rPr>
                <w:sz w:val="24"/>
                <w:szCs w:val="24"/>
              </w:rPr>
              <w:t xml:space="preserve"> Вилучення даного пункту призведе до відсутності необхідності з боку Замовника виконання заходів по відведенню земельних ділянок при передачі проектної документації. Самі заходи по  відведенню земельних ділянок будуть покладені на ОСР, що призведе як до збільшення термінів виконання приєднання, так і до необхідності коригування самих проектних робіт та збільшення фактичної вартості виконання приєднання.</w:t>
            </w:r>
          </w:p>
          <w:p w14:paraId="0B6288BB" w14:textId="77777777" w:rsidR="00766F01" w:rsidRPr="0079213F" w:rsidRDefault="00766F01" w:rsidP="0079213F">
            <w:pPr>
              <w:ind w:firstLine="2"/>
              <w:jc w:val="both"/>
              <w:rPr>
                <w:sz w:val="24"/>
                <w:szCs w:val="24"/>
              </w:rPr>
            </w:pPr>
            <w:r w:rsidRPr="0079213F">
              <w:rPr>
                <w:sz w:val="24"/>
                <w:szCs w:val="24"/>
              </w:rPr>
              <w:t xml:space="preserve">Виключення заходів із землевідведення з КСР не виключає необхідності проведення таких заходів, оскільки вони передбачені чинним законодавством. (Земельний кодекс, ЗУ «Про </w:t>
            </w:r>
            <w:r w:rsidRPr="0079213F">
              <w:rPr>
                <w:sz w:val="24"/>
                <w:szCs w:val="24"/>
              </w:rPr>
              <w:lastRenderedPageBreak/>
              <w:t>оренду землі», ЗУ «Про землеустрій», ЗУ «Про регулювання містобудівної діяльності»). Розміщення об’єктів енергетики без оформлення права користування земельною ділянкою неможливе і буде порушенням чинного законодавства. Також, вказане буде порушувати статтю 197</w:t>
            </w:r>
            <w:r w:rsidRPr="0079213F">
              <w:rPr>
                <w:sz w:val="24"/>
                <w:szCs w:val="24"/>
                <w:vertAlign w:val="superscript"/>
              </w:rPr>
              <w:t xml:space="preserve">-1 </w:t>
            </w:r>
            <w:r w:rsidRPr="0079213F">
              <w:rPr>
                <w:sz w:val="24"/>
                <w:szCs w:val="24"/>
              </w:rPr>
              <w:t>Кримінального кодексу, а саме самовільне зайняття земельної ділянки та самовільне будівництво.</w:t>
            </w:r>
          </w:p>
          <w:p w14:paraId="36995CEB" w14:textId="5E241EB6" w:rsidR="00766F01" w:rsidRPr="0079213F" w:rsidRDefault="00766F01" w:rsidP="0079213F">
            <w:pPr>
              <w:jc w:val="both"/>
              <w:rPr>
                <w:sz w:val="24"/>
                <w:szCs w:val="24"/>
              </w:rPr>
            </w:pPr>
            <w:r w:rsidRPr="0079213F">
              <w:rPr>
                <w:sz w:val="24"/>
                <w:szCs w:val="24"/>
              </w:rPr>
              <w:t>Також без відведеної землі не можливо відкрити декларацію про початок будівельно-монтажних робіт, не можливо встановити об’єкти енергетики без ризика, що землекористувачі не будуть вимагати «забрати» мережі ОСР з їх власності.</w:t>
            </w:r>
          </w:p>
        </w:tc>
        <w:tc>
          <w:tcPr>
            <w:tcW w:w="1117" w:type="pct"/>
            <w:vMerge w:val="restart"/>
          </w:tcPr>
          <w:p w14:paraId="2FF8B739" w14:textId="6F7838A6" w:rsidR="00766F01" w:rsidRPr="0079213F" w:rsidRDefault="00766F01" w:rsidP="0079213F">
            <w:pPr>
              <w:ind w:hanging="18"/>
              <w:contextualSpacing/>
              <w:jc w:val="center"/>
              <w:rPr>
                <w:b/>
                <w:bCs/>
                <w:sz w:val="24"/>
                <w:szCs w:val="24"/>
              </w:rPr>
            </w:pPr>
            <w:r w:rsidRPr="0079213F">
              <w:rPr>
                <w:b/>
                <w:bCs/>
                <w:sz w:val="24"/>
                <w:szCs w:val="24"/>
              </w:rPr>
              <w:lastRenderedPageBreak/>
              <w:t xml:space="preserve">Пропонується врахувати </w:t>
            </w:r>
          </w:p>
          <w:p w14:paraId="72221C08" w14:textId="614E709D" w:rsidR="00766F01" w:rsidRPr="0079213F" w:rsidRDefault="00766F01" w:rsidP="0079213F">
            <w:pPr>
              <w:ind w:hanging="18"/>
              <w:contextualSpacing/>
              <w:jc w:val="center"/>
              <w:rPr>
                <w:bCs/>
                <w:i/>
                <w:sz w:val="24"/>
                <w:szCs w:val="24"/>
              </w:rPr>
            </w:pPr>
            <w:r w:rsidRPr="0079213F">
              <w:rPr>
                <w:bCs/>
                <w:i/>
                <w:sz w:val="24"/>
                <w:szCs w:val="24"/>
              </w:rPr>
              <w:t>(залишити у чинній редакції)</w:t>
            </w:r>
          </w:p>
          <w:p w14:paraId="348E720C" w14:textId="00CF6D6F" w:rsidR="00766F01" w:rsidRPr="0079213F" w:rsidRDefault="00766F01" w:rsidP="0079213F">
            <w:pPr>
              <w:jc w:val="center"/>
              <w:rPr>
                <w:b/>
                <w:sz w:val="24"/>
                <w:szCs w:val="24"/>
                <w:lang w:eastAsia="uk-UA"/>
              </w:rPr>
            </w:pPr>
          </w:p>
        </w:tc>
      </w:tr>
      <w:tr w:rsidR="00766F01" w:rsidRPr="0079213F" w14:paraId="06B3C405" w14:textId="77777777" w:rsidTr="00FC1D51">
        <w:trPr>
          <w:trHeight w:val="218"/>
        </w:trPr>
        <w:tc>
          <w:tcPr>
            <w:tcW w:w="1324" w:type="pct"/>
            <w:vMerge/>
          </w:tcPr>
          <w:p w14:paraId="6291F984" w14:textId="77777777" w:rsidR="00766F01" w:rsidRPr="0079213F" w:rsidRDefault="00766F01" w:rsidP="0079213F">
            <w:pPr>
              <w:ind w:firstLine="630"/>
              <w:jc w:val="both"/>
              <w:rPr>
                <w:sz w:val="24"/>
                <w:szCs w:val="24"/>
              </w:rPr>
            </w:pPr>
          </w:p>
        </w:tc>
        <w:tc>
          <w:tcPr>
            <w:tcW w:w="1323" w:type="pct"/>
          </w:tcPr>
          <w:p w14:paraId="3973B514" w14:textId="77777777" w:rsidR="00766F01" w:rsidRPr="0079213F" w:rsidRDefault="00766F01"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64EC6AFD" w14:textId="7C9E318E" w:rsidR="00766F01" w:rsidRPr="0079213F" w:rsidRDefault="00766F01" w:rsidP="0079213F">
            <w:pPr>
              <w:jc w:val="both"/>
              <w:rPr>
                <w:sz w:val="24"/>
                <w:szCs w:val="24"/>
              </w:rPr>
            </w:pPr>
            <w:r w:rsidRPr="0079213F">
              <w:rPr>
                <w:sz w:val="24"/>
                <w:szCs w:val="24"/>
              </w:rPr>
              <w:t xml:space="preserve"> Комплекс робіт, що виконується ОСР з нестандартного приєднання з </w:t>
            </w:r>
            <w:proofErr w:type="spellStart"/>
            <w:r w:rsidRPr="0079213F">
              <w:rPr>
                <w:sz w:val="24"/>
                <w:szCs w:val="24"/>
              </w:rPr>
              <w:t>проєктуванням</w:t>
            </w:r>
            <w:proofErr w:type="spellEnd"/>
            <w:r w:rsidRPr="0079213F">
              <w:rPr>
                <w:sz w:val="24"/>
                <w:szCs w:val="24"/>
              </w:rPr>
              <w:t xml:space="preserve"> замовником лінійної частини приєднання, відповідає стандартному приєднанню та виконується за тією ж процедурою з урахуванням наступного:</w:t>
            </w:r>
          </w:p>
          <w:p w14:paraId="5CD15568" w14:textId="77777777" w:rsidR="00766F01" w:rsidRPr="0079213F" w:rsidRDefault="00766F01" w:rsidP="0079213F">
            <w:pPr>
              <w:jc w:val="both"/>
              <w:rPr>
                <w:sz w:val="24"/>
                <w:szCs w:val="24"/>
              </w:rPr>
            </w:pPr>
            <w:r w:rsidRPr="0079213F">
              <w:rPr>
                <w:sz w:val="24"/>
                <w:szCs w:val="24"/>
              </w:rPr>
              <w:t>1) проєктування лінійної частини приєднання вилучається з обсягу робіт, що виконуються ОСР;</w:t>
            </w:r>
          </w:p>
          <w:p w14:paraId="65C66D64" w14:textId="77777777" w:rsidR="00766F01" w:rsidRPr="0079213F" w:rsidRDefault="00766F01" w:rsidP="0079213F">
            <w:pPr>
              <w:jc w:val="both"/>
              <w:rPr>
                <w:sz w:val="24"/>
                <w:szCs w:val="24"/>
              </w:rPr>
            </w:pPr>
            <w:r w:rsidRPr="0079213F">
              <w:rPr>
                <w:sz w:val="24"/>
                <w:szCs w:val="24"/>
              </w:rPr>
              <w:lastRenderedPageBreak/>
              <w:t xml:space="preserve">2) замовник розробляє, узгоджує з ОСР та іншими заінтересованими сторонами </w:t>
            </w:r>
            <w:proofErr w:type="spellStart"/>
            <w:r w:rsidRPr="0079213F">
              <w:rPr>
                <w:sz w:val="24"/>
                <w:szCs w:val="24"/>
              </w:rPr>
              <w:t>проєктну</w:t>
            </w:r>
            <w:proofErr w:type="spellEnd"/>
            <w:r w:rsidRPr="0079213F">
              <w:rPr>
                <w:sz w:val="24"/>
                <w:szCs w:val="24"/>
              </w:rPr>
              <w:t xml:space="preserve"> документацію на будівництво електричних мереж лінійної частини приєднання та передає її ОСР у 4 примірниках для виконання ним зобов’язань за договором про приєднання до електричних мереж;</w:t>
            </w:r>
          </w:p>
          <w:p w14:paraId="151E2DDF" w14:textId="085F83C7" w:rsidR="00766F01" w:rsidRPr="0079213F" w:rsidRDefault="00766F01" w:rsidP="0079213F">
            <w:pPr>
              <w:jc w:val="both"/>
              <w:rPr>
                <w:b/>
                <w:sz w:val="24"/>
                <w:szCs w:val="24"/>
              </w:rPr>
            </w:pPr>
            <w:r w:rsidRPr="0079213F">
              <w:rPr>
                <w:sz w:val="24"/>
                <w:szCs w:val="24"/>
              </w:rPr>
              <w:t>3) замовник здійснює заходи щодо відведення на користь ОСР земельних ділянок для розміщення відповідних об’єктів електроенергетики.</w:t>
            </w:r>
          </w:p>
        </w:tc>
        <w:tc>
          <w:tcPr>
            <w:tcW w:w="1236" w:type="pct"/>
          </w:tcPr>
          <w:p w14:paraId="26F6A220" w14:textId="77777777" w:rsidR="00766F01" w:rsidRPr="0079213F" w:rsidRDefault="00766F01" w:rsidP="0079213F">
            <w:pPr>
              <w:jc w:val="center"/>
              <w:rPr>
                <w:b/>
                <w:sz w:val="24"/>
                <w:szCs w:val="24"/>
              </w:rPr>
            </w:pPr>
            <w:r w:rsidRPr="0079213F">
              <w:rPr>
                <w:b/>
                <w:sz w:val="24"/>
                <w:szCs w:val="24"/>
              </w:rPr>
              <w:lastRenderedPageBreak/>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41475B68" w14:textId="77777777" w:rsidR="00766F01" w:rsidRPr="0079213F" w:rsidRDefault="00766F01" w:rsidP="0079213F">
            <w:pPr>
              <w:jc w:val="both"/>
              <w:rPr>
                <w:sz w:val="24"/>
                <w:szCs w:val="24"/>
              </w:rPr>
            </w:pPr>
            <w:r w:rsidRPr="0079213F">
              <w:rPr>
                <w:sz w:val="24"/>
                <w:szCs w:val="24"/>
              </w:rPr>
              <w:t xml:space="preserve">Уточнити згідно положень ЗУ Про ринок електричної енергії, інше залишити без змін. </w:t>
            </w:r>
          </w:p>
          <w:p w14:paraId="698A690A" w14:textId="77777777" w:rsidR="00766F01" w:rsidRPr="0079213F" w:rsidRDefault="00766F01" w:rsidP="0079213F">
            <w:pPr>
              <w:jc w:val="both"/>
              <w:rPr>
                <w:sz w:val="24"/>
                <w:szCs w:val="24"/>
              </w:rPr>
            </w:pPr>
            <w:r w:rsidRPr="0079213F">
              <w:rPr>
                <w:sz w:val="24"/>
                <w:szCs w:val="24"/>
              </w:rPr>
              <w:t xml:space="preserve">1. В </w:t>
            </w:r>
            <w:proofErr w:type="spellStart"/>
            <w:r w:rsidRPr="0079213F">
              <w:rPr>
                <w:sz w:val="24"/>
                <w:szCs w:val="24"/>
              </w:rPr>
              <w:t>обгрунтуванні</w:t>
            </w:r>
            <w:proofErr w:type="spellEnd"/>
            <w:r w:rsidRPr="0079213F">
              <w:rPr>
                <w:sz w:val="24"/>
                <w:szCs w:val="24"/>
              </w:rPr>
              <w:t xml:space="preserve"> до Проекту змін відсутня конкретизація </w:t>
            </w:r>
            <w:proofErr w:type="spellStart"/>
            <w:r w:rsidRPr="0079213F">
              <w:rPr>
                <w:sz w:val="24"/>
                <w:szCs w:val="24"/>
              </w:rPr>
              <w:t>обгрунтування</w:t>
            </w:r>
            <w:proofErr w:type="spellEnd"/>
            <w:r w:rsidRPr="0079213F">
              <w:rPr>
                <w:sz w:val="24"/>
                <w:szCs w:val="24"/>
              </w:rPr>
              <w:t xml:space="preserve"> даних змін. Тобто сама причина змін.</w:t>
            </w:r>
          </w:p>
          <w:p w14:paraId="7DEC90AD" w14:textId="77777777" w:rsidR="00766F01" w:rsidRPr="0079213F" w:rsidRDefault="00766F01" w:rsidP="0079213F">
            <w:pPr>
              <w:jc w:val="both"/>
              <w:rPr>
                <w:sz w:val="24"/>
                <w:szCs w:val="24"/>
              </w:rPr>
            </w:pPr>
            <w:r w:rsidRPr="0079213F">
              <w:rPr>
                <w:sz w:val="24"/>
                <w:szCs w:val="24"/>
              </w:rPr>
              <w:t xml:space="preserve">2. П. 10 стаття 21 ЗУ Про ринок електричної енергії передбачає вимогу щодо необхідності здійснення заходів щодо </w:t>
            </w:r>
            <w:r w:rsidRPr="0079213F">
              <w:rPr>
                <w:sz w:val="24"/>
                <w:szCs w:val="24"/>
              </w:rPr>
              <w:lastRenderedPageBreak/>
              <w:t xml:space="preserve">відведення земельних ділянок, а саме: </w:t>
            </w:r>
          </w:p>
          <w:p w14:paraId="77773A33" w14:textId="77777777" w:rsidR="00766F01" w:rsidRPr="0079213F" w:rsidRDefault="00766F01" w:rsidP="0079213F">
            <w:pPr>
              <w:jc w:val="both"/>
              <w:rPr>
                <w:sz w:val="24"/>
                <w:szCs w:val="24"/>
              </w:rPr>
            </w:pPr>
            <w:r w:rsidRPr="0079213F">
              <w:rPr>
                <w:sz w:val="24"/>
                <w:szCs w:val="24"/>
              </w:rPr>
              <w:t xml:space="preserve">«Замовник на підставі отриманих технічних умов на приєднання забезпечує розроблення проектної документації на будівництво та/або технічне переоснащення електричних мереж оператора системи передачі (суміжного оператора системи розподілу) та її узгодження з оператором системи передачі (суміжним оператором системи розподілу) </w:t>
            </w:r>
            <w:r w:rsidRPr="0079213F">
              <w:rPr>
                <w:b/>
                <w:bCs/>
                <w:i/>
                <w:iCs/>
                <w:sz w:val="24"/>
                <w:szCs w:val="24"/>
              </w:rPr>
              <w:t>і за необхідності здійснює заходи щодо відведення земельних ділянок</w:t>
            </w:r>
            <w:r w:rsidRPr="0079213F">
              <w:rPr>
                <w:sz w:val="24"/>
                <w:szCs w:val="24"/>
              </w:rPr>
              <w:t xml:space="preserve"> для розміщення відповідних об'єктів електроенергетики.»</w:t>
            </w:r>
          </w:p>
          <w:p w14:paraId="3400B263" w14:textId="77777777" w:rsidR="00766F01" w:rsidRPr="0079213F" w:rsidRDefault="00766F01" w:rsidP="0079213F">
            <w:pPr>
              <w:jc w:val="both"/>
              <w:rPr>
                <w:sz w:val="24"/>
                <w:szCs w:val="24"/>
              </w:rPr>
            </w:pPr>
          </w:p>
          <w:p w14:paraId="19C83D2F" w14:textId="77777777" w:rsidR="00766F01" w:rsidRPr="0079213F" w:rsidRDefault="00766F01" w:rsidP="0079213F">
            <w:pPr>
              <w:jc w:val="both"/>
              <w:rPr>
                <w:sz w:val="24"/>
                <w:szCs w:val="24"/>
              </w:rPr>
            </w:pPr>
            <w:r w:rsidRPr="0079213F">
              <w:rPr>
                <w:sz w:val="24"/>
                <w:szCs w:val="24"/>
              </w:rPr>
              <w:t>Закон України, Верховна Рада України, від 13.04.2017 № 2019-VIII,</w:t>
            </w:r>
          </w:p>
          <w:p w14:paraId="41D29396" w14:textId="334BB70B" w:rsidR="00766F01" w:rsidRPr="007359C9" w:rsidRDefault="00766F01" w:rsidP="0079213F">
            <w:pPr>
              <w:jc w:val="both"/>
              <w:rPr>
                <w:sz w:val="24"/>
                <w:szCs w:val="24"/>
              </w:rPr>
            </w:pPr>
            <w:r w:rsidRPr="0079213F">
              <w:rPr>
                <w:sz w:val="24"/>
                <w:szCs w:val="24"/>
              </w:rPr>
              <w:t>«Про ринок електричної енергії»</w:t>
            </w:r>
          </w:p>
        </w:tc>
        <w:tc>
          <w:tcPr>
            <w:tcW w:w="1117" w:type="pct"/>
            <w:vMerge/>
          </w:tcPr>
          <w:p w14:paraId="4674B796" w14:textId="6964DFBC" w:rsidR="00766F01" w:rsidRPr="0079213F" w:rsidRDefault="00766F01" w:rsidP="0079213F">
            <w:pPr>
              <w:jc w:val="center"/>
              <w:rPr>
                <w:b/>
                <w:sz w:val="24"/>
                <w:szCs w:val="24"/>
                <w:lang w:eastAsia="uk-UA"/>
              </w:rPr>
            </w:pPr>
          </w:p>
        </w:tc>
      </w:tr>
      <w:tr w:rsidR="00766F01" w:rsidRPr="0079213F" w14:paraId="2D42F4DA" w14:textId="77777777" w:rsidTr="00FC1D51">
        <w:trPr>
          <w:trHeight w:val="218"/>
        </w:trPr>
        <w:tc>
          <w:tcPr>
            <w:tcW w:w="1324" w:type="pct"/>
            <w:vMerge/>
          </w:tcPr>
          <w:p w14:paraId="6975771A" w14:textId="77777777" w:rsidR="00766F01" w:rsidRPr="0079213F" w:rsidRDefault="00766F01" w:rsidP="0079213F">
            <w:pPr>
              <w:ind w:firstLine="630"/>
              <w:jc w:val="both"/>
              <w:rPr>
                <w:sz w:val="24"/>
                <w:szCs w:val="24"/>
              </w:rPr>
            </w:pPr>
          </w:p>
        </w:tc>
        <w:tc>
          <w:tcPr>
            <w:tcW w:w="1323" w:type="pct"/>
          </w:tcPr>
          <w:p w14:paraId="7CB824AF" w14:textId="77777777" w:rsidR="00766F01" w:rsidRPr="0079213F" w:rsidRDefault="00766F01" w:rsidP="0079213F">
            <w:pPr>
              <w:jc w:val="center"/>
              <w:rPr>
                <w:b/>
                <w:bCs/>
                <w:sz w:val="24"/>
                <w:szCs w:val="24"/>
              </w:rPr>
            </w:pPr>
            <w:r w:rsidRPr="0079213F">
              <w:rPr>
                <w:b/>
                <w:bCs/>
                <w:sz w:val="24"/>
                <w:szCs w:val="24"/>
              </w:rPr>
              <w:t xml:space="preserve">ПрАТ « </w:t>
            </w:r>
            <w:proofErr w:type="spellStart"/>
            <w:r w:rsidRPr="0079213F">
              <w:rPr>
                <w:b/>
                <w:bCs/>
                <w:sz w:val="24"/>
                <w:szCs w:val="24"/>
              </w:rPr>
              <w:t>Рівнеобленерго</w:t>
            </w:r>
            <w:proofErr w:type="spellEnd"/>
            <w:r w:rsidRPr="0079213F">
              <w:rPr>
                <w:b/>
                <w:bCs/>
                <w:sz w:val="24"/>
                <w:szCs w:val="24"/>
              </w:rPr>
              <w:t>»</w:t>
            </w:r>
          </w:p>
          <w:p w14:paraId="5A670B38" w14:textId="3F645771" w:rsidR="00766F01" w:rsidRPr="0079213F" w:rsidRDefault="00766F01" w:rsidP="0079213F">
            <w:pPr>
              <w:jc w:val="both"/>
              <w:rPr>
                <w:b/>
                <w:sz w:val="24"/>
                <w:szCs w:val="24"/>
              </w:rPr>
            </w:pPr>
            <w:r w:rsidRPr="0079213F">
              <w:rPr>
                <w:bCs/>
                <w:sz w:val="24"/>
                <w:szCs w:val="24"/>
              </w:rPr>
              <w:t>Залишити пункти  в чинній редакції</w:t>
            </w:r>
          </w:p>
        </w:tc>
        <w:tc>
          <w:tcPr>
            <w:tcW w:w="1236" w:type="pct"/>
          </w:tcPr>
          <w:p w14:paraId="5C9A1E2A" w14:textId="77777777" w:rsidR="00766F01" w:rsidRPr="0079213F" w:rsidRDefault="00766F01" w:rsidP="0079213F">
            <w:pPr>
              <w:jc w:val="center"/>
              <w:rPr>
                <w:b/>
                <w:bCs/>
                <w:sz w:val="24"/>
                <w:szCs w:val="24"/>
              </w:rPr>
            </w:pPr>
            <w:r w:rsidRPr="0079213F">
              <w:rPr>
                <w:b/>
                <w:bCs/>
                <w:sz w:val="24"/>
                <w:szCs w:val="24"/>
              </w:rPr>
              <w:t xml:space="preserve">ПрАТ « </w:t>
            </w:r>
            <w:proofErr w:type="spellStart"/>
            <w:r w:rsidRPr="0079213F">
              <w:rPr>
                <w:b/>
                <w:bCs/>
                <w:sz w:val="24"/>
                <w:szCs w:val="24"/>
              </w:rPr>
              <w:t>Рівнеобленерго</w:t>
            </w:r>
            <w:proofErr w:type="spellEnd"/>
            <w:r w:rsidRPr="0079213F">
              <w:rPr>
                <w:b/>
                <w:bCs/>
                <w:sz w:val="24"/>
                <w:szCs w:val="24"/>
              </w:rPr>
              <w:t>»</w:t>
            </w:r>
          </w:p>
          <w:p w14:paraId="7755F648" w14:textId="77777777" w:rsidR="00766F01" w:rsidRPr="0079213F" w:rsidRDefault="00766F01" w:rsidP="0079213F">
            <w:pPr>
              <w:pStyle w:val="a6"/>
              <w:shd w:val="clear" w:color="auto" w:fill="FFFFFF"/>
              <w:spacing w:before="0" w:beforeAutospacing="0" w:after="0" w:afterAutospacing="0"/>
              <w:ind w:firstLine="448"/>
              <w:jc w:val="both"/>
              <w:textAlignment w:val="baseline"/>
              <w:rPr>
                <w:b/>
              </w:rPr>
            </w:pPr>
            <w:proofErr w:type="spellStart"/>
            <w:r w:rsidRPr="0079213F">
              <w:rPr>
                <w:b/>
              </w:rPr>
              <w:t>Згідно</w:t>
            </w:r>
            <w:proofErr w:type="spellEnd"/>
            <w:r w:rsidRPr="0079213F">
              <w:rPr>
                <w:b/>
              </w:rPr>
              <w:t xml:space="preserve"> п. 1.2. ДБН В.2.5-16-99 «</w:t>
            </w:r>
            <w:proofErr w:type="spellStart"/>
            <w:r w:rsidRPr="0079213F">
              <w:rPr>
                <w:b/>
              </w:rPr>
              <w:t>Інженерне</w:t>
            </w:r>
            <w:proofErr w:type="spellEnd"/>
            <w:r w:rsidRPr="0079213F">
              <w:rPr>
                <w:b/>
              </w:rPr>
              <w:t xml:space="preserve"> </w:t>
            </w:r>
            <w:proofErr w:type="spellStart"/>
            <w:r w:rsidRPr="0079213F">
              <w:rPr>
                <w:b/>
              </w:rPr>
              <w:t>обладнання</w:t>
            </w:r>
            <w:proofErr w:type="spellEnd"/>
            <w:r w:rsidRPr="0079213F">
              <w:rPr>
                <w:b/>
              </w:rPr>
              <w:t xml:space="preserve"> </w:t>
            </w:r>
            <w:proofErr w:type="spellStart"/>
            <w:r w:rsidRPr="0079213F">
              <w:rPr>
                <w:b/>
              </w:rPr>
              <w:t>споруд</w:t>
            </w:r>
            <w:proofErr w:type="spellEnd"/>
            <w:r w:rsidRPr="0079213F">
              <w:rPr>
                <w:b/>
              </w:rPr>
              <w:t xml:space="preserve">, </w:t>
            </w:r>
            <w:proofErr w:type="spellStart"/>
            <w:r w:rsidRPr="0079213F">
              <w:rPr>
                <w:b/>
              </w:rPr>
              <w:t>зовнішніх</w:t>
            </w:r>
            <w:proofErr w:type="spellEnd"/>
            <w:r w:rsidRPr="0079213F">
              <w:rPr>
                <w:b/>
              </w:rPr>
              <w:t xml:space="preserve"> мереж. </w:t>
            </w:r>
            <w:proofErr w:type="spellStart"/>
            <w:r w:rsidRPr="0079213F">
              <w:rPr>
                <w:b/>
              </w:rPr>
              <w:t>Визначення</w:t>
            </w:r>
            <w:proofErr w:type="spellEnd"/>
            <w:r w:rsidRPr="0079213F">
              <w:rPr>
                <w:b/>
              </w:rPr>
              <w:t xml:space="preserve"> </w:t>
            </w:r>
            <w:proofErr w:type="spellStart"/>
            <w:r w:rsidRPr="0079213F">
              <w:rPr>
                <w:b/>
              </w:rPr>
              <w:t>розмірів</w:t>
            </w:r>
            <w:proofErr w:type="spellEnd"/>
            <w:r w:rsidRPr="0079213F">
              <w:rPr>
                <w:b/>
              </w:rPr>
              <w:t xml:space="preserve"> </w:t>
            </w:r>
            <w:proofErr w:type="spellStart"/>
            <w:r w:rsidRPr="0079213F">
              <w:rPr>
                <w:b/>
              </w:rPr>
              <w:t>земельних</w:t>
            </w:r>
            <w:proofErr w:type="spellEnd"/>
            <w:r w:rsidRPr="0079213F">
              <w:rPr>
                <w:b/>
              </w:rPr>
              <w:t xml:space="preserve"> </w:t>
            </w:r>
            <w:proofErr w:type="spellStart"/>
            <w:r w:rsidRPr="0079213F">
              <w:rPr>
                <w:b/>
              </w:rPr>
              <w:t>ділянок</w:t>
            </w:r>
            <w:proofErr w:type="spellEnd"/>
            <w:r w:rsidRPr="0079213F">
              <w:rPr>
                <w:b/>
              </w:rPr>
              <w:t xml:space="preserve"> для </w:t>
            </w:r>
            <w:proofErr w:type="spellStart"/>
            <w:r w:rsidRPr="0079213F">
              <w:rPr>
                <w:b/>
              </w:rPr>
              <w:t>об’єктів</w:t>
            </w:r>
            <w:proofErr w:type="spellEnd"/>
            <w:r w:rsidRPr="0079213F">
              <w:rPr>
                <w:b/>
              </w:rPr>
              <w:t xml:space="preserve"> </w:t>
            </w:r>
            <w:proofErr w:type="spellStart"/>
            <w:r w:rsidRPr="0079213F">
              <w:rPr>
                <w:b/>
              </w:rPr>
              <w:t>електричних</w:t>
            </w:r>
            <w:proofErr w:type="spellEnd"/>
            <w:r w:rsidRPr="0079213F">
              <w:rPr>
                <w:b/>
              </w:rPr>
              <w:t xml:space="preserve"> мереж»:</w:t>
            </w:r>
          </w:p>
          <w:p w14:paraId="37D62C2E" w14:textId="77777777" w:rsidR="00766F01" w:rsidRPr="0079213F" w:rsidRDefault="00766F01" w:rsidP="0079213F">
            <w:pPr>
              <w:ind w:firstLine="448"/>
              <w:jc w:val="both"/>
              <w:rPr>
                <w:i/>
                <w:sz w:val="24"/>
                <w:szCs w:val="24"/>
              </w:rPr>
            </w:pPr>
            <w:r w:rsidRPr="0079213F">
              <w:rPr>
                <w:i/>
                <w:sz w:val="24"/>
                <w:szCs w:val="24"/>
              </w:rPr>
              <w:t xml:space="preserve">«Не підлягають відведенню у постійне користування земельні ділянки   для розміщення опор повітряних ліній електропередачі </w:t>
            </w:r>
            <w:r w:rsidRPr="0079213F">
              <w:rPr>
                <w:i/>
                <w:sz w:val="24"/>
                <w:szCs w:val="24"/>
              </w:rPr>
              <w:lastRenderedPageBreak/>
              <w:t xml:space="preserve">напругою 0,4 кВ та кабельних ліній електропередачі, якщо останні знаходяться на глибині нижче 0,5 м від поверхні </w:t>
            </w:r>
            <w:proofErr w:type="spellStart"/>
            <w:r w:rsidRPr="0079213F">
              <w:rPr>
                <w:i/>
                <w:sz w:val="24"/>
                <w:szCs w:val="24"/>
              </w:rPr>
              <w:t>грунту</w:t>
            </w:r>
            <w:proofErr w:type="spellEnd"/>
            <w:r w:rsidRPr="0079213F">
              <w:rPr>
                <w:i/>
                <w:sz w:val="24"/>
                <w:szCs w:val="24"/>
              </w:rPr>
              <w:t>.</w:t>
            </w:r>
          </w:p>
          <w:p w14:paraId="2E69BCA6" w14:textId="77777777" w:rsidR="00766F01" w:rsidRPr="0079213F" w:rsidRDefault="00766F01" w:rsidP="0079213F">
            <w:pPr>
              <w:ind w:firstLine="448"/>
              <w:jc w:val="both"/>
              <w:rPr>
                <w:i/>
                <w:sz w:val="24"/>
                <w:szCs w:val="24"/>
              </w:rPr>
            </w:pPr>
            <w:r w:rsidRPr="0079213F">
              <w:rPr>
                <w:i/>
                <w:sz w:val="24"/>
                <w:szCs w:val="24"/>
              </w:rPr>
              <w:t>Землекористування здійснюється у порядку, визначеному Земельним Кодексом України та нормативними актами Держкомзему України».</w:t>
            </w:r>
          </w:p>
          <w:p w14:paraId="29770146" w14:textId="77777777" w:rsidR="00766F01" w:rsidRPr="0079213F" w:rsidRDefault="00766F01" w:rsidP="0079213F">
            <w:pPr>
              <w:ind w:firstLine="448"/>
              <w:jc w:val="both"/>
              <w:rPr>
                <w:b/>
                <w:sz w:val="24"/>
                <w:szCs w:val="24"/>
              </w:rPr>
            </w:pPr>
            <w:r w:rsidRPr="0079213F">
              <w:rPr>
                <w:rFonts w:eastAsiaTheme="minorEastAsia"/>
                <w:b/>
                <w:sz w:val="24"/>
                <w:szCs w:val="24"/>
                <w:lang w:eastAsia="uk-UA"/>
              </w:rPr>
              <w:t>Отже, для розміщення та будівництва оператором системи розподілу всіх інших об’єктів енергетики – обов’язково потребують відведення земельних ділянок у користування</w:t>
            </w:r>
            <w:r w:rsidRPr="0079213F">
              <w:rPr>
                <w:b/>
                <w:sz w:val="24"/>
                <w:szCs w:val="24"/>
              </w:rPr>
              <w:t>.</w:t>
            </w:r>
          </w:p>
          <w:p w14:paraId="5578B385" w14:textId="77777777" w:rsidR="00766F01" w:rsidRPr="0079213F" w:rsidRDefault="00766F01" w:rsidP="0079213F">
            <w:pPr>
              <w:jc w:val="both"/>
              <w:rPr>
                <w:b/>
                <w:sz w:val="24"/>
                <w:szCs w:val="24"/>
              </w:rPr>
            </w:pPr>
          </w:p>
          <w:p w14:paraId="128BCE09" w14:textId="77777777" w:rsidR="00766F01" w:rsidRPr="0079213F" w:rsidRDefault="00766F01" w:rsidP="0079213F">
            <w:pPr>
              <w:shd w:val="clear" w:color="auto" w:fill="FFFFFF"/>
              <w:ind w:firstLine="448"/>
              <w:jc w:val="both"/>
              <w:rPr>
                <w:color w:val="333333"/>
                <w:sz w:val="24"/>
                <w:szCs w:val="24"/>
              </w:rPr>
            </w:pPr>
            <w:r w:rsidRPr="0079213F">
              <w:rPr>
                <w:b/>
                <w:bCs/>
                <w:color w:val="333333"/>
                <w:sz w:val="24"/>
                <w:szCs w:val="24"/>
              </w:rPr>
              <w:t>Згідно Статті 26 Закону України «Про землі енергетики та правовий режим</w:t>
            </w:r>
            <w:r w:rsidRPr="0079213F">
              <w:rPr>
                <w:b/>
                <w:bCs/>
                <w:color w:val="333333"/>
                <w:sz w:val="24"/>
                <w:szCs w:val="24"/>
                <w:shd w:val="clear" w:color="auto" w:fill="FFFFFF"/>
              </w:rPr>
              <w:t xml:space="preserve"> </w:t>
            </w:r>
            <w:r w:rsidRPr="0079213F">
              <w:rPr>
                <w:b/>
                <w:bCs/>
                <w:color w:val="333333"/>
                <w:sz w:val="24"/>
                <w:szCs w:val="24"/>
              </w:rPr>
              <w:t>спеціальних зон енергетичних об'єктів»</w:t>
            </w:r>
            <w:r w:rsidRPr="0079213F">
              <w:rPr>
                <w:i/>
                <w:color w:val="333333"/>
                <w:sz w:val="24"/>
                <w:szCs w:val="24"/>
              </w:rPr>
              <w:t xml:space="preserve"> </w:t>
            </w:r>
            <w:r w:rsidRPr="0079213F">
              <w:rPr>
                <w:color w:val="333333"/>
                <w:sz w:val="24"/>
                <w:szCs w:val="24"/>
              </w:rPr>
              <w:t>Система заходів щодо дотримання правового режиму земель енергетики та спеціальних зон об'єктів енергетики.</w:t>
            </w:r>
          </w:p>
          <w:p w14:paraId="186BE525" w14:textId="77777777" w:rsidR="00766F01" w:rsidRPr="0079213F" w:rsidRDefault="00766F01" w:rsidP="0079213F">
            <w:pPr>
              <w:shd w:val="clear" w:color="auto" w:fill="FFFFFF"/>
              <w:ind w:firstLine="448"/>
              <w:jc w:val="both"/>
              <w:rPr>
                <w:i/>
                <w:color w:val="333333"/>
                <w:sz w:val="24"/>
                <w:szCs w:val="24"/>
              </w:rPr>
            </w:pPr>
            <w:bookmarkStart w:id="41" w:name="n177"/>
            <w:bookmarkEnd w:id="41"/>
            <w:r w:rsidRPr="0079213F">
              <w:rPr>
                <w:i/>
                <w:color w:val="333333"/>
                <w:sz w:val="24"/>
                <w:szCs w:val="24"/>
              </w:rPr>
              <w:t>Система заходів щодо дотримання правового режиму земель енергетики та спеціальних зон об'єктів енергетики включає:</w:t>
            </w:r>
          </w:p>
          <w:p w14:paraId="7E4286EB" w14:textId="77777777" w:rsidR="00766F01" w:rsidRPr="0079213F" w:rsidRDefault="00766F01" w:rsidP="0079213F">
            <w:pPr>
              <w:shd w:val="clear" w:color="auto" w:fill="FFFFFF"/>
              <w:ind w:firstLine="448"/>
              <w:jc w:val="both"/>
              <w:rPr>
                <w:i/>
                <w:color w:val="333333"/>
                <w:sz w:val="24"/>
                <w:szCs w:val="24"/>
              </w:rPr>
            </w:pPr>
            <w:bookmarkStart w:id="42" w:name="n178"/>
            <w:bookmarkEnd w:id="42"/>
            <w:r w:rsidRPr="0079213F">
              <w:rPr>
                <w:i/>
                <w:color w:val="333333"/>
                <w:sz w:val="24"/>
                <w:szCs w:val="24"/>
              </w:rPr>
              <w:t>визначення та встановлення в натурі (на місцевості), у разі необхідності, спеціальних зон земель енергетичної системи;</w:t>
            </w:r>
          </w:p>
          <w:p w14:paraId="593ED457" w14:textId="77777777" w:rsidR="00766F01" w:rsidRPr="0079213F" w:rsidRDefault="00766F01" w:rsidP="0079213F">
            <w:pPr>
              <w:shd w:val="clear" w:color="auto" w:fill="FFFFFF"/>
              <w:ind w:firstLine="448"/>
              <w:jc w:val="both"/>
              <w:rPr>
                <w:i/>
                <w:color w:val="333333"/>
                <w:sz w:val="24"/>
                <w:szCs w:val="24"/>
              </w:rPr>
            </w:pPr>
            <w:bookmarkStart w:id="43" w:name="n179"/>
            <w:bookmarkEnd w:id="43"/>
            <w:r w:rsidRPr="0079213F">
              <w:rPr>
                <w:i/>
                <w:color w:val="333333"/>
                <w:sz w:val="24"/>
                <w:szCs w:val="24"/>
              </w:rPr>
              <w:t xml:space="preserve">встановлення обмежень та обтяжень для власників і </w:t>
            </w:r>
            <w:r w:rsidRPr="0079213F">
              <w:rPr>
                <w:i/>
                <w:color w:val="333333"/>
                <w:sz w:val="24"/>
                <w:szCs w:val="24"/>
              </w:rPr>
              <w:lastRenderedPageBreak/>
              <w:t>користувачів земельних ділянок у межах спеціальних зон земель енергетичної системи;</w:t>
            </w:r>
          </w:p>
          <w:p w14:paraId="5A64E7E5" w14:textId="77777777" w:rsidR="00766F01" w:rsidRPr="0079213F" w:rsidRDefault="00766F01" w:rsidP="0079213F">
            <w:pPr>
              <w:shd w:val="clear" w:color="auto" w:fill="FFFFFF"/>
              <w:ind w:firstLine="448"/>
              <w:jc w:val="both"/>
              <w:rPr>
                <w:i/>
                <w:color w:val="333333"/>
                <w:sz w:val="24"/>
                <w:szCs w:val="24"/>
              </w:rPr>
            </w:pPr>
            <w:bookmarkStart w:id="44" w:name="n180"/>
            <w:bookmarkEnd w:id="44"/>
            <w:r w:rsidRPr="0079213F">
              <w:rPr>
                <w:i/>
                <w:color w:val="333333"/>
                <w:sz w:val="24"/>
                <w:szCs w:val="24"/>
              </w:rPr>
              <w:t>державний контроль за дотриманням правового режиму використання земель спеціальних зон.</w:t>
            </w:r>
          </w:p>
          <w:p w14:paraId="6C21114F" w14:textId="77777777" w:rsidR="00766F01" w:rsidRPr="0079213F" w:rsidRDefault="00766F01" w:rsidP="0079213F">
            <w:pPr>
              <w:shd w:val="clear" w:color="auto" w:fill="FFFFFF"/>
              <w:ind w:firstLine="448"/>
              <w:jc w:val="both"/>
              <w:rPr>
                <w:i/>
                <w:color w:val="333333"/>
                <w:sz w:val="24"/>
                <w:szCs w:val="24"/>
              </w:rPr>
            </w:pPr>
            <w:bookmarkStart w:id="45" w:name="n181"/>
            <w:bookmarkEnd w:id="45"/>
            <w:r w:rsidRPr="0079213F">
              <w:rPr>
                <w:i/>
                <w:color w:val="333333"/>
                <w:sz w:val="24"/>
                <w:szCs w:val="24"/>
              </w:rPr>
              <w:t>Система заходів щодо дотримання правового режиму земель спеціальних зон об'єктів енергетики здійснюється відповідно до затверджених проектів будівництва та документації із землеустрою щодо організації і встановлення територій спеціальних зон з визначенням обмежень та обтяжень, сервітутів для власників і користувачів земельних ділянок і письмово укладеного договору земельного сервітуту.</w:t>
            </w:r>
          </w:p>
          <w:p w14:paraId="3E2636F7" w14:textId="7AB9F822" w:rsidR="00766F01" w:rsidRPr="007359C9" w:rsidRDefault="00766F01" w:rsidP="007359C9">
            <w:pPr>
              <w:shd w:val="clear" w:color="auto" w:fill="FFFFFF"/>
              <w:ind w:firstLine="448"/>
              <w:jc w:val="both"/>
              <w:rPr>
                <w:rFonts w:eastAsiaTheme="minorEastAsia"/>
                <w:b/>
                <w:sz w:val="24"/>
                <w:szCs w:val="24"/>
                <w:lang w:eastAsia="uk-UA"/>
              </w:rPr>
            </w:pPr>
            <w:r w:rsidRPr="0079213F">
              <w:rPr>
                <w:rFonts w:eastAsiaTheme="minorEastAsia"/>
                <w:b/>
                <w:sz w:val="24"/>
                <w:szCs w:val="24"/>
                <w:lang w:eastAsia="uk-UA"/>
              </w:rPr>
              <w:t>Отже, можна зробити висновок, що без розроблення технічних документацій та проектів землеустрою, не будуть встановлюватися охоронні зони для об’єктів енергетики, в який діють особливі умови використання земель.</w:t>
            </w:r>
          </w:p>
        </w:tc>
        <w:tc>
          <w:tcPr>
            <w:tcW w:w="1117" w:type="pct"/>
            <w:vMerge/>
          </w:tcPr>
          <w:p w14:paraId="5B17707B" w14:textId="52AA4087" w:rsidR="00766F01" w:rsidRPr="0079213F" w:rsidRDefault="00766F01" w:rsidP="0079213F">
            <w:pPr>
              <w:jc w:val="center"/>
              <w:rPr>
                <w:b/>
                <w:sz w:val="24"/>
                <w:szCs w:val="24"/>
                <w:lang w:eastAsia="uk-UA"/>
              </w:rPr>
            </w:pPr>
          </w:p>
        </w:tc>
      </w:tr>
      <w:tr w:rsidR="00766F01" w:rsidRPr="0079213F" w14:paraId="1C49DC5F" w14:textId="77777777" w:rsidTr="00FC1D51">
        <w:trPr>
          <w:trHeight w:val="218"/>
        </w:trPr>
        <w:tc>
          <w:tcPr>
            <w:tcW w:w="1324" w:type="pct"/>
            <w:vMerge/>
          </w:tcPr>
          <w:p w14:paraId="54570843" w14:textId="77777777" w:rsidR="00766F01" w:rsidRPr="0079213F" w:rsidRDefault="00766F01" w:rsidP="0079213F">
            <w:pPr>
              <w:ind w:firstLine="630"/>
              <w:jc w:val="both"/>
              <w:rPr>
                <w:sz w:val="24"/>
                <w:szCs w:val="24"/>
              </w:rPr>
            </w:pPr>
          </w:p>
        </w:tc>
        <w:tc>
          <w:tcPr>
            <w:tcW w:w="1323" w:type="pct"/>
          </w:tcPr>
          <w:p w14:paraId="5897F46A" w14:textId="77777777" w:rsidR="00766F01" w:rsidRPr="0079213F" w:rsidRDefault="00766F01" w:rsidP="0079213F">
            <w:pPr>
              <w:ind w:firstLine="284"/>
              <w:contextualSpacing/>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5BB53E9A" w14:textId="77777777" w:rsidR="00766F01" w:rsidRPr="0079213F" w:rsidRDefault="00766F01" w:rsidP="0079213F">
            <w:pPr>
              <w:ind w:firstLine="630"/>
              <w:jc w:val="both"/>
              <w:rPr>
                <w:sz w:val="24"/>
                <w:szCs w:val="24"/>
              </w:rPr>
            </w:pPr>
            <w:r w:rsidRPr="0079213F">
              <w:rPr>
                <w:sz w:val="24"/>
                <w:szCs w:val="24"/>
              </w:rPr>
              <w:t xml:space="preserve">Комплекс робіт, що виконується ОСР з нестандартного приєднання з </w:t>
            </w:r>
            <w:proofErr w:type="spellStart"/>
            <w:r w:rsidRPr="0079213F">
              <w:rPr>
                <w:sz w:val="24"/>
                <w:szCs w:val="24"/>
              </w:rPr>
              <w:t>проєктуванням</w:t>
            </w:r>
            <w:proofErr w:type="spellEnd"/>
            <w:r w:rsidRPr="0079213F">
              <w:rPr>
                <w:sz w:val="24"/>
                <w:szCs w:val="24"/>
              </w:rPr>
              <w:t xml:space="preserve"> </w:t>
            </w:r>
            <w:r w:rsidRPr="0079213F">
              <w:rPr>
                <w:sz w:val="24"/>
                <w:szCs w:val="24"/>
              </w:rPr>
              <w:lastRenderedPageBreak/>
              <w:t>замовником лінійної частини приєднання, відповідає стандартному приєднанню та виконується за тією ж процедурою з урахуванням наступного:</w:t>
            </w:r>
          </w:p>
          <w:p w14:paraId="532F7D86" w14:textId="77777777" w:rsidR="00766F01" w:rsidRPr="0079213F" w:rsidRDefault="00766F01" w:rsidP="0079213F">
            <w:pPr>
              <w:ind w:firstLine="630"/>
              <w:jc w:val="both"/>
              <w:rPr>
                <w:sz w:val="24"/>
                <w:szCs w:val="24"/>
              </w:rPr>
            </w:pPr>
            <w:r w:rsidRPr="0079213F">
              <w:rPr>
                <w:sz w:val="24"/>
                <w:szCs w:val="24"/>
              </w:rPr>
              <w:t>1) проєктування лінійної частини приєднання вилучається з обсягу робіт, що виконуються ОСР;</w:t>
            </w:r>
          </w:p>
          <w:p w14:paraId="5FEF66E1" w14:textId="77777777" w:rsidR="00766F01" w:rsidRPr="0079213F" w:rsidRDefault="00766F01" w:rsidP="0079213F">
            <w:pPr>
              <w:ind w:firstLine="630"/>
              <w:jc w:val="both"/>
              <w:rPr>
                <w:sz w:val="24"/>
                <w:szCs w:val="24"/>
              </w:rPr>
            </w:pPr>
            <w:r w:rsidRPr="0079213F">
              <w:rPr>
                <w:sz w:val="24"/>
                <w:szCs w:val="24"/>
              </w:rPr>
              <w:t xml:space="preserve">2) замовник розробляє, узгоджує з ОСР та іншими заінтересованими сторонами </w:t>
            </w:r>
            <w:proofErr w:type="spellStart"/>
            <w:r w:rsidRPr="0079213F">
              <w:rPr>
                <w:sz w:val="24"/>
                <w:szCs w:val="24"/>
              </w:rPr>
              <w:t>проєктну</w:t>
            </w:r>
            <w:proofErr w:type="spellEnd"/>
            <w:r w:rsidRPr="0079213F">
              <w:rPr>
                <w:sz w:val="24"/>
                <w:szCs w:val="24"/>
              </w:rPr>
              <w:t xml:space="preserve"> документацію на будівництво електричних мереж лінійної частини приєднання та передає її ОСР у 4 примірниках для виконання ним зобов’язань за договором про приєднання до електричних мереж;</w:t>
            </w:r>
          </w:p>
          <w:p w14:paraId="7E4AA079" w14:textId="77777777" w:rsidR="00766F01" w:rsidRPr="0079213F" w:rsidRDefault="00766F01" w:rsidP="0079213F">
            <w:pPr>
              <w:pStyle w:val="af1"/>
              <w:jc w:val="both"/>
              <w:rPr>
                <w:rFonts w:ascii="Times New Roman" w:hAnsi="Times New Roman" w:cs="Times New Roman"/>
                <w:b/>
                <w:sz w:val="24"/>
                <w:szCs w:val="24"/>
              </w:rPr>
            </w:pPr>
            <w:r w:rsidRPr="0079213F">
              <w:rPr>
                <w:rFonts w:ascii="Times New Roman" w:hAnsi="Times New Roman" w:cs="Times New Roman"/>
                <w:b/>
                <w:sz w:val="24"/>
                <w:szCs w:val="24"/>
              </w:rPr>
              <w:t>3) замовник здійснює заходи щодо відведення на користь ОСР земельних ділянок для розміщення відповідних об’єктів електроенергетики.</w:t>
            </w:r>
          </w:p>
          <w:p w14:paraId="2525FCAB" w14:textId="77777777" w:rsidR="00766F01" w:rsidRPr="0079213F" w:rsidRDefault="00766F01" w:rsidP="0079213F">
            <w:pPr>
              <w:jc w:val="both"/>
              <w:rPr>
                <w:b/>
                <w:sz w:val="24"/>
                <w:szCs w:val="24"/>
                <w:lang w:val="en-US"/>
              </w:rPr>
            </w:pPr>
          </w:p>
          <w:p w14:paraId="63E18F80" w14:textId="77777777" w:rsidR="00766F01" w:rsidRPr="0079213F" w:rsidRDefault="00766F01" w:rsidP="0079213F">
            <w:pPr>
              <w:rPr>
                <w:sz w:val="24"/>
                <w:szCs w:val="24"/>
              </w:rPr>
            </w:pPr>
          </w:p>
          <w:p w14:paraId="5CF78EFD" w14:textId="77777777" w:rsidR="00766F01" w:rsidRPr="0079213F" w:rsidRDefault="00766F01" w:rsidP="0079213F">
            <w:pPr>
              <w:rPr>
                <w:sz w:val="24"/>
                <w:szCs w:val="24"/>
              </w:rPr>
            </w:pPr>
          </w:p>
          <w:p w14:paraId="3B9B3715" w14:textId="77777777" w:rsidR="00766F01" w:rsidRPr="0079213F" w:rsidRDefault="00766F01" w:rsidP="0079213F">
            <w:pPr>
              <w:rPr>
                <w:sz w:val="24"/>
                <w:szCs w:val="24"/>
              </w:rPr>
            </w:pPr>
          </w:p>
          <w:p w14:paraId="3EC5ADCF" w14:textId="77777777" w:rsidR="00766F01" w:rsidRPr="0079213F" w:rsidRDefault="00766F01" w:rsidP="0079213F">
            <w:pPr>
              <w:rPr>
                <w:sz w:val="24"/>
                <w:szCs w:val="24"/>
              </w:rPr>
            </w:pPr>
          </w:p>
          <w:p w14:paraId="47122B51" w14:textId="77777777" w:rsidR="00766F01" w:rsidRPr="0079213F" w:rsidRDefault="00766F01" w:rsidP="0079213F">
            <w:pPr>
              <w:rPr>
                <w:sz w:val="24"/>
                <w:szCs w:val="24"/>
              </w:rPr>
            </w:pPr>
          </w:p>
          <w:p w14:paraId="761D3E77" w14:textId="77777777" w:rsidR="00766F01" w:rsidRPr="0079213F" w:rsidRDefault="00766F01" w:rsidP="0079213F">
            <w:pPr>
              <w:rPr>
                <w:sz w:val="24"/>
                <w:szCs w:val="24"/>
              </w:rPr>
            </w:pPr>
          </w:p>
          <w:p w14:paraId="1D5FF1DF" w14:textId="77777777" w:rsidR="00766F01" w:rsidRPr="0079213F" w:rsidRDefault="00766F01" w:rsidP="0079213F">
            <w:pPr>
              <w:rPr>
                <w:sz w:val="24"/>
                <w:szCs w:val="24"/>
              </w:rPr>
            </w:pPr>
          </w:p>
          <w:p w14:paraId="098CB574" w14:textId="77777777" w:rsidR="00766F01" w:rsidRPr="0079213F" w:rsidRDefault="00766F01" w:rsidP="0079213F">
            <w:pPr>
              <w:rPr>
                <w:sz w:val="24"/>
                <w:szCs w:val="24"/>
              </w:rPr>
            </w:pPr>
          </w:p>
          <w:p w14:paraId="59621086" w14:textId="77777777" w:rsidR="00766F01" w:rsidRPr="0079213F" w:rsidRDefault="00766F01" w:rsidP="0079213F">
            <w:pPr>
              <w:rPr>
                <w:sz w:val="24"/>
                <w:szCs w:val="24"/>
              </w:rPr>
            </w:pPr>
          </w:p>
          <w:p w14:paraId="60812039" w14:textId="77777777" w:rsidR="00766F01" w:rsidRPr="0079213F" w:rsidRDefault="00766F01" w:rsidP="0079213F">
            <w:pPr>
              <w:rPr>
                <w:sz w:val="24"/>
                <w:szCs w:val="24"/>
              </w:rPr>
            </w:pPr>
          </w:p>
          <w:p w14:paraId="1C535768" w14:textId="77777777" w:rsidR="00766F01" w:rsidRPr="0079213F" w:rsidRDefault="00766F01" w:rsidP="0079213F">
            <w:pPr>
              <w:rPr>
                <w:sz w:val="24"/>
                <w:szCs w:val="24"/>
              </w:rPr>
            </w:pPr>
          </w:p>
          <w:p w14:paraId="59A052D0" w14:textId="77777777" w:rsidR="00766F01" w:rsidRPr="0079213F" w:rsidRDefault="00766F01" w:rsidP="0079213F">
            <w:pPr>
              <w:rPr>
                <w:sz w:val="24"/>
                <w:szCs w:val="24"/>
              </w:rPr>
            </w:pPr>
          </w:p>
          <w:p w14:paraId="6ECC16DC" w14:textId="77777777" w:rsidR="00766F01" w:rsidRPr="0079213F" w:rsidRDefault="00766F01" w:rsidP="0079213F">
            <w:pPr>
              <w:rPr>
                <w:sz w:val="24"/>
                <w:szCs w:val="24"/>
              </w:rPr>
            </w:pPr>
          </w:p>
          <w:p w14:paraId="60668E83" w14:textId="77777777" w:rsidR="00766F01" w:rsidRPr="0079213F" w:rsidRDefault="00766F01" w:rsidP="0079213F">
            <w:pPr>
              <w:rPr>
                <w:b/>
                <w:sz w:val="24"/>
                <w:szCs w:val="24"/>
              </w:rPr>
            </w:pPr>
          </w:p>
          <w:p w14:paraId="29E4D386" w14:textId="77777777" w:rsidR="00766F01" w:rsidRPr="0079213F" w:rsidRDefault="00766F01" w:rsidP="0079213F">
            <w:pPr>
              <w:jc w:val="right"/>
              <w:rPr>
                <w:sz w:val="24"/>
                <w:szCs w:val="24"/>
              </w:rPr>
            </w:pPr>
          </w:p>
        </w:tc>
        <w:tc>
          <w:tcPr>
            <w:tcW w:w="1236" w:type="pct"/>
          </w:tcPr>
          <w:p w14:paraId="5888606C" w14:textId="77777777" w:rsidR="00766F01" w:rsidRPr="0079213F" w:rsidRDefault="00766F01" w:rsidP="0079213F">
            <w:pPr>
              <w:ind w:firstLine="284"/>
              <w:contextualSpacing/>
              <w:jc w:val="center"/>
              <w:rPr>
                <w:b/>
                <w:bCs/>
                <w:sz w:val="24"/>
                <w:szCs w:val="24"/>
              </w:rPr>
            </w:pPr>
            <w:r w:rsidRPr="0079213F">
              <w:rPr>
                <w:b/>
                <w:bCs/>
                <w:sz w:val="24"/>
                <w:szCs w:val="24"/>
              </w:rPr>
              <w:lastRenderedPageBreak/>
              <w:t>ПрАТ «</w:t>
            </w:r>
            <w:proofErr w:type="spellStart"/>
            <w:r w:rsidRPr="0079213F">
              <w:rPr>
                <w:b/>
                <w:bCs/>
                <w:sz w:val="24"/>
                <w:szCs w:val="24"/>
              </w:rPr>
              <w:t>Кіровоградобленерго</w:t>
            </w:r>
            <w:proofErr w:type="spellEnd"/>
            <w:r w:rsidRPr="0079213F">
              <w:rPr>
                <w:b/>
                <w:bCs/>
                <w:sz w:val="24"/>
                <w:szCs w:val="24"/>
              </w:rPr>
              <w:t>»</w:t>
            </w:r>
          </w:p>
          <w:p w14:paraId="00EDE4D9" w14:textId="77777777" w:rsidR="00766F01" w:rsidRPr="0079213F" w:rsidRDefault="00766F01" w:rsidP="0079213F">
            <w:pPr>
              <w:jc w:val="both"/>
              <w:rPr>
                <w:sz w:val="24"/>
                <w:szCs w:val="24"/>
              </w:rPr>
            </w:pPr>
            <w:r w:rsidRPr="0079213F">
              <w:rPr>
                <w:sz w:val="24"/>
                <w:szCs w:val="24"/>
              </w:rPr>
              <w:t xml:space="preserve">Згідно розділу 4 ДБН А.2.2-3:2014 «Склад та зміст проектної </w:t>
            </w:r>
            <w:r w:rsidRPr="0079213F">
              <w:rPr>
                <w:sz w:val="24"/>
                <w:szCs w:val="24"/>
              </w:rPr>
              <w:lastRenderedPageBreak/>
              <w:t>документації на будівництво», проектна документація на будівництво має відповідати положенням законодавства, вимогам містобудівної документації, будівельних норм, стандартів та правил.</w:t>
            </w:r>
          </w:p>
          <w:p w14:paraId="417104BE" w14:textId="77777777" w:rsidR="00766F01" w:rsidRPr="0079213F" w:rsidRDefault="00766F01" w:rsidP="0079213F">
            <w:pPr>
              <w:jc w:val="both"/>
              <w:rPr>
                <w:sz w:val="24"/>
                <w:szCs w:val="24"/>
              </w:rPr>
            </w:pPr>
            <w:r w:rsidRPr="0079213F">
              <w:rPr>
                <w:sz w:val="24"/>
                <w:szCs w:val="24"/>
              </w:rPr>
              <w:tab/>
              <w:t>Також, складовими вихідних даних для проектування є:</w:t>
            </w:r>
          </w:p>
          <w:p w14:paraId="27CFB170" w14:textId="77777777" w:rsidR="00766F01" w:rsidRPr="0079213F" w:rsidRDefault="00766F01" w:rsidP="0079213F">
            <w:pPr>
              <w:pStyle w:val="a4"/>
              <w:numPr>
                <w:ilvl w:val="0"/>
                <w:numId w:val="14"/>
              </w:numPr>
              <w:spacing w:after="0" w:line="259" w:lineRule="auto"/>
              <w:ind w:left="0"/>
              <w:jc w:val="both"/>
              <w:rPr>
                <w:rFonts w:ascii="Times New Roman" w:hAnsi="Times New Roman" w:cs="Times New Roman"/>
                <w:sz w:val="24"/>
                <w:szCs w:val="24"/>
              </w:rPr>
            </w:pPr>
            <w:r w:rsidRPr="0079213F">
              <w:rPr>
                <w:rFonts w:ascii="Times New Roman" w:hAnsi="Times New Roman" w:cs="Times New Roman"/>
                <w:sz w:val="24"/>
                <w:szCs w:val="24"/>
              </w:rPr>
              <w:t>містобудівні умови і обмеження забудови земельної ділянки;</w:t>
            </w:r>
          </w:p>
          <w:p w14:paraId="65D6CE68" w14:textId="77777777" w:rsidR="00766F01" w:rsidRPr="0079213F" w:rsidRDefault="00766F01" w:rsidP="0079213F">
            <w:pPr>
              <w:pStyle w:val="a4"/>
              <w:numPr>
                <w:ilvl w:val="0"/>
                <w:numId w:val="14"/>
              </w:numPr>
              <w:spacing w:after="0" w:line="259" w:lineRule="auto"/>
              <w:ind w:left="0"/>
              <w:jc w:val="both"/>
              <w:rPr>
                <w:rFonts w:ascii="Times New Roman" w:hAnsi="Times New Roman" w:cs="Times New Roman"/>
                <w:sz w:val="24"/>
                <w:szCs w:val="24"/>
              </w:rPr>
            </w:pPr>
            <w:r w:rsidRPr="0079213F">
              <w:rPr>
                <w:rFonts w:ascii="Times New Roman" w:hAnsi="Times New Roman" w:cs="Times New Roman"/>
                <w:sz w:val="24"/>
                <w:szCs w:val="24"/>
              </w:rPr>
              <w:t>технічні умови;</w:t>
            </w:r>
          </w:p>
          <w:p w14:paraId="7CB958E0" w14:textId="77777777" w:rsidR="00766F01" w:rsidRPr="0079213F" w:rsidRDefault="00766F01" w:rsidP="0079213F">
            <w:pPr>
              <w:pStyle w:val="a4"/>
              <w:numPr>
                <w:ilvl w:val="0"/>
                <w:numId w:val="14"/>
              </w:numPr>
              <w:spacing w:after="0" w:line="259" w:lineRule="auto"/>
              <w:ind w:left="0"/>
              <w:jc w:val="both"/>
              <w:rPr>
                <w:rFonts w:ascii="Times New Roman" w:hAnsi="Times New Roman" w:cs="Times New Roman"/>
                <w:sz w:val="24"/>
                <w:szCs w:val="24"/>
              </w:rPr>
            </w:pPr>
            <w:r w:rsidRPr="0079213F">
              <w:rPr>
                <w:rFonts w:ascii="Times New Roman" w:hAnsi="Times New Roman" w:cs="Times New Roman"/>
                <w:sz w:val="24"/>
                <w:szCs w:val="24"/>
              </w:rPr>
              <w:t>завдання на проектування;</w:t>
            </w:r>
          </w:p>
          <w:p w14:paraId="6D937532" w14:textId="77777777" w:rsidR="00766F01" w:rsidRPr="0079213F" w:rsidRDefault="00766F01" w:rsidP="0079213F">
            <w:pPr>
              <w:pStyle w:val="a4"/>
              <w:numPr>
                <w:ilvl w:val="0"/>
                <w:numId w:val="14"/>
              </w:numPr>
              <w:spacing w:after="0" w:line="259" w:lineRule="auto"/>
              <w:ind w:left="0"/>
              <w:jc w:val="both"/>
              <w:rPr>
                <w:rFonts w:ascii="Times New Roman" w:hAnsi="Times New Roman" w:cs="Times New Roman"/>
                <w:sz w:val="24"/>
                <w:szCs w:val="24"/>
              </w:rPr>
            </w:pPr>
            <w:r w:rsidRPr="0079213F">
              <w:rPr>
                <w:rFonts w:ascii="Times New Roman" w:hAnsi="Times New Roman" w:cs="Times New Roman"/>
                <w:sz w:val="24"/>
                <w:szCs w:val="24"/>
              </w:rPr>
              <w:t>інші вихідні дані.</w:t>
            </w:r>
          </w:p>
          <w:p w14:paraId="4D03E7B0" w14:textId="77777777" w:rsidR="00766F01" w:rsidRPr="0079213F" w:rsidRDefault="00766F01" w:rsidP="0079213F">
            <w:pPr>
              <w:pStyle w:val="a4"/>
              <w:spacing w:after="0"/>
              <w:ind w:left="0" w:firstLine="360"/>
              <w:jc w:val="both"/>
              <w:rPr>
                <w:rFonts w:ascii="Times New Roman" w:hAnsi="Times New Roman" w:cs="Times New Roman"/>
                <w:sz w:val="24"/>
                <w:szCs w:val="24"/>
              </w:rPr>
            </w:pPr>
            <w:r w:rsidRPr="0079213F">
              <w:rPr>
                <w:rFonts w:ascii="Times New Roman" w:hAnsi="Times New Roman" w:cs="Times New Roman"/>
                <w:sz w:val="24"/>
                <w:szCs w:val="24"/>
              </w:rPr>
              <w:t>Відповідно до п.3 статті 29 Закону України «Про регулювання містобудівної документації», містобудівні умови та обмеження надаються відповідними уповноваженими органами містобудування та архітектури на безоплатній основі за заявою замовника, до якої додаються в тому числі, копія документа, що посвідчує право власності чи користування земельною ділянкою.</w:t>
            </w:r>
          </w:p>
          <w:p w14:paraId="29DC33C4" w14:textId="77777777" w:rsidR="00766F01" w:rsidRPr="0079213F" w:rsidRDefault="00766F01" w:rsidP="0079213F">
            <w:pPr>
              <w:pStyle w:val="a4"/>
              <w:spacing w:after="0"/>
              <w:ind w:left="0" w:firstLine="360"/>
              <w:jc w:val="both"/>
              <w:rPr>
                <w:rFonts w:ascii="Times New Roman" w:hAnsi="Times New Roman" w:cs="Times New Roman"/>
                <w:sz w:val="24"/>
                <w:szCs w:val="24"/>
              </w:rPr>
            </w:pPr>
            <w:r w:rsidRPr="0079213F">
              <w:rPr>
                <w:rFonts w:ascii="Times New Roman" w:hAnsi="Times New Roman" w:cs="Times New Roman"/>
                <w:sz w:val="24"/>
                <w:szCs w:val="24"/>
              </w:rPr>
              <w:t xml:space="preserve">Відповідно до Закону України про архітектурну діяльність, проект – документація для будівництва об’єктів архітектури, </w:t>
            </w:r>
            <w:r w:rsidRPr="0079213F">
              <w:rPr>
                <w:rFonts w:ascii="Times New Roman" w:hAnsi="Times New Roman" w:cs="Times New Roman"/>
                <w:sz w:val="24"/>
                <w:szCs w:val="24"/>
              </w:rPr>
              <w:lastRenderedPageBreak/>
              <w:t xml:space="preserve">що складається з креслень, графічних і текстових матеріалів, інженерних і кошторисних розрахунків, які визначають містобудівні, </w:t>
            </w:r>
            <w:proofErr w:type="spellStart"/>
            <w:r w:rsidRPr="0079213F">
              <w:rPr>
                <w:rFonts w:ascii="Times New Roman" w:hAnsi="Times New Roman" w:cs="Times New Roman"/>
                <w:sz w:val="24"/>
                <w:szCs w:val="24"/>
              </w:rPr>
              <w:t>об’ємно</w:t>
            </w:r>
            <w:proofErr w:type="spellEnd"/>
            <w:r w:rsidRPr="0079213F">
              <w:rPr>
                <w:rFonts w:ascii="Times New Roman" w:hAnsi="Times New Roman" w:cs="Times New Roman"/>
                <w:sz w:val="24"/>
                <w:szCs w:val="24"/>
              </w:rPr>
              <w:t>-планувальні, архітектурні, конструктивні, технічні та технологічні рішення, вартісні показники конкретного об’єкта архітектури, та відповідає будівельним нормам і правилам.</w:t>
            </w:r>
          </w:p>
          <w:p w14:paraId="4A9385B5" w14:textId="7FBA9E19" w:rsidR="00766F01" w:rsidRPr="0079213F" w:rsidRDefault="00766F01" w:rsidP="0079213F">
            <w:pPr>
              <w:jc w:val="both"/>
              <w:rPr>
                <w:b/>
                <w:sz w:val="24"/>
                <w:szCs w:val="24"/>
              </w:rPr>
            </w:pPr>
            <w:r w:rsidRPr="0079213F">
              <w:rPr>
                <w:sz w:val="24"/>
                <w:szCs w:val="24"/>
              </w:rPr>
              <w:t xml:space="preserve">Тобто, враховуючи вищевикладене, відповідно до нормативних документів, для розробки проектної документації необхідне </w:t>
            </w:r>
            <w:r w:rsidRPr="0079213F">
              <w:rPr>
                <w:i/>
                <w:iCs/>
                <w:sz w:val="24"/>
                <w:szCs w:val="24"/>
              </w:rPr>
              <w:t>право власності чи користування земельною ділянкою.</w:t>
            </w:r>
          </w:p>
        </w:tc>
        <w:tc>
          <w:tcPr>
            <w:tcW w:w="1117" w:type="pct"/>
            <w:vMerge/>
          </w:tcPr>
          <w:p w14:paraId="187D5C47" w14:textId="1EA9CB8B" w:rsidR="00766F01" w:rsidRPr="0079213F" w:rsidRDefault="00766F01" w:rsidP="0079213F">
            <w:pPr>
              <w:jc w:val="center"/>
              <w:rPr>
                <w:b/>
                <w:sz w:val="24"/>
                <w:szCs w:val="24"/>
                <w:lang w:eastAsia="uk-UA"/>
              </w:rPr>
            </w:pPr>
          </w:p>
        </w:tc>
      </w:tr>
      <w:tr w:rsidR="00766F01" w:rsidRPr="0079213F" w14:paraId="5E2DBAC9" w14:textId="77777777" w:rsidTr="00FC1D51">
        <w:trPr>
          <w:trHeight w:val="218"/>
        </w:trPr>
        <w:tc>
          <w:tcPr>
            <w:tcW w:w="1324" w:type="pct"/>
            <w:vMerge/>
          </w:tcPr>
          <w:p w14:paraId="76D0ACE7" w14:textId="77777777" w:rsidR="00766F01" w:rsidRPr="0079213F" w:rsidRDefault="00766F01" w:rsidP="0079213F">
            <w:pPr>
              <w:ind w:firstLine="630"/>
              <w:jc w:val="both"/>
              <w:rPr>
                <w:sz w:val="24"/>
                <w:szCs w:val="24"/>
              </w:rPr>
            </w:pPr>
          </w:p>
        </w:tc>
        <w:tc>
          <w:tcPr>
            <w:tcW w:w="1323" w:type="pct"/>
          </w:tcPr>
          <w:p w14:paraId="1B639F51" w14:textId="77777777" w:rsidR="00766F01" w:rsidRPr="0079213F" w:rsidRDefault="00766F01" w:rsidP="0079213F">
            <w:pPr>
              <w:ind w:firstLine="284"/>
              <w:contextualSpacing/>
              <w:jc w:val="center"/>
              <w:rPr>
                <w:b/>
                <w:bCs/>
                <w:sz w:val="24"/>
                <w:szCs w:val="24"/>
              </w:rPr>
            </w:pPr>
            <w:r w:rsidRPr="0079213F">
              <w:rPr>
                <w:b/>
                <w:bCs/>
                <w:sz w:val="24"/>
                <w:szCs w:val="24"/>
              </w:rPr>
              <w:t>ПАТ «</w:t>
            </w:r>
            <w:proofErr w:type="spellStart"/>
            <w:r w:rsidRPr="0079213F">
              <w:rPr>
                <w:b/>
                <w:bCs/>
                <w:sz w:val="24"/>
                <w:szCs w:val="24"/>
              </w:rPr>
              <w:t>Черкасиобленерго</w:t>
            </w:r>
            <w:proofErr w:type="spellEnd"/>
            <w:r w:rsidRPr="0079213F">
              <w:rPr>
                <w:b/>
                <w:bCs/>
                <w:sz w:val="24"/>
                <w:szCs w:val="24"/>
              </w:rPr>
              <w:t>»</w:t>
            </w:r>
          </w:p>
          <w:p w14:paraId="6ECB41E5" w14:textId="77777777" w:rsidR="00766F01" w:rsidRPr="0079213F" w:rsidRDefault="00766F01" w:rsidP="0079213F">
            <w:pPr>
              <w:ind w:firstLine="284"/>
              <w:contextualSpacing/>
              <w:jc w:val="both"/>
              <w:rPr>
                <w:bCs/>
                <w:sz w:val="24"/>
                <w:szCs w:val="24"/>
              </w:rPr>
            </w:pPr>
            <w:r w:rsidRPr="0079213F">
              <w:rPr>
                <w:bCs/>
                <w:sz w:val="24"/>
                <w:szCs w:val="24"/>
              </w:rPr>
              <w:t xml:space="preserve">4.3.5. Комплекс робіт, що виконується ОСР з нестандартного приєднання з </w:t>
            </w:r>
            <w:proofErr w:type="spellStart"/>
            <w:r w:rsidRPr="0079213F">
              <w:rPr>
                <w:bCs/>
                <w:sz w:val="24"/>
                <w:szCs w:val="24"/>
              </w:rPr>
              <w:t>проєктуванням</w:t>
            </w:r>
            <w:proofErr w:type="spellEnd"/>
            <w:r w:rsidRPr="0079213F">
              <w:rPr>
                <w:bCs/>
                <w:sz w:val="24"/>
                <w:szCs w:val="24"/>
              </w:rPr>
              <w:t xml:space="preserve"> замовником лінійної частини приєднання, відповідає стандартному приєднанню та виконується за тією ж процедурою з урахуванням наступного:</w:t>
            </w:r>
          </w:p>
          <w:p w14:paraId="06ABDD77" w14:textId="77777777" w:rsidR="00766F01" w:rsidRPr="0079213F" w:rsidRDefault="00766F01" w:rsidP="0079213F">
            <w:pPr>
              <w:ind w:firstLine="284"/>
              <w:contextualSpacing/>
              <w:jc w:val="both"/>
              <w:rPr>
                <w:bCs/>
                <w:sz w:val="24"/>
                <w:szCs w:val="24"/>
              </w:rPr>
            </w:pPr>
            <w:r w:rsidRPr="0079213F">
              <w:rPr>
                <w:bCs/>
                <w:sz w:val="24"/>
                <w:szCs w:val="24"/>
              </w:rPr>
              <w:t>1) проєктування лінійної частини приєднання вилучається з обсягу робіт, що виконуються ОСР;</w:t>
            </w:r>
          </w:p>
          <w:p w14:paraId="0A5BC7AB" w14:textId="77777777" w:rsidR="00766F01" w:rsidRPr="0079213F" w:rsidRDefault="00766F01" w:rsidP="0079213F">
            <w:pPr>
              <w:ind w:firstLine="284"/>
              <w:contextualSpacing/>
              <w:jc w:val="both"/>
              <w:rPr>
                <w:bCs/>
                <w:sz w:val="24"/>
                <w:szCs w:val="24"/>
              </w:rPr>
            </w:pPr>
            <w:r w:rsidRPr="0079213F">
              <w:rPr>
                <w:bCs/>
                <w:sz w:val="24"/>
                <w:szCs w:val="24"/>
              </w:rPr>
              <w:t xml:space="preserve">2) замовник розробляє, узгоджує з ОСР та іншими заінтересованими сторонами </w:t>
            </w:r>
            <w:proofErr w:type="spellStart"/>
            <w:r w:rsidRPr="0079213F">
              <w:rPr>
                <w:bCs/>
                <w:sz w:val="24"/>
                <w:szCs w:val="24"/>
              </w:rPr>
              <w:t>проєктну</w:t>
            </w:r>
            <w:proofErr w:type="spellEnd"/>
            <w:r w:rsidRPr="0079213F">
              <w:rPr>
                <w:bCs/>
                <w:sz w:val="24"/>
                <w:szCs w:val="24"/>
              </w:rPr>
              <w:t xml:space="preserve"> документацію </w:t>
            </w:r>
            <w:r w:rsidRPr="0079213F">
              <w:rPr>
                <w:bCs/>
                <w:sz w:val="24"/>
                <w:szCs w:val="24"/>
              </w:rPr>
              <w:lastRenderedPageBreak/>
              <w:t>на будівництво електричних мереж лінійної частини приєднання та передає її ОСР у 4 примірниках для виконання ним зобов’язань за договором про приєднання до електричних мереж;</w:t>
            </w:r>
          </w:p>
          <w:p w14:paraId="3E860C55" w14:textId="7E07AFC0" w:rsidR="00766F01" w:rsidRPr="0079213F" w:rsidRDefault="00766F01" w:rsidP="0079213F">
            <w:pPr>
              <w:jc w:val="both"/>
              <w:rPr>
                <w:b/>
                <w:sz w:val="24"/>
                <w:szCs w:val="24"/>
                <w:u w:val="single"/>
              </w:rPr>
            </w:pPr>
            <w:r w:rsidRPr="0079213F">
              <w:rPr>
                <w:bCs/>
                <w:sz w:val="24"/>
                <w:szCs w:val="24"/>
              </w:rPr>
              <w:t>3) замовник здійснює заходи щодо відведення на користь ОСР земельних ділянок для розміщення відповідних об’єктів електроенергетики.</w:t>
            </w:r>
          </w:p>
        </w:tc>
        <w:tc>
          <w:tcPr>
            <w:tcW w:w="1236" w:type="pct"/>
          </w:tcPr>
          <w:p w14:paraId="57E3A849" w14:textId="77777777" w:rsidR="00766F01" w:rsidRPr="0079213F" w:rsidRDefault="00766F01" w:rsidP="0079213F">
            <w:pPr>
              <w:ind w:firstLine="284"/>
              <w:contextualSpacing/>
              <w:jc w:val="center"/>
              <w:rPr>
                <w:b/>
                <w:bCs/>
                <w:sz w:val="24"/>
                <w:szCs w:val="24"/>
              </w:rPr>
            </w:pPr>
            <w:r w:rsidRPr="0079213F">
              <w:rPr>
                <w:b/>
                <w:bCs/>
                <w:sz w:val="24"/>
                <w:szCs w:val="24"/>
              </w:rPr>
              <w:lastRenderedPageBreak/>
              <w:t>ПАТ «</w:t>
            </w:r>
            <w:proofErr w:type="spellStart"/>
            <w:r w:rsidRPr="0079213F">
              <w:rPr>
                <w:b/>
                <w:bCs/>
                <w:sz w:val="24"/>
                <w:szCs w:val="24"/>
              </w:rPr>
              <w:t>Черкасиобленерго</w:t>
            </w:r>
            <w:proofErr w:type="spellEnd"/>
            <w:r w:rsidRPr="0079213F">
              <w:rPr>
                <w:b/>
                <w:bCs/>
                <w:sz w:val="24"/>
                <w:szCs w:val="24"/>
              </w:rPr>
              <w:t>»</w:t>
            </w:r>
          </w:p>
          <w:p w14:paraId="55C02774" w14:textId="77777777" w:rsidR="00766F01" w:rsidRPr="0079213F" w:rsidRDefault="00766F01" w:rsidP="0079213F">
            <w:pPr>
              <w:pStyle w:val="rvps12"/>
              <w:spacing w:before="0" w:beforeAutospacing="0" w:after="0" w:afterAutospacing="0"/>
              <w:ind w:firstLine="345"/>
              <w:jc w:val="both"/>
              <w:rPr>
                <w:color w:val="333333"/>
                <w:lang w:val="uk-UA"/>
              </w:rPr>
            </w:pPr>
            <w:r w:rsidRPr="0079213F">
              <w:rPr>
                <w:color w:val="333333"/>
                <w:lang w:val="uk-UA"/>
              </w:rPr>
              <w:t>У відповідності до пункту абз.2 пункт 8 статті 21 Закону України «Про ринок електричної енергії»</w:t>
            </w:r>
          </w:p>
          <w:p w14:paraId="379400CE" w14:textId="47B67AFC" w:rsidR="00766F01" w:rsidRPr="0079213F" w:rsidRDefault="00766F01" w:rsidP="0079213F">
            <w:pPr>
              <w:jc w:val="both"/>
              <w:rPr>
                <w:b/>
                <w:sz w:val="24"/>
                <w:szCs w:val="24"/>
                <w:u w:val="single"/>
              </w:rPr>
            </w:pPr>
            <w:r w:rsidRPr="0079213F">
              <w:rPr>
                <w:color w:val="333333"/>
                <w:sz w:val="24"/>
                <w:szCs w:val="24"/>
              </w:rPr>
              <w:t xml:space="preserve">У такому разі замовник на підставі отриманих технічних умов на нестандартне приєднання забезпечує розроблення та узгодження з оператором системи розподілу та іншими заінтересованими сторонами проектної документації на будівництво електричних мереж лінійної частини приєднання </w:t>
            </w:r>
            <w:r w:rsidRPr="0079213F">
              <w:rPr>
                <w:color w:val="333333"/>
                <w:sz w:val="24"/>
                <w:szCs w:val="24"/>
                <w:u w:val="single"/>
              </w:rPr>
              <w:t xml:space="preserve">та </w:t>
            </w:r>
            <w:r w:rsidRPr="0079213F">
              <w:rPr>
                <w:color w:val="333333"/>
                <w:sz w:val="24"/>
                <w:szCs w:val="24"/>
                <w:u w:val="single"/>
              </w:rPr>
              <w:lastRenderedPageBreak/>
              <w:t>здійснює заходи щодо відведення земельних ділянок для розміщення відповідних об’єктів електроенергетики</w:t>
            </w:r>
            <w:r w:rsidRPr="0079213F">
              <w:rPr>
                <w:color w:val="333333"/>
                <w:sz w:val="24"/>
                <w:szCs w:val="24"/>
              </w:rPr>
              <w:t>, а оператор системи розподілу забезпечує виконання будівельно-монтажних та пусконалагоджувальних робіт щодо будівництва електричних мереж зовнішнього електрозабезпечення електроустановок замовника (до точки приєднання електроустановок замовника), у тому числі електричних мереж лінійної частини приєднання, а також здійснює первинне підключення об’єкта замовника.</w:t>
            </w:r>
          </w:p>
        </w:tc>
        <w:tc>
          <w:tcPr>
            <w:tcW w:w="1117" w:type="pct"/>
            <w:vMerge/>
          </w:tcPr>
          <w:p w14:paraId="43EFB634" w14:textId="31BE4DAE" w:rsidR="00766F01" w:rsidRPr="0079213F" w:rsidRDefault="00766F01" w:rsidP="0079213F">
            <w:pPr>
              <w:jc w:val="center"/>
              <w:rPr>
                <w:b/>
                <w:sz w:val="24"/>
                <w:szCs w:val="24"/>
                <w:lang w:eastAsia="uk-UA"/>
              </w:rPr>
            </w:pPr>
          </w:p>
        </w:tc>
      </w:tr>
      <w:tr w:rsidR="00766F01" w:rsidRPr="0079213F" w14:paraId="5EED5EB3" w14:textId="77777777" w:rsidTr="00FC1D51">
        <w:trPr>
          <w:trHeight w:val="218"/>
        </w:trPr>
        <w:tc>
          <w:tcPr>
            <w:tcW w:w="1324" w:type="pct"/>
            <w:vMerge/>
          </w:tcPr>
          <w:p w14:paraId="3C84B84E" w14:textId="77777777" w:rsidR="00766F01" w:rsidRPr="0079213F" w:rsidRDefault="00766F01" w:rsidP="0079213F">
            <w:pPr>
              <w:ind w:firstLine="630"/>
              <w:jc w:val="both"/>
              <w:rPr>
                <w:sz w:val="24"/>
                <w:szCs w:val="24"/>
              </w:rPr>
            </w:pPr>
          </w:p>
        </w:tc>
        <w:tc>
          <w:tcPr>
            <w:tcW w:w="1323" w:type="pct"/>
          </w:tcPr>
          <w:p w14:paraId="5356DDF4" w14:textId="77777777" w:rsidR="00766F01" w:rsidRPr="0079213F" w:rsidRDefault="00766F01" w:rsidP="0079213F">
            <w:pPr>
              <w:ind w:firstLine="284"/>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4A9F682B" w14:textId="68B527F1" w:rsidR="00766F01" w:rsidRPr="0079213F" w:rsidRDefault="00766F01" w:rsidP="0079213F">
            <w:pPr>
              <w:ind w:firstLine="709"/>
              <w:jc w:val="both"/>
              <w:rPr>
                <w:b/>
                <w:sz w:val="24"/>
                <w:szCs w:val="24"/>
                <w:u w:val="single"/>
              </w:rPr>
            </w:pPr>
            <w:r w:rsidRPr="0079213F">
              <w:rPr>
                <w:rFonts w:eastAsia="Calibri"/>
                <w:color w:val="000000"/>
                <w:sz w:val="24"/>
                <w:szCs w:val="24"/>
                <w:shd w:val="clear" w:color="auto" w:fill="FFFFFF"/>
              </w:rPr>
              <w:t>Пропонується п.4.3.5. залишити в чинній редакції.</w:t>
            </w:r>
          </w:p>
        </w:tc>
        <w:tc>
          <w:tcPr>
            <w:tcW w:w="1236" w:type="pct"/>
          </w:tcPr>
          <w:p w14:paraId="468DCD2E" w14:textId="77777777" w:rsidR="00766F01" w:rsidRPr="0079213F" w:rsidRDefault="00766F01" w:rsidP="0079213F">
            <w:pPr>
              <w:ind w:firstLine="284"/>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50E91732" w14:textId="77777777" w:rsidR="00766F01" w:rsidRPr="0079213F" w:rsidRDefault="00766F01" w:rsidP="0079213F">
            <w:pPr>
              <w:snapToGrid w:val="0"/>
              <w:jc w:val="both"/>
              <w:rPr>
                <w:sz w:val="24"/>
                <w:szCs w:val="24"/>
              </w:rPr>
            </w:pPr>
            <w:r w:rsidRPr="0079213F">
              <w:rPr>
                <w:color w:val="333333"/>
                <w:sz w:val="24"/>
                <w:szCs w:val="24"/>
              </w:rPr>
              <w:t xml:space="preserve">З урахуванням положень абз.1 ст. 14 Закону України “Про землі енергетики та правовий режим спеціальних зон енергетичних об'єктів” земельні ділянки державної та комунальної власності надаються у власність і користування (у тому числі в оренду або користування на умовах сервітуту) для потреб енергетики, у тому числі для будівництва, розміщення та експлуатації лінійних об’єктів енергетичної інфраструктури, за рішенням органів виконавчої влади або органів місцевого </w:t>
            </w:r>
            <w:r w:rsidRPr="0079213F">
              <w:rPr>
                <w:color w:val="333333"/>
                <w:sz w:val="24"/>
                <w:szCs w:val="24"/>
              </w:rPr>
              <w:lastRenderedPageBreak/>
              <w:t xml:space="preserve">самоврядування відповідно до їх повноважень та </w:t>
            </w:r>
            <w:r w:rsidRPr="0079213F">
              <w:rPr>
                <w:color w:val="333333"/>
                <w:sz w:val="24"/>
                <w:szCs w:val="24"/>
                <w:u w:val="single"/>
              </w:rPr>
              <w:t xml:space="preserve">в порядку, встановленому  </w:t>
            </w:r>
            <w:hyperlink r:id="rId22" w:anchor="_blank" w:history="1">
              <w:r w:rsidRPr="0079213F">
                <w:rPr>
                  <w:rStyle w:val="a8"/>
                  <w:color w:val="000000"/>
                  <w:sz w:val="24"/>
                  <w:szCs w:val="24"/>
                  <w:shd w:val="clear" w:color="auto" w:fill="FFFFFF"/>
                </w:rPr>
                <w:t>Земельним кодексом України</w:t>
              </w:r>
            </w:hyperlink>
            <w:r w:rsidRPr="0079213F">
              <w:rPr>
                <w:color w:val="000000"/>
                <w:sz w:val="24"/>
                <w:szCs w:val="24"/>
              </w:rPr>
              <w:t>.</w:t>
            </w:r>
          </w:p>
          <w:p w14:paraId="606C1FAC" w14:textId="192BB242" w:rsidR="00766F01" w:rsidRPr="0079213F" w:rsidRDefault="00766F01" w:rsidP="0079213F">
            <w:pPr>
              <w:jc w:val="both"/>
              <w:rPr>
                <w:b/>
                <w:sz w:val="24"/>
                <w:szCs w:val="24"/>
                <w:u w:val="single"/>
              </w:rPr>
            </w:pPr>
            <w:r w:rsidRPr="0079213F">
              <w:rPr>
                <w:sz w:val="24"/>
                <w:szCs w:val="24"/>
              </w:rPr>
              <w:t xml:space="preserve">Запропонованими Регулятором змінами </w:t>
            </w:r>
            <w:r w:rsidRPr="0079213F">
              <w:rPr>
                <w:sz w:val="24"/>
                <w:szCs w:val="24"/>
                <w:u w:val="single"/>
              </w:rPr>
              <w:t>взагалі не визначено суб'єкта,</w:t>
            </w:r>
            <w:r w:rsidRPr="0079213F">
              <w:rPr>
                <w:sz w:val="24"/>
                <w:szCs w:val="24"/>
              </w:rPr>
              <w:t xml:space="preserve"> який має  здійснювати заходи щодо відведення земельних ділянок для розміщення відповідних об'єктів електроенергетики. У зв'язку з чим, вбачається відсутність правового регулювання прав, обов'язків та відповідальності учасників ринку, які мають здійснювати заходи щодо відведення земельних ділянок. Також, дані зміни призведуть до порушення принципу правової визначеності.  Тому, вважаємо за доцільне викласти п. 4.3.5. в чинній редакції.</w:t>
            </w:r>
          </w:p>
        </w:tc>
        <w:tc>
          <w:tcPr>
            <w:tcW w:w="1117" w:type="pct"/>
            <w:vMerge/>
          </w:tcPr>
          <w:p w14:paraId="2F07F276" w14:textId="0D2445A4" w:rsidR="00766F01" w:rsidRPr="0079213F" w:rsidRDefault="00766F01" w:rsidP="0079213F">
            <w:pPr>
              <w:jc w:val="center"/>
              <w:rPr>
                <w:b/>
                <w:sz w:val="24"/>
                <w:szCs w:val="24"/>
                <w:lang w:eastAsia="uk-UA"/>
              </w:rPr>
            </w:pPr>
          </w:p>
        </w:tc>
      </w:tr>
      <w:tr w:rsidR="00766F01" w:rsidRPr="0079213F" w14:paraId="51597435" w14:textId="77777777" w:rsidTr="00FC1D51">
        <w:trPr>
          <w:trHeight w:val="218"/>
        </w:trPr>
        <w:tc>
          <w:tcPr>
            <w:tcW w:w="1324" w:type="pct"/>
            <w:vMerge/>
          </w:tcPr>
          <w:p w14:paraId="3D34E4DD" w14:textId="77777777" w:rsidR="00766F01" w:rsidRPr="0079213F" w:rsidRDefault="00766F01" w:rsidP="0079213F">
            <w:pPr>
              <w:ind w:firstLine="630"/>
              <w:jc w:val="both"/>
              <w:rPr>
                <w:sz w:val="24"/>
                <w:szCs w:val="24"/>
              </w:rPr>
            </w:pPr>
          </w:p>
        </w:tc>
        <w:tc>
          <w:tcPr>
            <w:tcW w:w="1323" w:type="pct"/>
          </w:tcPr>
          <w:p w14:paraId="466C8CB0" w14:textId="77777777" w:rsidR="00766F01" w:rsidRPr="0079213F" w:rsidRDefault="00766F01"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313CD677" w14:textId="17F9E121" w:rsidR="00766F01" w:rsidRPr="0079213F" w:rsidRDefault="00766F01" w:rsidP="0079213F">
            <w:pPr>
              <w:jc w:val="both"/>
              <w:rPr>
                <w:b/>
                <w:sz w:val="24"/>
                <w:szCs w:val="24"/>
                <w:u w:val="single"/>
              </w:rPr>
            </w:pPr>
            <w:r w:rsidRPr="0079213F">
              <w:rPr>
                <w:sz w:val="24"/>
                <w:szCs w:val="24"/>
              </w:rPr>
              <w:t>Залишити в чинній редакції</w:t>
            </w:r>
          </w:p>
        </w:tc>
        <w:tc>
          <w:tcPr>
            <w:tcW w:w="1236" w:type="pct"/>
          </w:tcPr>
          <w:p w14:paraId="6FCBEDBE" w14:textId="77777777" w:rsidR="00766F01" w:rsidRPr="0079213F" w:rsidRDefault="00766F01"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05FC6774" w14:textId="7D6C7FB7" w:rsidR="00766F01" w:rsidRPr="0079213F" w:rsidRDefault="00766F01" w:rsidP="0079213F">
            <w:pPr>
              <w:jc w:val="both"/>
              <w:rPr>
                <w:b/>
                <w:sz w:val="24"/>
                <w:szCs w:val="24"/>
                <w:u w:val="single"/>
              </w:rPr>
            </w:pPr>
            <w:r w:rsidRPr="0079213F">
              <w:rPr>
                <w:sz w:val="24"/>
                <w:szCs w:val="24"/>
              </w:rPr>
              <w:t>Обґрунтування таке ж як і для 4.1.29</w:t>
            </w:r>
          </w:p>
        </w:tc>
        <w:tc>
          <w:tcPr>
            <w:tcW w:w="1117" w:type="pct"/>
            <w:vMerge/>
          </w:tcPr>
          <w:p w14:paraId="3F1986E9" w14:textId="5A85917B" w:rsidR="00766F01" w:rsidRPr="0079213F" w:rsidRDefault="00766F01" w:rsidP="0079213F">
            <w:pPr>
              <w:jc w:val="center"/>
              <w:rPr>
                <w:b/>
                <w:sz w:val="24"/>
                <w:szCs w:val="24"/>
                <w:lang w:eastAsia="uk-UA"/>
              </w:rPr>
            </w:pPr>
          </w:p>
        </w:tc>
      </w:tr>
      <w:tr w:rsidR="00766F01" w:rsidRPr="0079213F" w14:paraId="3EC16FEB" w14:textId="77777777" w:rsidTr="00FC1D51">
        <w:trPr>
          <w:trHeight w:val="218"/>
        </w:trPr>
        <w:tc>
          <w:tcPr>
            <w:tcW w:w="1324" w:type="pct"/>
            <w:vMerge/>
          </w:tcPr>
          <w:p w14:paraId="5969E4FC" w14:textId="77777777" w:rsidR="00766F01" w:rsidRPr="0079213F" w:rsidRDefault="00766F01" w:rsidP="0079213F">
            <w:pPr>
              <w:ind w:firstLine="630"/>
              <w:jc w:val="both"/>
              <w:rPr>
                <w:sz w:val="24"/>
                <w:szCs w:val="24"/>
              </w:rPr>
            </w:pPr>
          </w:p>
        </w:tc>
        <w:tc>
          <w:tcPr>
            <w:tcW w:w="1323" w:type="pct"/>
          </w:tcPr>
          <w:p w14:paraId="1DEF614A" w14:textId="77777777" w:rsidR="00766F01" w:rsidRPr="0079213F" w:rsidRDefault="00766F01" w:rsidP="0079213F">
            <w:pPr>
              <w:jc w:val="center"/>
              <w:rPr>
                <w:rFonts w:eastAsia="Calibri"/>
                <w:b/>
                <w:sz w:val="24"/>
                <w:szCs w:val="24"/>
              </w:rPr>
            </w:pPr>
            <w:r w:rsidRPr="0079213F">
              <w:rPr>
                <w:b/>
                <w:sz w:val="24"/>
                <w:szCs w:val="24"/>
              </w:rPr>
              <w:t xml:space="preserve">гр. </w:t>
            </w:r>
            <w:r w:rsidRPr="0079213F">
              <w:rPr>
                <w:rFonts w:eastAsia="Calibri"/>
                <w:b/>
                <w:sz w:val="24"/>
                <w:szCs w:val="24"/>
              </w:rPr>
              <w:t xml:space="preserve"> Федорченко Р. В.</w:t>
            </w:r>
          </w:p>
          <w:p w14:paraId="2CB331A6" w14:textId="77777777" w:rsidR="00766F01" w:rsidRPr="0079213F" w:rsidRDefault="00766F01" w:rsidP="0079213F">
            <w:pPr>
              <w:ind w:firstLine="630"/>
              <w:jc w:val="both"/>
              <w:rPr>
                <w:rFonts w:eastAsia="Calibri"/>
                <w:sz w:val="24"/>
                <w:szCs w:val="24"/>
              </w:rPr>
            </w:pPr>
            <w:r w:rsidRPr="0079213F">
              <w:rPr>
                <w:rFonts w:eastAsia="Calibri"/>
                <w:sz w:val="24"/>
                <w:szCs w:val="24"/>
              </w:rPr>
              <w:t xml:space="preserve">4.3.5. Комплекс робіт, що виконується ОСР з нестандартного приєднання з </w:t>
            </w:r>
            <w:proofErr w:type="spellStart"/>
            <w:r w:rsidRPr="0079213F">
              <w:rPr>
                <w:rFonts w:eastAsia="Calibri"/>
                <w:sz w:val="24"/>
                <w:szCs w:val="24"/>
              </w:rPr>
              <w:t>проєктуванням</w:t>
            </w:r>
            <w:proofErr w:type="spellEnd"/>
            <w:r w:rsidRPr="0079213F">
              <w:rPr>
                <w:rFonts w:eastAsia="Calibri"/>
                <w:sz w:val="24"/>
                <w:szCs w:val="24"/>
              </w:rPr>
              <w:t xml:space="preserve"> замовником лінійної частини приєднання, відповідає стандартному приєднанню та виконується за тією ж процедурою з урахуванням наступного:</w:t>
            </w:r>
          </w:p>
          <w:p w14:paraId="71846B7E" w14:textId="77777777" w:rsidR="00766F01" w:rsidRPr="0079213F" w:rsidRDefault="00766F01" w:rsidP="0079213F">
            <w:pPr>
              <w:ind w:firstLine="630"/>
              <w:jc w:val="both"/>
              <w:rPr>
                <w:rFonts w:eastAsia="Calibri"/>
                <w:sz w:val="24"/>
                <w:szCs w:val="24"/>
              </w:rPr>
            </w:pPr>
            <w:r w:rsidRPr="0079213F">
              <w:rPr>
                <w:rFonts w:eastAsia="Calibri"/>
                <w:sz w:val="24"/>
                <w:szCs w:val="24"/>
              </w:rPr>
              <w:lastRenderedPageBreak/>
              <w:t>1) проєктування лінійної частини приєднання вилучається з обсягу робіт, що виконуються ОСР;</w:t>
            </w:r>
          </w:p>
          <w:p w14:paraId="001CB7D7" w14:textId="77777777" w:rsidR="00766F01" w:rsidRPr="0079213F" w:rsidRDefault="00766F01" w:rsidP="0079213F">
            <w:pPr>
              <w:ind w:firstLine="630"/>
              <w:jc w:val="both"/>
              <w:rPr>
                <w:rFonts w:eastAsia="Calibri"/>
                <w:sz w:val="24"/>
                <w:szCs w:val="24"/>
              </w:rPr>
            </w:pPr>
            <w:r w:rsidRPr="0079213F">
              <w:rPr>
                <w:rFonts w:eastAsia="Calibri"/>
                <w:sz w:val="24"/>
                <w:szCs w:val="24"/>
              </w:rPr>
              <w:t xml:space="preserve">2) замовник розробляє, узгоджує з ОСР та іншими заінтересованими сторонами </w:t>
            </w:r>
            <w:proofErr w:type="spellStart"/>
            <w:r w:rsidRPr="0079213F">
              <w:rPr>
                <w:rFonts w:eastAsia="Calibri"/>
                <w:sz w:val="24"/>
                <w:szCs w:val="24"/>
              </w:rPr>
              <w:t>проєктну</w:t>
            </w:r>
            <w:proofErr w:type="spellEnd"/>
            <w:r w:rsidRPr="0079213F">
              <w:rPr>
                <w:rFonts w:eastAsia="Calibri"/>
                <w:sz w:val="24"/>
                <w:szCs w:val="24"/>
              </w:rPr>
              <w:t xml:space="preserve"> документацію на будівництво електричних мереж лінійної частини приєднання та передає її ОСР у 4 примірниках для виконання ним зобов’язань за договором про приєднання до електричних мереж;</w:t>
            </w:r>
          </w:p>
          <w:p w14:paraId="4E827F2C" w14:textId="68C55858" w:rsidR="00766F01" w:rsidRPr="0079213F" w:rsidRDefault="00766F01" w:rsidP="0079213F">
            <w:pPr>
              <w:jc w:val="both"/>
              <w:rPr>
                <w:b/>
                <w:sz w:val="24"/>
                <w:szCs w:val="24"/>
              </w:rPr>
            </w:pPr>
            <w:r w:rsidRPr="0079213F">
              <w:rPr>
                <w:rFonts w:eastAsia="Calibri"/>
                <w:b/>
                <w:color w:val="0070C0"/>
                <w:sz w:val="24"/>
                <w:szCs w:val="24"/>
              </w:rPr>
              <w:t>3) у випадку розроблення замовником та узгодження з ОСР та іншими заінтересованими сторонами проектної документації на будівництво електричних мереж лінійної частини приєднання електроустановок замовника (до точки приєднання електроустановок замовника) потужністю понад 400 кВт, замовник може здійснювати заходи щодо відведення на користь ОСР земельних ділянок для розміщення відповідних об’єктів електроенергетики.</w:t>
            </w:r>
          </w:p>
        </w:tc>
        <w:tc>
          <w:tcPr>
            <w:tcW w:w="1236" w:type="pct"/>
          </w:tcPr>
          <w:p w14:paraId="7F559CD6" w14:textId="77777777" w:rsidR="00766F01" w:rsidRPr="0079213F" w:rsidRDefault="00766F01" w:rsidP="0079213F">
            <w:pPr>
              <w:jc w:val="both"/>
              <w:rPr>
                <w:b/>
                <w:sz w:val="24"/>
                <w:szCs w:val="24"/>
              </w:rPr>
            </w:pPr>
          </w:p>
        </w:tc>
        <w:tc>
          <w:tcPr>
            <w:tcW w:w="1117" w:type="pct"/>
            <w:vMerge/>
          </w:tcPr>
          <w:p w14:paraId="126EC67D" w14:textId="54EE0F3B" w:rsidR="00766F01" w:rsidRPr="0079213F" w:rsidRDefault="00766F01" w:rsidP="0079213F">
            <w:pPr>
              <w:jc w:val="center"/>
              <w:rPr>
                <w:b/>
                <w:sz w:val="24"/>
                <w:szCs w:val="24"/>
                <w:lang w:eastAsia="uk-UA"/>
              </w:rPr>
            </w:pPr>
          </w:p>
        </w:tc>
      </w:tr>
      <w:tr w:rsidR="00766F01" w:rsidRPr="0079213F" w14:paraId="398CB0BA" w14:textId="77777777" w:rsidTr="00FC1D51">
        <w:trPr>
          <w:trHeight w:val="218"/>
        </w:trPr>
        <w:tc>
          <w:tcPr>
            <w:tcW w:w="1324" w:type="pct"/>
            <w:vMerge/>
          </w:tcPr>
          <w:p w14:paraId="720DCC78" w14:textId="77777777" w:rsidR="00766F01" w:rsidRPr="0079213F" w:rsidRDefault="00766F01" w:rsidP="0079213F">
            <w:pPr>
              <w:ind w:firstLine="630"/>
              <w:jc w:val="both"/>
              <w:rPr>
                <w:sz w:val="24"/>
                <w:szCs w:val="24"/>
              </w:rPr>
            </w:pPr>
          </w:p>
        </w:tc>
        <w:tc>
          <w:tcPr>
            <w:tcW w:w="1323" w:type="pct"/>
          </w:tcPr>
          <w:p w14:paraId="65649C72" w14:textId="77777777" w:rsidR="00766F01" w:rsidRPr="0079213F" w:rsidRDefault="00766F01" w:rsidP="0079213F">
            <w:pPr>
              <w:jc w:val="center"/>
              <w:rPr>
                <w:b/>
                <w:sz w:val="24"/>
                <w:szCs w:val="24"/>
                <w:lang w:val="en-US"/>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344A56A4" w14:textId="77777777" w:rsidR="00766F01" w:rsidRPr="0079213F" w:rsidRDefault="00766F01" w:rsidP="0079213F">
            <w:pPr>
              <w:ind w:firstLine="630"/>
              <w:jc w:val="both"/>
              <w:rPr>
                <w:sz w:val="24"/>
                <w:szCs w:val="24"/>
              </w:rPr>
            </w:pPr>
            <w:r w:rsidRPr="0079213F">
              <w:rPr>
                <w:sz w:val="24"/>
                <w:szCs w:val="24"/>
              </w:rPr>
              <w:t xml:space="preserve">4.3.5. Комплекс робіт, що виконується ОСР з нестандартного приєднання з </w:t>
            </w:r>
            <w:proofErr w:type="spellStart"/>
            <w:r w:rsidRPr="0079213F">
              <w:rPr>
                <w:sz w:val="24"/>
                <w:szCs w:val="24"/>
              </w:rPr>
              <w:t>проєктуванням</w:t>
            </w:r>
            <w:proofErr w:type="spellEnd"/>
            <w:r w:rsidRPr="0079213F">
              <w:rPr>
                <w:sz w:val="24"/>
                <w:szCs w:val="24"/>
              </w:rPr>
              <w:t xml:space="preserve"> замовником лінійної частини приєднання, відповідає стандартному приєднанню та </w:t>
            </w:r>
            <w:r w:rsidRPr="0079213F">
              <w:rPr>
                <w:sz w:val="24"/>
                <w:szCs w:val="24"/>
              </w:rPr>
              <w:lastRenderedPageBreak/>
              <w:t>виконується за тією ж процедурою з урахуванням наступного:</w:t>
            </w:r>
          </w:p>
          <w:p w14:paraId="22EA9BC2" w14:textId="77777777" w:rsidR="00766F01" w:rsidRPr="0079213F" w:rsidRDefault="00766F01" w:rsidP="0079213F">
            <w:pPr>
              <w:ind w:firstLine="630"/>
              <w:jc w:val="both"/>
              <w:rPr>
                <w:sz w:val="24"/>
                <w:szCs w:val="24"/>
              </w:rPr>
            </w:pPr>
            <w:r w:rsidRPr="0079213F">
              <w:rPr>
                <w:sz w:val="24"/>
                <w:szCs w:val="24"/>
              </w:rPr>
              <w:t>1) проєктування лінійної частини приєднання вилучається з обсягу робіт, що виконуються ОСР;</w:t>
            </w:r>
          </w:p>
          <w:p w14:paraId="1D663493" w14:textId="77777777" w:rsidR="00766F01" w:rsidRPr="0079213F" w:rsidRDefault="00766F01" w:rsidP="0079213F">
            <w:pPr>
              <w:ind w:firstLine="630"/>
              <w:jc w:val="both"/>
              <w:rPr>
                <w:sz w:val="24"/>
                <w:szCs w:val="24"/>
              </w:rPr>
            </w:pPr>
            <w:r w:rsidRPr="0079213F">
              <w:rPr>
                <w:sz w:val="24"/>
                <w:szCs w:val="24"/>
              </w:rPr>
              <w:t xml:space="preserve">2) замовник розробляє, узгоджує з ОСР та іншими заінтересованими сторонами </w:t>
            </w:r>
            <w:proofErr w:type="spellStart"/>
            <w:r w:rsidRPr="0079213F">
              <w:rPr>
                <w:sz w:val="24"/>
                <w:szCs w:val="24"/>
              </w:rPr>
              <w:t>проєктну</w:t>
            </w:r>
            <w:proofErr w:type="spellEnd"/>
            <w:r w:rsidRPr="0079213F">
              <w:rPr>
                <w:sz w:val="24"/>
                <w:szCs w:val="24"/>
              </w:rPr>
              <w:t xml:space="preserve"> документацію на будівництво електричних мереж лінійної частини приєднання та передає її ОСР у 4 примірниках для виконання ним зобов’язань за договором про приєднання до електричних мереж;</w:t>
            </w:r>
          </w:p>
          <w:p w14:paraId="166A1CF8" w14:textId="74FBAFBC" w:rsidR="00766F01" w:rsidRPr="0079213F" w:rsidRDefault="00766F01" w:rsidP="0079213F">
            <w:pPr>
              <w:jc w:val="both"/>
              <w:rPr>
                <w:b/>
                <w:sz w:val="24"/>
                <w:szCs w:val="24"/>
                <w:u w:val="single"/>
              </w:rPr>
            </w:pPr>
            <w:r w:rsidRPr="0079213F">
              <w:rPr>
                <w:sz w:val="24"/>
                <w:szCs w:val="24"/>
              </w:rPr>
              <w:t>3) замовник здійснює заходи щодо відведення на користь ОСР земельних ділянок для розміщення відповідних об’єктів електроенергетики.</w:t>
            </w:r>
          </w:p>
        </w:tc>
        <w:tc>
          <w:tcPr>
            <w:tcW w:w="1236" w:type="pct"/>
          </w:tcPr>
          <w:p w14:paraId="5FD2A930" w14:textId="77777777" w:rsidR="00766F01" w:rsidRPr="0079213F" w:rsidRDefault="00766F01" w:rsidP="0079213F">
            <w:pPr>
              <w:jc w:val="center"/>
              <w:rPr>
                <w:b/>
                <w:sz w:val="24"/>
                <w:szCs w:val="24"/>
                <w:lang w:val="en-US"/>
              </w:rPr>
            </w:pPr>
            <w:r w:rsidRPr="0079213F">
              <w:rPr>
                <w:b/>
                <w:sz w:val="24"/>
                <w:szCs w:val="24"/>
              </w:rPr>
              <w:lastRenderedPageBreak/>
              <w:t>АТ «</w:t>
            </w:r>
            <w:proofErr w:type="spellStart"/>
            <w:r w:rsidRPr="0079213F">
              <w:rPr>
                <w:b/>
                <w:sz w:val="24"/>
                <w:szCs w:val="24"/>
              </w:rPr>
              <w:t>Житомиробленерго</w:t>
            </w:r>
            <w:proofErr w:type="spellEnd"/>
            <w:r w:rsidRPr="0079213F">
              <w:rPr>
                <w:b/>
                <w:sz w:val="24"/>
                <w:szCs w:val="24"/>
              </w:rPr>
              <w:t>»</w:t>
            </w:r>
          </w:p>
          <w:p w14:paraId="6163CCA3" w14:textId="77777777" w:rsidR="00766F01" w:rsidRPr="0079213F" w:rsidRDefault="00766F01" w:rsidP="0079213F">
            <w:pPr>
              <w:rPr>
                <w:sz w:val="24"/>
                <w:szCs w:val="24"/>
              </w:rPr>
            </w:pPr>
            <w:r w:rsidRPr="0079213F">
              <w:rPr>
                <w:sz w:val="24"/>
                <w:szCs w:val="24"/>
              </w:rPr>
              <w:t>Порушуються законодавчі акти:</w:t>
            </w:r>
          </w:p>
          <w:p w14:paraId="4CAE71BD" w14:textId="77777777" w:rsidR="00766F01" w:rsidRPr="0079213F" w:rsidRDefault="00766F01" w:rsidP="0079213F">
            <w:pPr>
              <w:rPr>
                <w:sz w:val="24"/>
                <w:szCs w:val="24"/>
              </w:rPr>
            </w:pPr>
            <w:r w:rsidRPr="0079213F">
              <w:rPr>
                <w:b/>
                <w:sz w:val="24"/>
                <w:szCs w:val="24"/>
              </w:rPr>
              <w:t>Земельний кодекс України</w:t>
            </w:r>
            <w:r w:rsidRPr="0079213F">
              <w:rPr>
                <w:sz w:val="24"/>
                <w:szCs w:val="24"/>
              </w:rPr>
              <w:t xml:space="preserve"> п.3Стаття 3; Стаття 125;Стаття 206 </w:t>
            </w:r>
          </w:p>
          <w:p w14:paraId="5B4E4869" w14:textId="77777777" w:rsidR="00766F01" w:rsidRPr="0079213F" w:rsidRDefault="00766F01" w:rsidP="0079213F">
            <w:pPr>
              <w:rPr>
                <w:sz w:val="24"/>
                <w:szCs w:val="24"/>
                <w:lang w:val="ru-RU"/>
              </w:rPr>
            </w:pPr>
            <w:r w:rsidRPr="0079213F">
              <w:rPr>
                <w:b/>
                <w:sz w:val="24"/>
                <w:szCs w:val="24"/>
              </w:rPr>
              <w:t xml:space="preserve">Закон України «Про землі енергетики та правовий режим </w:t>
            </w:r>
            <w:r w:rsidRPr="0079213F">
              <w:rPr>
                <w:b/>
                <w:sz w:val="24"/>
                <w:szCs w:val="24"/>
              </w:rPr>
              <w:lastRenderedPageBreak/>
              <w:t xml:space="preserve">спеціальних зон енергетичних об’єктів» </w:t>
            </w:r>
            <w:r w:rsidRPr="0079213F">
              <w:rPr>
                <w:sz w:val="24"/>
                <w:szCs w:val="24"/>
              </w:rPr>
              <w:t>Стаття 14; Стаття 26; Стаття 36</w:t>
            </w:r>
          </w:p>
          <w:p w14:paraId="7FE615DB" w14:textId="653CBB6F" w:rsidR="00766F01" w:rsidRPr="0079213F" w:rsidRDefault="00766F01" w:rsidP="0079213F">
            <w:pPr>
              <w:jc w:val="both"/>
              <w:rPr>
                <w:b/>
                <w:sz w:val="24"/>
                <w:szCs w:val="24"/>
                <w:u w:val="single"/>
              </w:rPr>
            </w:pPr>
            <w:r w:rsidRPr="0079213F">
              <w:rPr>
                <w:b/>
                <w:sz w:val="24"/>
                <w:szCs w:val="24"/>
              </w:rPr>
              <w:t xml:space="preserve">Закон України «Про регулювання містобудівної діяльності» </w:t>
            </w:r>
            <w:r w:rsidRPr="0079213F">
              <w:rPr>
                <w:sz w:val="24"/>
                <w:szCs w:val="24"/>
              </w:rPr>
              <w:t>Стаття 26; Стаття 31; Стаття 34; Стаття 41</w:t>
            </w:r>
          </w:p>
        </w:tc>
        <w:tc>
          <w:tcPr>
            <w:tcW w:w="1117" w:type="pct"/>
            <w:vMerge/>
          </w:tcPr>
          <w:p w14:paraId="38E16281" w14:textId="749F1830" w:rsidR="00766F01" w:rsidRPr="0079213F" w:rsidRDefault="00766F01" w:rsidP="0079213F">
            <w:pPr>
              <w:jc w:val="center"/>
              <w:rPr>
                <w:b/>
                <w:sz w:val="24"/>
                <w:szCs w:val="24"/>
                <w:lang w:eastAsia="uk-UA"/>
              </w:rPr>
            </w:pPr>
          </w:p>
        </w:tc>
      </w:tr>
      <w:tr w:rsidR="00766F01" w:rsidRPr="0079213F" w14:paraId="1E0B6E44" w14:textId="77777777" w:rsidTr="00FC1D51">
        <w:trPr>
          <w:trHeight w:val="218"/>
        </w:trPr>
        <w:tc>
          <w:tcPr>
            <w:tcW w:w="1324" w:type="pct"/>
            <w:vMerge/>
          </w:tcPr>
          <w:p w14:paraId="57AE99B1" w14:textId="77777777" w:rsidR="00766F01" w:rsidRPr="0079213F" w:rsidRDefault="00766F01" w:rsidP="0079213F">
            <w:pPr>
              <w:ind w:firstLine="630"/>
              <w:jc w:val="both"/>
              <w:rPr>
                <w:sz w:val="24"/>
                <w:szCs w:val="24"/>
              </w:rPr>
            </w:pPr>
          </w:p>
        </w:tc>
        <w:tc>
          <w:tcPr>
            <w:tcW w:w="1323" w:type="pct"/>
          </w:tcPr>
          <w:p w14:paraId="3791DDA0" w14:textId="77777777" w:rsidR="00766F01" w:rsidRPr="0079213F" w:rsidRDefault="00766F01" w:rsidP="0079213F">
            <w:pPr>
              <w:ind w:firstLine="630"/>
              <w:jc w:val="both"/>
              <w:rPr>
                <w:b/>
                <w:bCs/>
                <w:sz w:val="24"/>
                <w:szCs w:val="24"/>
              </w:rPr>
            </w:pPr>
            <w:r w:rsidRPr="0079213F">
              <w:rPr>
                <w:b/>
                <w:bCs/>
                <w:sz w:val="24"/>
                <w:szCs w:val="24"/>
              </w:rPr>
              <w:t>АТ «Харківобленерго»</w:t>
            </w:r>
          </w:p>
          <w:p w14:paraId="604B0446" w14:textId="1AA7C1BA" w:rsidR="00766F01" w:rsidRPr="0079213F" w:rsidRDefault="00766F01" w:rsidP="0079213F">
            <w:pPr>
              <w:jc w:val="both"/>
              <w:rPr>
                <w:b/>
                <w:sz w:val="24"/>
                <w:szCs w:val="24"/>
              </w:rPr>
            </w:pPr>
            <w:r w:rsidRPr="0079213F">
              <w:rPr>
                <w:bCs/>
                <w:sz w:val="24"/>
                <w:szCs w:val="24"/>
              </w:rPr>
              <w:t>Залишити без змін</w:t>
            </w:r>
            <w:r w:rsidRPr="0079213F">
              <w:rPr>
                <w:b/>
                <w:sz w:val="24"/>
                <w:szCs w:val="24"/>
              </w:rPr>
              <w:t xml:space="preserve"> </w:t>
            </w:r>
          </w:p>
        </w:tc>
        <w:tc>
          <w:tcPr>
            <w:tcW w:w="1236" w:type="pct"/>
          </w:tcPr>
          <w:p w14:paraId="71F0226E" w14:textId="77777777" w:rsidR="00766F01" w:rsidRPr="0079213F" w:rsidRDefault="00766F01" w:rsidP="0079213F">
            <w:pPr>
              <w:ind w:firstLine="630"/>
              <w:jc w:val="both"/>
              <w:rPr>
                <w:b/>
                <w:bCs/>
                <w:sz w:val="24"/>
                <w:szCs w:val="24"/>
              </w:rPr>
            </w:pPr>
            <w:r w:rsidRPr="0079213F">
              <w:rPr>
                <w:b/>
                <w:bCs/>
                <w:sz w:val="24"/>
                <w:szCs w:val="24"/>
              </w:rPr>
              <w:t>АТ «Харківобленерго»</w:t>
            </w:r>
          </w:p>
          <w:p w14:paraId="38EFDDA0" w14:textId="6C773104" w:rsidR="00766F01" w:rsidRPr="0079213F" w:rsidRDefault="00766F01" w:rsidP="0079213F">
            <w:pPr>
              <w:jc w:val="both"/>
              <w:rPr>
                <w:bCs/>
                <w:sz w:val="24"/>
                <w:szCs w:val="24"/>
              </w:rPr>
            </w:pPr>
            <w:r w:rsidRPr="0079213F">
              <w:rPr>
                <w:bCs/>
                <w:sz w:val="24"/>
                <w:szCs w:val="24"/>
              </w:rPr>
              <w:t>Залишити без змін, бо в цьому разі Кодексом не буде врегульовано, хто (ОСР чи Замовник) та на якому етапі здійснює ці заходи. Може привести до непорозумінь та скарг.</w:t>
            </w:r>
          </w:p>
        </w:tc>
        <w:tc>
          <w:tcPr>
            <w:tcW w:w="1117" w:type="pct"/>
            <w:vMerge/>
          </w:tcPr>
          <w:p w14:paraId="6516280D" w14:textId="1AA50886" w:rsidR="00766F01" w:rsidRPr="0079213F" w:rsidRDefault="00766F01" w:rsidP="0079213F">
            <w:pPr>
              <w:jc w:val="center"/>
              <w:rPr>
                <w:b/>
                <w:sz w:val="24"/>
                <w:szCs w:val="24"/>
                <w:lang w:eastAsia="uk-UA"/>
              </w:rPr>
            </w:pPr>
          </w:p>
        </w:tc>
      </w:tr>
      <w:tr w:rsidR="00766F01" w:rsidRPr="0079213F" w14:paraId="67B2E15A" w14:textId="77777777" w:rsidTr="00FC1D51">
        <w:trPr>
          <w:trHeight w:val="218"/>
        </w:trPr>
        <w:tc>
          <w:tcPr>
            <w:tcW w:w="1324" w:type="pct"/>
            <w:vMerge w:val="restart"/>
          </w:tcPr>
          <w:p w14:paraId="2A01D65A" w14:textId="02763731" w:rsidR="00766F01" w:rsidRPr="0079213F" w:rsidRDefault="00766F01" w:rsidP="0079213F">
            <w:pPr>
              <w:ind w:firstLine="630"/>
              <w:jc w:val="both"/>
              <w:rPr>
                <w:sz w:val="24"/>
                <w:szCs w:val="24"/>
              </w:rPr>
            </w:pPr>
            <w:bookmarkStart w:id="46" w:name="_Hlk184660890"/>
            <w:r w:rsidRPr="0079213F">
              <w:rPr>
                <w:sz w:val="24"/>
                <w:szCs w:val="24"/>
              </w:rPr>
              <w:t>4.3.10. ОСР зобов'язаний надати замовнику</w:t>
            </w:r>
            <w:r w:rsidRPr="0079213F">
              <w:rPr>
                <w:b/>
                <w:sz w:val="24"/>
                <w:szCs w:val="24"/>
              </w:rPr>
              <w:t>, у разі необхідності,</w:t>
            </w:r>
            <w:r w:rsidRPr="0079213F">
              <w:rPr>
                <w:sz w:val="24"/>
                <w:szCs w:val="24"/>
              </w:rPr>
              <w:t xml:space="preserve"> </w:t>
            </w:r>
            <w:r w:rsidRPr="0079213F">
              <w:rPr>
                <w:b/>
                <w:sz w:val="24"/>
                <w:szCs w:val="24"/>
              </w:rPr>
              <w:t>усі</w:t>
            </w:r>
            <w:r w:rsidRPr="0079213F">
              <w:rPr>
                <w:sz w:val="24"/>
                <w:szCs w:val="24"/>
              </w:rPr>
              <w:t xml:space="preserve"> необхідні документи з надання повноважень для здійснення замовником </w:t>
            </w:r>
            <w:r w:rsidRPr="0079213F">
              <w:rPr>
                <w:b/>
                <w:sz w:val="24"/>
                <w:szCs w:val="24"/>
              </w:rPr>
              <w:t>заходів,</w:t>
            </w:r>
            <w:r w:rsidRPr="0079213F">
              <w:rPr>
                <w:sz w:val="24"/>
                <w:szCs w:val="24"/>
              </w:rPr>
              <w:t xml:space="preserve"> </w:t>
            </w:r>
            <w:r w:rsidRPr="0079213F">
              <w:rPr>
                <w:b/>
                <w:sz w:val="24"/>
                <w:szCs w:val="24"/>
              </w:rPr>
              <w:t>визначених Законом України «Про ринок електричної енергії»,</w:t>
            </w:r>
            <w:r w:rsidRPr="0079213F">
              <w:rPr>
                <w:sz w:val="24"/>
                <w:szCs w:val="24"/>
              </w:rPr>
              <w:t xml:space="preserve"> </w:t>
            </w:r>
            <w:r w:rsidRPr="0079213F">
              <w:rPr>
                <w:sz w:val="24"/>
                <w:szCs w:val="24"/>
              </w:rPr>
              <w:lastRenderedPageBreak/>
              <w:t>не пізніше трьох робочих днів від дати відповідного звернення замовника.</w:t>
            </w:r>
            <w:bookmarkEnd w:id="46"/>
          </w:p>
        </w:tc>
        <w:tc>
          <w:tcPr>
            <w:tcW w:w="1323" w:type="pct"/>
          </w:tcPr>
          <w:p w14:paraId="2EB3CBD5" w14:textId="77777777" w:rsidR="00766F01" w:rsidRPr="0079213F" w:rsidRDefault="00766F01" w:rsidP="0079213F">
            <w:pPr>
              <w:jc w:val="center"/>
              <w:rPr>
                <w:b/>
                <w:sz w:val="24"/>
                <w:szCs w:val="24"/>
              </w:rPr>
            </w:pPr>
            <w:r w:rsidRPr="0079213F">
              <w:rPr>
                <w:b/>
                <w:sz w:val="24"/>
                <w:szCs w:val="24"/>
              </w:rPr>
              <w:lastRenderedPageBreak/>
              <w:t>АТ «</w:t>
            </w:r>
            <w:proofErr w:type="spellStart"/>
            <w:r w:rsidRPr="0079213F">
              <w:rPr>
                <w:b/>
                <w:sz w:val="24"/>
                <w:szCs w:val="24"/>
              </w:rPr>
              <w:t>Чернівціобленерго</w:t>
            </w:r>
            <w:proofErr w:type="spellEnd"/>
            <w:r w:rsidRPr="0079213F">
              <w:rPr>
                <w:b/>
                <w:sz w:val="24"/>
                <w:szCs w:val="24"/>
              </w:rPr>
              <w:t>»</w:t>
            </w:r>
          </w:p>
          <w:p w14:paraId="2389113D" w14:textId="429F69FE" w:rsidR="00766F01" w:rsidRPr="0079213F" w:rsidRDefault="00766F01" w:rsidP="0079213F">
            <w:pPr>
              <w:jc w:val="both"/>
              <w:rPr>
                <w:b/>
                <w:bCs/>
                <w:color w:val="000000" w:themeColor="text1"/>
                <w:sz w:val="24"/>
                <w:szCs w:val="24"/>
                <w:u w:val="single"/>
                <w:shd w:val="clear" w:color="auto" w:fill="FFFFFF"/>
              </w:rPr>
            </w:pPr>
            <w:r w:rsidRPr="0079213F">
              <w:rPr>
                <w:sz w:val="24"/>
                <w:szCs w:val="24"/>
              </w:rPr>
              <w:t>Залишити в чинній редакції</w:t>
            </w:r>
          </w:p>
        </w:tc>
        <w:tc>
          <w:tcPr>
            <w:tcW w:w="1236" w:type="pct"/>
          </w:tcPr>
          <w:p w14:paraId="78B21747" w14:textId="77777777" w:rsidR="00766F01" w:rsidRPr="0079213F" w:rsidRDefault="00766F01"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5C672321" w14:textId="6333EF1C" w:rsidR="00766F01" w:rsidRPr="0079213F" w:rsidRDefault="00766F01" w:rsidP="0079213F">
            <w:pPr>
              <w:jc w:val="both"/>
              <w:rPr>
                <w:sz w:val="24"/>
                <w:szCs w:val="24"/>
              </w:rPr>
            </w:pPr>
            <w:r w:rsidRPr="0079213F">
              <w:rPr>
                <w:sz w:val="24"/>
                <w:szCs w:val="24"/>
              </w:rPr>
              <w:t>Обґрунтування таке ж як і для 4.1.29</w:t>
            </w:r>
          </w:p>
        </w:tc>
        <w:tc>
          <w:tcPr>
            <w:tcW w:w="1117" w:type="pct"/>
            <w:vMerge w:val="restart"/>
          </w:tcPr>
          <w:p w14:paraId="2B3C1EEC" w14:textId="77777777" w:rsidR="004C08A1" w:rsidRPr="0079213F" w:rsidRDefault="004C08A1" w:rsidP="004C08A1">
            <w:pPr>
              <w:ind w:hanging="18"/>
              <w:contextualSpacing/>
              <w:jc w:val="center"/>
              <w:rPr>
                <w:b/>
                <w:bCs/>
                <w:sz w:val="24"/>
                <w:szCs w:val="24"/>
              </w:rPr>
            </w:pPr>
            <w:r w:rsidRPr="0079213F">
              <w:rPr>
                <w:b/>
                <w:bCs/>
                <w:sz w:val="24"/>
                <w:szCs w:val="24"/>
              </w:rPr>
              <w:t xml:space="preserve">Пропонується врахувати </w:t>
            </w:r>
          </w:p>
          <w:p w14:paraId="3C7AFE7B" w14:textId="77777777" w:rsidR="004C08A1" w:rsidRPr="0079213F" w:rsidRDefault="004C08A1" w:rsidP="004C08A1">
            <w:pPr>
              <w:ind w:hanging="18"/>
              <w:contextualSpacing/>
              <w:jc w:val="center"/>
              <w:rPr>
                <w:bCs/>
                <w:i/>
                <w:sz w:val="24"/>
                <w:szCs w:val="24"/>
              </w:rPr>
            </w:pPr>
            <w:r w:rsidRPr="0079213F">
              <w:rPr>
                <w:bCs/>
                <w:i/>
                <w:sz w:val="24"/>
                <w:szCs w:val="24"/>
              </w:rPr>
              <w:t>(залишити у чинній редакції)</w:t>
            </w:r>
          </w:p>
          <w:p w14:paraId="7BBB9E3F" w14:textId="30A5F46C" w:rsidR="00766F01" w:rsidRPr="0079213F" w:rsidRDefault="00766F01" w:rsidP="0079213F">
            <w:pPr>
              <w:jc w:val="center"/>
              <w:rPr>
                <w:b/>
                <w:sz w:val="24"/>
                <w:szCs w:val="24"/>
                <w:lang w:eastAsia="uk-UA"/>
              </w:rPr>
            </w:pPr>
          </w:p>
        </w:tc>
      </w:tr>
      <w:tr w:rsidR="00766F01" w:rsidRPr="0079213F" w14:paraId="5545644C" w14:textId="77777777" w:rsidTr="00FC1D51">
        <w:trPr>
          <w:trHeight w:val="218"/>
        </w:trPr>
        <w:tc>
          <w:tcPr>
            <w:tcW w:w="1324" w:type="pct"/>
            <w:vMerge/>
          </w:tcPr>
          <w:p w14:paraId="2AD1D6B6" w14:textId="77777777" w:rsidR="00766F01" w:rsidRPr="0079213F" w:rsidRDefault="00766F01" w:rsidP="0079213F">
            <w:pPr>
              <w:ind w:firstLine="630"/>
              <w:jc w:val="both"/>
              <w:rPr>
                <w:sz w:val="24"/>
                <w:szCs w:val="24"/>
              </w:rPr>
            </w:pPr>
          </w:p>
        </w:tc>
        <w:tc>
          <w:tcPr>
            <w:tcW w:w="1323" w:type="pct"/>
          </w:tcPr>
          <w:p w14:paraId="62259857" w14:textId="77777777" w:rsidR="00766F01" w:rsidRPr="0079213F" w:rsidRDefault="00766F01" w:rsidP="0079213F">
            <w:pPr>
              <w:ind w:firstLine="284"/>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4399BDF9" w14:textId="7C19C74E" w:rsidR="00766F01" w:rsidRPr="0079213F" w:rsidRDefault="00766F01" w:rsidP="0079213F">
            <w:pPr>
              <w:jc w:val="both"/>
              <w:rPr>
                <w:b/>
                <w:color w:val="0070C0"/>
                <w:sz w:val="24"/>
                <w:szCs w:val="24"/>
              </w:rPr>
            </w:pPr>
            <w:r w:rsidRPr="0079213F">
              <w:rPr>
                <w:rFonts w:eastAsia="Calibri"/>
                <w:b/>
                <w:bCs/>
                <w:color w:val="000000" w:themeColor="text1"/>
                <w:sz w:val="24"/>
                <w:szCs w:val="24"/>
                <w:shd w:val="clear" w:color="auto" w:fill="FFFFFF"/>
              </w:rPr>
              <w:t xml:space="preserve">ОСР зобов'язаний надати замовнику </w:t>
            </w:r>
            <w:r w:rsidRPr="0079213F">
              <w:rPr>
                <w:rFonts w:eastAsia="Calibri"/>
                <w:b/>
                <w:bCs/>
                <w:color w:val="0070C0"/>
                <w:sz w:val="24"/>
                <w:szCs w:val="24"/>
                <w:shd w:val="clear" w:color="auto" w:fill="FFFFFF"/>
              </w:rPr>
              <w:t xml:space="preserve">у випадку проєктування ним лінійної </w:t>
            </w:r>
            <w:r w:rsidRPr="0079213F">
              <w:rPr>
                <w:rFonts w:eastAsia="Calibri"/>
                <w:b/>
                <w:bCs/>
                <w:color w:val="0070C0"/>
                <w:sz w:val="24"/>
                <w:szCs w:val="24"/>
                <w:shd w:val="clear" w:color="auto" w:fill="FFFFFF"/>
              </w:rPr>
              <w:lastRenderedPageBreak/>
              <w:t xml:space="preserve">частини приєднання або інших </w:t>
            </w:r>
            <w:r w:rsidRPr="0079213F">
              <w:rPr>
                <w:rFonts w:eastAsia="Calibri"/>
                <w:b/>
                <w:bCs/>
                <w:color w:val="000000" w:themeColor="text1"/>
                <w:sz w:val="24"/>
                <w:szCs w:val="24"/>
                <w:shd w:val="clear" w:color="auto" w:fill="FFFFFF"/>
              </w:rPr>
              <w:t xml:space="preserve">заходів, визначених Законом України «Про ринок електричної енергії», </w:t>
            </w:r>
            <w:r w:rsidRPr="0079213F">
              <w:rPr>
                <w:rFonts w:eastAsia="Calibri"/>
                <w:b/>
                <w:bCs/>
                <w:color w:val="0070C0"/>
                <w:sz w:val="24"/>
                <w:szCs w:val="24"/>
                <w:shd w:val="clear" w:color="auto" w:fill="FFFFFF"/>
              </w:rPr>
              <w:t>всі необхідні документи з надання повноважень для здійснення замовником з</w:t>
            </w:r>
            <w:r w:rsidRPr="0079213F">
              <w:rPr>
                <w:b/>
                <w:bCs/>
                <w:color w:val="0070C0"/>
                <w:sz w:val="24"/>
                <w:szCs w:val="24"/>
              </w:rPr>
              <w:t>аходів з відведення на користь ОСР земельних ділянок для розміщення відповідних об'єктів електроенергетики не пізніше трьох робочих днів від дати відповідного звернення замовника.</w:t>
            </w:r>
          </w:p>
          <w:p w14:paraId="4F26D62A" w14:textId="77777777" w:rsidR="00766F01" w:rsidRPr="0079213F" w:rsidRDefault="00766F01" w:rsidP="0079213F">
            <w:pPr>
              <w:rPr>
                <w:sz w:val="24"/>
                <w:szCs w:val="24"/>
              </w:rPr>
            </w:pPr>
          </w:p>
        </w:tc>
        <w:tc>
          <w:tcPr>
            <w:tcW w:w="1236" w:type="pct"/>
          </w:tcPr>
          <w:p w14:paraId="37DFBAD6" w14:textId="77777777" w:rsidR="00766F01" w:rsidRPr="0079213F" w:rsidRDefault="00766F01" w:rsidP="0079213F">
            <w:pPr>
              <w:ind w:firstLine="284"/>
              <w:contextualSpacing/>
              <w:jc w:val="center"/>
              <w:rPr>
                <w:b/>
                <w:bCs/>
                <w:sz w:val="24"/>
                <w:szCs w:val="24"/>
                <w:lang w:val="ru-RU"/>
              </w:rPr>
            </w:pPr>
            <w:r w:rsidRPr="0079213F">
              <w:rPr>
                <w:b/>
                <w:bCs/>
                <w:sz w:val="24"/>
                <w:szCs w:val="24"/>
                <w:lang w:val="ru-RU"/>
              </w:rPr>
              <w:lastRenderedPageBreak/>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1FF2DF21" w14:textId="39701BC6" w:rsidR="00766F01" w:rsidRPr="0079213F" w:rsidRDefault="00766F01" w:rsidP="0079213F">
            <w:pPr>
              <w:jc w:val="both"/>
              <w:rPr>
                <w:b/>
                <w:sz w:val="24"/>
                <w:szCs w:val="24"/>
              </w:rPr>
            </w:pPr>
            <w:r w:rsidRPr="0079213F">
              <w:rPr>
                <w:rFonts w:eastAsia="Calibri"/>
                <w:color w:val="000000"/>
                <w:sz w:val="24"/>
                <w:szCs w:val="24"/>
                <w:shd w:val="clear" w:color="auto" w:fill="FFFFFF"/>
              </w:rPr>
              <w:t xml:space="preserve">Вважаємо, що запропоновані Регулятором зміни є неконкретизованими, оскільки не </w:t>
            </w:r>
            <w:r w:rsidRPr="0079213F">
              <w:rPr>
                <w:rFonts w:eastAsia="Calibri"/>
                <w:color w:val="000000"/>
                <w:sz w:val="24"/>
                <w:szCs w:val="24"/>
                <w:shd w:val="clear" w:color="auto" w:fill="FFFFFF"/>
              </w:rPr>
              <w:lastRenderedPageBreak/>
              <w:t>містять посилання на випадки за умови настання яких ОСР зобов'язаний надати документи. Крім того, зміни не містять переліку документів, які мають бути надані ОСР замовнику, що призведе до виникнення перешкод при наданні послуги з нестандартного приєднання. Тому, пропонується викласти пункт 4.3.10. в редакції ПАТ “</w:t>
            </w:r>
            <w:proofErr w:type="spellStart"/>
            <w:r w:rsidRPr="0079213F">
              <w:rPr>
                <w:rFonts w:eastAsia="Calibri"/>
                <w:color w:val="000000"/>
                <w:sz w:val="24"/>
                <w:szCs w:val="24"/>
                <w:shd w:val="clear" w:color="auto" w:fill="FFFFFF"/>
              </w:rPr>
              <w:t>Запоріжжяобленерго</w:t>
            </w:r>
            <w:proofErr w:type="spellEnd"/>
            <w:r w:rsidRPr="0079213F">
              <w:rPr>
                <w:rFonts w:eastAsia="Calibri"/>
                <w:color w:val="000000"/>
                <w:sz w:val="24"/>
                <w:szCs w:val="24"/>
                <w:shd w:val="clear" w:color="auto" w:fill="FFFFFF"/>
              </w:rPr>
              <w:t>”.</w:t>
            </w:r>
          </w:p>
        </w:tc>
        <w:tc>
          <w:tcPr>
            <w:tcW w:w="1117" w:type="pct"/>
            <w:vMerge/>
          </w:tcPr>
          <w:p w14:paraId="4366AE9C" w14:textId="699E9672" w:rsidR="00766F01" w:rsidRPr="0079213F" w:rsidRDefault="00766F01" w:rsidP="0079213F">
            <w:pPr>
              <w:jc w:val="center"/>
              <w:rPr>
                <w:b/>
                <w:sz w:val="24"/>
                <w:szCs w:val="24"/>
                <w:lang w:eastAsia="uk-UA"/>
              </w:rPr>
            </w:pPr>
          </w:p>
        </w:tc>
      </w:tr>
      <w:tr w:rsidR="00766F01" w:rsidRPr="0079213F" w14:paraId="69F7CC74" w14:textId="77777777" w:rsidTr="00FC1D51">
        <w:trPr>
          <w:trHeight w:val="218"/>
        </w:trPr>
        <w:tc>
          <w:tcPr>
            <w:tcW w:w="1324" w:type="pct"/>
            <w:vMerge w:val="restart"/>
          </w:tcPr>
          <w:p w14:paraId="68EA81F3" w14:textId="078841CA" w:rsidR="00766F01" w:rsidRPr="0079213F" w:rsidRDefault="00766F01" w:rsidP="0079213F">
            <w:pPr>
              <w:ind w:firstLine="630"/>
              <w:jc w:val="both"/>
              <w:rPr>
                <w:sz w:val="24"/>
                <w:szCs w:val="24"/>
              </w:rPr>
            </w:pPr>
            <w:r w:rsidRPr="0079213F">
              <w:rPr>
                <w:sz w:val="24"/>
                <w:szCs w:val="24"/>
              </w:rPr>
              <w:t>4.3.11</w:t>
            </w:r>
          </w:p>
          <w:p w14:paraId="13744D3C" w14:textId="6CFE0AA0" w:rsidR="00766F01" w:rsidRPr="0079213F" w:rsidRDefault="00766F01" w:rsidP="0079213F">
            <w:pPr>
              <w:ind w:firstLine="630"/>
              <w:jc w:val="both"/>
              <w:rPr>
                <w:sz w:val="24"/>
                <w:szCs w:val="24"/>
              </w:rPr>
            </w:pPr>
            <w:r w:rsidRPr="0079213F">
              <w:rPr>
                <w:sz w:val="24"/>
                <w:szCs w:val="24"/>
              </w:rPr>
              <w:t>…</w:t>
            </w:r>
          </w:p>
          <w:p w14:paraId="6FC3B163" w14:textId="77777777" w:rsidR="00766F01" w:rsidRPr="0079213F" w:rsidRDefault="00766F01" w:rsidP="0079213F">
            <w:pPr>
              <w:ind w:firstLine="630"/>
              <w:jc w:val="both"/>
              <w:rPr>
                <w:sz w:val="24"/>
                <w:szCs w:val="24"/>
              </w:rPr>
            </w:pPr>
            <w:r w:rsidRPr="0079213F">
              <w:rPr>
                <w:sz w:val="24"/>
                <w:szCs w:val="24"/>
              </w:rPr>
              <w:t>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проєкт якого розробляється ОСР, та має містити такі положення:</w:t>
            </w:r>
          </w:p>
          <w:p w14:paraId="417924D1" w14:textId="77777777" w:rsidR="00766F01" w:rsidRPr="0079213F" w:rsidRDefault="00766F01" w:rsidP="0079213F">
            <w:pPr>
              <w:pStyle w:val="a4"/>
              <w:numPr>
                <w:ilvl w:val="0"/>
                <w:numId w:val="9"/>
              </w:numPr>
              <w:spacing w:after="0" w:line="240" w:lineRule="auto"/>
              <w:ind w:left="0"/>
              <w:jc w:val="both"/>
              <w:rPr>
                <w:rFonts w:ascii="Times New Roman" w:hAnsi="Times New Roman" w:cs="Times New Roman"/>
                <w:sz w:val="24"/>
                <w:szCs w:val="24"/>
              </w:rPr>
            </w:pPr>
            <w:r w:rsidRPr="0079213F">
              <w:rPr>
                <w:rFonts w:ascii="Times New Roman" w:hAnsi="Times New Roman" w:cs="Times New Roman"/>
                <w:sz w:val="24"/>
                <w:szCs w:val="24"/>
              </w:rPr>
              <w:t>зобов’язання замовника щодо:</w:t>
            </w:r>
          </w:p>
          <w:p w14:paraId="5F863785" w14:textId="77777777" w:rsidR="00766F01" w:rsidRPr="0079213F" w:rsidRDefault="00766F01" w:rsidP="0079213F">
            <w:pPr>
              <w:jc w:val="both"/>
              <w:rPr>
                <w:sz w:val="24"/>
                <w:szCs w:val="24"/>
              </w:rPr>
            </w:pPr>
            <w:r w:rsidRPr="0079213F">
              <w:rPr>
                <w:sz w:val="24"/>
                <w:szCs w:val="24"/>
              </w:rPr>
              <w:t>…</w:t>
            </w:r>
          </w:p>
          <w:p w14:paraId="397EE83C" w14:textId="3B0CE21A" w:rsidR="00766F01" w:rsidRPr="0079213F" w:rsidRDefault="00766F01" w:rsidP="0079213F">
            <w:pPr>
              <w:ind w:firstLine="630"/>
              <w:jc w:val="both"/>
              <w:rPr>
                <w:sz w:val="24"/>
                <w:szCs w:val="24"/>
              </w:rPr>
            </w:pPr>
            <w:r w:rsidRPr="0079213F">
              <w:rPr>
                <w:sz w:val="24"/>
                <w:szCs w:val="24"/>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79213F">
              <w:rPr>
                <w:sz w:val="24"/>
                <w:szCs w:val="24"/>
              </w:rPr>
              <w:t>проєктно</w:t>
            </w:r>
            <w:proofErr w:type="spellEnd"/>
            <w:r w:rsidRPr="0079213F">
              <w:rPr>
                <w:sz w:val="24"/>
                <w:szCs w:val="24"/>
              </w:rPr>
              <w:t xml:space="preserve">-кошторисної документації на лінійну частину приєднання </w:t>
            </w:r>
            <w:bookmarkStart w:id="47" w:name="_Hlk184661002"/>
            <w:r w:rsidRPr="0079213F">
              <w:rPr>
                <w:b/>
                <w:strike/>
                <w:sz w:val="24"/>
                <w:szCs w:val="24"/>
              </w:rPr>
              <w:t xml:space="preserve">та землевпорядної документації на земельні ділянки, на яких розміщені електричні установки і </w:t>
            </w:r>
            <w:r w:rsidRPr="0079213F">
              <w:rPr>
                <w:b/>
                <w:strike/>
                <w:sz w:val="24"/>
                <w:szCs w:val="24"/>
              </w:rPr>
              <w:lastRenderedPageBreak/>
              <w:t>мережі лінійної частини приєднання</w:t>
            </w:r>
            <w:bookmarkEnd w:id="47"/>
            <w:r w:rsidRPr="0079213F">
              <w:rPr>
                <w:b/>
                <w:sz w:val="24"/>
                <w:szCs w:val="24"/>
              </w:rPr>
              <w:t xml:space="preserve">. </w:t>
            </w:r>
            <w:r w:rsidRPr="0079213F">
              <w:rPr>
                <w:sz w:val="24"/>
                <w:szCs w:val="24"/>
              </w:rPr>
              <w:t xml:space="preserve">При цьому замовник погоджує із ОСР лише </w:t>
            </w:r>
            <w:proofErr w:type="spellStart"/>
            <w:r w:rsidRPr="0079213F">
              <w:rPr>
                <w:sz w:val="24"/>
                <w:szCs w:val="24"/>
              </w:rPr>
              <w:t>проєктну</w:t>
            </w:r>
            <w:proofErr w:type="spellEnd"/>
            <w:r w:rsidRPr="0079213F">
              <w:rPr>
                <w:sz w:val="24"/>
                <w:szCs w:val="24"/>
              </w:rPr>
              <w:t xml:space="preserve"> документацію без урахування кошторисної її частини;</w:t>
            </w:r>
          </w:p>
        </w:tc>
        <w:tc>
          <w:tcPr>
            <w:tcW w:w="1323" w:type="pct"/>
          </w:tcPr>
          <w:p w14:paraId="29B1A9A8" w14:textId="2EFEE25D" w:rsidR="00766F01" w:rsidRPr="0079213F" w:rsidRDefault="00766F01" w:rsidP="0079213F">
            <w:pPr>
              <w:jc w:val="center"/>
              <w:rPr>
                <w:sz w:val="24"/>
                <w:szCs w:val="24"/>
                <w:u w:val="single"/>
              </w:rPr>
            </w:pPr>
            <w:r w:rsidRPr="0079213F">
              <w:rPr>
                <w:b/>
                <w:sz w:val="24"/>
                <w:szCs w:val="24"/>
              </w:rPr>
              <w:lastRenderedPageBreak/>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6DA84D6B" w14:textId="77777777" w:rsidR="00766F01" w:rsidRPr="0079213F" w:rsidRDefault="00766F01" w:rsidP="0079213F">
            <w:pPr>
              <w:ind w:firstLine="2"/>
              <w:jc w:val="both"/>
              <w:rPr>
                <w:sz w:val="24"/>
                <w:szCs w:val="24"/>
              </w:rPr>
            </w:pPr>
            <w:r w:rsidRPr="0079213F">
              <w:rPr>
                <w:sz w:val="24"/>
                <w:szCs w:val="24"/>
              </w:rPr>
              <w:t>…</w:t>
            </w:r>
          </w:p>
          <w:p w14:paraId="54A00BEE" w14:textId="11B1D184" w:rsidR="00766F01" w:rsidRPr="0079213F" w:rsidRDefault="00766F01" w:rsidP="0079213F">
            <w:pPr>
              <w:jc w:val="both"/>
              <w:rPr>
                <w:b/>
                <w:bCs/>
                <w:color w:val="000000" w:themeColor="text1"/>
                <w:sz w:val="24"/>
                <w:szCs w:val="24"/>
                <w:u w:val="single"/>
                <w:shd w:val="clear" w:color="auto" w:fill="FFFFFF"/>
              </w:rPr>
            </w:pPr>
            <w:r w:rsidRPr="0079213F">
              <w:rPr>
                <w:sz w:val="24"/>
                <w:szCs w:val="24"/>
              </w:rPr>
              <w:t>залишити в поточній редакції</w:t>
            </w:r>
          </w:p>
        </w:tc>
        <w:tc>
          <w:tcPr>
            <w:tcW w:w="1236" w:type="pct"/>
          </w:tcPr>
          <w:p w14:paraId="1FC66C79" w14:textId="00351A98" w:rsidR="00766F01" w:rsidRPr="0079213F" w:rsidRDefault="00766F01" w:rsidP="0079213F">
            <w:pPr>
              <w:jc w:val="center"/>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6F1FD3B5" w14:textId="7BA12C35" w:rsidR="00766F01" w:rsidRPr="0079213F" w:rsidRDefault="00766F01" w:rsidP="0079213F">
            <w:pPr>
              <w:ind w:firstLine="2"/>
              <w:jc w:val="both"/>
              <w:rPr>
                <w:sz w:val="24"/>
                <w:szCs w:val="24"/>
              </w:rPr>
            </w:pPr>
            <w:r w:rsidRPr="0079213F">
              <w:rPr>
                <w:sz w:val="24"/>
                <w:szCs w:val="24"/>
              </w:rPr>
              <w:t>Вилучення даного пункту призведе до відсутності необхідності з боку Замовника виконання заходів по відведенню земельних ділянок при передачі проектної документації. Самі заходи по  відведенню земельних ділянок будуть покладені на ОСР, що призведе як до збільшення термінів виконання приєднання, так і до необхідності коригування самих проектних робіт та збільшення фактичної вартості виконання приєднання.</w:t>
            </w:r>
          </w:p>
          <w:p w14:paraId="3309ADC8" w14:textId="77777777" w:rsidR="00766F01" w:rsidRPr="0079213F" w:rsidRDefault="00766F01" w:rsidP="0079213F">
            <w:pPr>
              <w:ind w:firstLine="2"/>
              <w:jc w:val="both"/>
              <w:rPr>
                <w:sz w:val="24"/>
                <w:szCs w:val="24"/>
              </w:rPr>
            </w:pPr>
            <w:r w:rsidRPr="0079213F">
              <w:rPr>
                <w:sz w:val="24"/>
                <w:szCs w:val="24"/>
              </w:rPr>
              <w:lastRenderedPageBreak/>
              <w:t>Виключення заходів із землевідведення з КСР не виключає необхідності проведення таких заходів, оскільки вони передбачені чинним законодавством. (Земельний кодекс, ЗУ «Про оренду землі», ЗУ «Про землеустрій», ЗУ «Про регулювання містобудівної діяльності»). Розміщення об’єктів енергетики без оформлення права користування земельною ділянкою неможливе і буде порушенням чинного законодавства. Також, вказане буде порушувати статтю 197</w:t>
            </w:r>
            <w:r w:rsidRPr="0079213F">
              <w:rPr>
                <w:sz w:val="24"/>
                <w:szCs w:val="24"/>
                <w:vertAlign w:val="superscript"/>
              </w:rPr>
              <w:t xml:space="preserve">-1 </w:t>
            </w:r>
            <w:r w:rsidRPr="0079213F">
              <w:rPr>
                <w:sz w:val="24"/>
                <w:szCs w:val="24"/>
              </w:rPr>
              <w:t>Кримінального кодексу, а саме самовільне зайняття земельної ділянки та самовільне будівництво.</w:t>
            </w:r>
          </w:p>
          <w:p w14:paraId="1AF683E7" w14:textId="155CA235" w:rsidR="00766F01" w:rsidRPr="0079213F" w:rsidRDefault="00766F01" w:rsidP="0079213F">
            <w:pPr>
              <w:jc w:val="both"/>
              <w:rPr>
                <w:sz w:val="24"/>
                <w:szCs w:val="24"/>
              </w:rPr>
            </w:pPr>
            <w:r w:rsidRPr="0079213F">
              <w:rPr>
                <w:sz w:val="24"/>
                <w:szCs w:val="24"/>
              </w:rPr>
              <w:t>Також без відведеної землі не можливо відкрити декларацію про початок будівельно-монтажних робіт, не можливо встановити об’єкти енергетики без ризика, що землекористувачі не будуть вимагати «забрати» мережі ОСР з їх власності.</w:t>
            </w:r>
          </w:p>
        </w:tc>
        <w:tc>
          <w:tcPr>
            <w:tcW w:w="1117" w:type="pct"/>
            <w:vMerge w:val="restart"/>
          </w:tcPr>
          <w:p w14:paraId="7D586F0A" w14:textId="77777777" w:rsidR="00766F01" w:rsidRPr="0079213F" w:rsidRDefault="00766F01" w:rsidP="0079213F">
            <w:pPr>
              <w:jc w:val="center"/>
              <w:rPr>
                <w:b/>
                <w:sz w:val="24"/>
                <w:szCs w:val="24"/>
                <w:lang w:eastAsia="uk-UA"/>
              </w:rPr>
            </w:pPr>
            <w:r w:rsidRPr="0079213F">
              <w:rPr>
                <w:b/>
                <w:sz w:val="24"/>
                <w:szCs w:val="24"/>
                <w:lang w:eastAsia="uk-UA"/>
              </w:rPr>
              <w:lastRenderedPageBreak/>
              <w:t xml:space="preserve">Пропонується врахувати </w:t>
            </w:r>
          </w:p>
          <w:p w14:paraId="484483A2" w14:textId="77777777" w:rsidR="00766F01" w:rsidRPr="0079213F" w:rsidRDefault="00766F01" w:rsidP="0079213F">
            <w:pPr>
              <w:jc w:val="center"/>
              <w:rPr>
                <w:i/>
                <w:sz w:val="24"/>
                <w:szCs w:val="24"/>
                <w:lang w:eastAsia="uk-UA"/>
              </w:rPr>
            </w:pPr>
            <w:r w:rsidRPr="0079213F">
              <w:rPr>
                <w:i/>
                <w:sz w:val="24"/>
                <w:szCs w:val="24"/>
                <w:lang w:eastAsia="uk-UA"/>
              </w:rPr>
              <w:t xml:space="preserve">(залишити у чинній редакції) </w:t>
            </w:r>
          </w:p>
          <w:p w14:paraId="7E2EF19B" w14:textId="74174CB3" w:rsidR="00766F01" w:rsidRPr="0079213F" w:rsidRDefault="00766F01" w:rsidP="0079213F">
            <w:pPr>
              <w:jc w:val="center"/>
              <w:rPr>
                <w:i/>
                <w:sz w:val="24"/>
                <w:szCs w:val="24"/>
                <w:lang w:eastAsia="uk-UA"/>
              </w:rPr>
            </w:pPr>
          </w:p>
        </w:tc>
      </w:tr>
      <w:tr w:rsidR="00766F01" w:rsidRPr="0079213F" w14:paraId="67D021EE" w14:textId="77777777" w:rsidTr="00FC1D51">
        <w:trPr>
          <w:trHeight w:val="218"/>
        </w:trPr>
        <w:tc>
          <w:tcPr>
            <w:tcW w:w="1324" w:type="pct"/>
            <w:vMerge/>
          </w:tcPr>
          <w:p w14:paraId="7BE7EAE9" w14:textId="77777777" w:rsidR="00766F01" w:rsidRPr="0079213F" w:rsidRDefault="00766F01" w:rsidP="0079213F">
            <w:pPr>
              <w:ind w:firstLine="630"/>
              <w:jc w:val="both"/>
              <w:rPr>
                <w:sz w:val="24"/>
                <w:szCs w:val="24"/>
              </w:rPr>
            </w:pPr>
          </w:p>
        </w:tc>
        <w:tc>
          <w:tcPr>
            <w:tcW w:w="1323" w:type="pct"/>
          </w:tcPr>
          <w:p w14:paraId="36B2936F" w14:textId="77777777" w:rsidR="00766F01" w:rsidRPr="0079213F" w:rsidRDefault="00766F01"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7BCED958" w14:textId="77777777" w:rsidR="00766F01" w:rsidRPr="0079213F" w:rsidRDefault="00766F01" w:rsidP="0079213F">
            <w:pPr>
              <w:jc w:val="both"/>
              <w:rPr>
                <w:sz w:val="24"/>
                <w:szCs w:val="24"/>
              </w:rPr>
            </w:pPr>
            <w:r w:rsidRPr="0079213F">
              <w:rPr>
                <w:sz w:val="24"/>
                <w:szCs w:val="24"/>
              </w:rPr>
              <w:t xml:space="preserve">Залишити без змін. </w:t>
            </w:r>
          </w:p>
          <w:p w14:paraId="0B2BDCAA" w14:textId="77777777" w:rsidR="00766F01" w:rsidRPr="0079213F" w:rsidRDefault="00766F01" w:rsidP="0079213F">
            <w:pPr>
              <w:jc w:val="both"/>
              <w:rPr>
                <w:b/>
                <w:sz w:val="24"/>
                <w:szCs w:val="24"/>
              </w:rPr>
            </w:pPr>
          </w:p>
        </w:tc>
        <w:tc>
          <w:tcPr>
            <w:tcW w:w="1236" w:type="pct"/>
          </w:tcPr>
          <w:p w14:paraId="3500212D" w14:textId="77777777" w:rsidR="00766F01" w:rsidRPr="0079213F" w:rsidRDefault="00766F01"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5246B1EE" w14:textId="77777777" w:rsidR="00766F01" w:rsidRPr="0079213F" w:rsidRDefault="00766F01" w:rsidP="0079213F">
            <w:pPr>
              <w:jc w:val="both"/>
              <w:rPr>
                <w:sz w:val="24"/>
                <w:szCs w:val="24"/>
              </w:rPr>
            </w:pPr>
            <w:r w:rsidRPr="0079213F">
              <w:rPr>
                <w:sz w:val="24"/>
                <w:szCs w:val="24"/>
              </w:rPr>
              <w:t>Розроблення документації з землевідведення передбачено ЗУ Про ринок електричної енергії.</w:t>
            </w:r>
          </w:p>
          <w:p w14:paraId="2CBD2E84" w14:textId="3E8617E5" w:rsidR="00766F01" w:rsidRPr="00EA569B" w:rsidRDefault="00766F01" w:rsidP="0079213F">
            <w:pPr>
              <w:jc w:val="both"/>
              <w:rPr>
                <w:sz w:val="24"/>
                <w:szCs w:val="24"/>
              </w:rPr>
            </w:pPr>
            <w:proofErr w:type="spellStart"/>
            <w:r w:rsidRPr="0079213F">
              <w:rPr>
                <w:sz w:val="24"/>
                <w:szCs w:val="24"/>
              </w:rPr>
              <w:lastRenderedPageBreak/>
              <w:t>Проєктна</w:t>
            </w:r>
            <w:proofErr w:type="spellEnd"/>
            <w:r w:rsidRPr="0079213F">
              <w:rPr>
                <w:sz w:val="24"/>
                <w:szCs w:val="24"/>
              </w:rPr>
              <w:t xml:space="preserve"> документація та документація з землеустрою – це різні документації. </w:t>
            </w:r>
          </w:p>
        </w:tc>
        <w:tc>
          <w:tcPr>
            <w:tcW w:w="1117" w:type="pct"/>
            <w:vMerge/>
          </w:tcPr>
          <w:p w14:paraId="70AE3FBD" w14:textId="7C0433CF" w:rsidR="00766F01" w:rsidRPr="0079213F" w:rsidRDefault="00766F01" w:rsidP="0079213F">
            <w:pPr>
              <w:jc w:val="center"/>
              <w:rPr>
                <w:b/>
                <w:sz w:val="24"/>
                <w:szCs w:val="24"/>
                <w:lang w:eastAsia="uk-UA"/>
              </w:rPr>
            </w:pPr>
          </w:p>
        </w:tc>
      </w:tr>
      <w:tr w:rsidR="00766F01" w:rsidRPr="0079213F" w14:paraId="4D35A83B" w14:textId="77777777" w:rsidTr="00FC1D51">
        <w:trPr>
          <w:trHeight w:val="218"/>
        </w:trPr>
        <w:tc>
          <w:tcPr>
            <w:tcW w:w="1324" w:type="pct"/>
            <w:vMerge/>
          </w:tcPr>
          <w:p w14:paraId="4B7EBEDB" w14:textId="77777777" w:rsidR="00766F01" w:rsidRPr="0079213F" w:rsidRDefault="00766F01" w:rsidP="0079213F">
            <w:pPr>
              <w:ind w:firstLine="630"/>
              <w:jc w:val="both"/>
              <w:rPr>
                <w:sz w:val="24"/>
                <w:szCs w:val="24"/>
              </w:rPr>
            </w:pPr>
          </w:p>
        </w:tc>
        <w:tc>
          <w:tcPr>
            <w:tcW w:w="1323" w:type="pct"/>
          </w:tcPr>
          <w:p w14:paraId="1007A721" w14:textId="77777777" w:rsidR="00766F01" w:rsidRPr="0079213F" w:rsidRDefault="00766F01" w:rsidP="0079213F">
            <w:pPr>
              <w:ind w:firstLine="284"/>
              <w:contextualSpacing/>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69F0FDB9" w14:textId="77777777" w:rsidR="00766F01" w:rsidRPr="0079213F" w:rsidRDefault="00766F01" w:rsidP="0079213F">
            <w:pPr>
              <w:ind w:firstLine="630"/>
              <w:jc w:val="both"/>
              <w:rPr>
                <w:sz w:val="24"/>
                <w:szCs w:val="24"/>
              </w:rPr>
            </w:pPr>
            <w:r w:rsidRPr="0079213F">
              <w:rPr>
                <w:sz w:val="24"/>
                <w:szCs w:val="24"/>
              </w:rPr>
              <w:t>…</w:t>
            </w:r>
          </w:p>
          <w:p w14:paraId="5D428E54" w14:textId="77777777" w:rsidR="00766F01" w:rsidRPr="0079213F" w:rsidRDefault="00766F01" w:rsidP="0079213F">
            <w:pPr>
              <w:ind w:firstLine="630"/>
              <w:jc w:val="both"/>
              <w:rPr>
                <w:sz w:val="24"/>
                <w:szCs w:val="24"/>
              </w:rPr>
            </w:pPr>
            <w:r w:rsidRPr="0079213F">
              <w:rPr>
                <w:sz w:val="24"/>
                <w:szCs w:val="24"/>
              </w:rPr>
              <w:t>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проєкт якого розробляється ОСР, та має містити такі положення:</w:t>
            </w:r>
          </w:p>
          <w:p w14:paraId="5D5B0A79" w14:textId="77777777" w:rsidR="00766F01" w:rsidRPr="0079213F" w:rsidRDefault="00766F01" w:rsidP="0079213F">
            <w:pPr>
              <w:pStyle w:val="a4"/>
              <w:numPr>
                <w:ilvl w:val="0"/>
                <w:numId w:val="9"/>
              </w:numPr>
              <w:spacing w:after="0" w:line="259" w:lineRule="auto"/>
              <w:ind w:left="0"/>
              <w:jc w:val="both"/>
              <w:rPr>
                <w:rFonts w:ascii="Times New Roman" w:hAnsi="Times New Roman" w:cs="Times New Roman"/>
                <w:sz w:val="24"/>
                <w:szCs w:val="24"/>
              </w:rPr>
            </w:pPr>
            <w:r w:rsidRPr="0079213F">
              <w:rPr>
                <w:rFonts w:ascii="Times New Roman" w:hAnsi="Times New Roman" w:cs="Times New Roman"/>
                <w:sz w:val="24"/>
                <w:szCs w:val="24"/>
              </w:rPr>
              <w:t>зобов’язання замовника щодо:</w:t>
            </w:r>
          </w:p>
          <w:p w14:paraId="08ADBB9F" w14:textId="77777777" w:rsidR="00766F01" w:rsidRPr="0079213F" w:rsidRDefault="00766F01" w:rsidP="0079213F">
            <w:pPr>
              <w:jc w:val="both"/>
              <w:rPr>
                <w:sz w:val="24"/>
                <w:szCs w:val="24"/>
              </w:rPr>
            </w:pPr>
            <w:r w:rsidRPr="0079213F">
              <w:rPr>
                <w:sz w:val="24"/>
                <w:szCs w:val="24"/>
              </w:rPr>
              <w:t>…</w:t>
            </w:r>
          </w:p>
          <w:p w14:paraId="0C037950" w14:textId="77777777" w:rsidR="00766F01" w:rsidRPr="0079213F" w:rsidRDefault="00766F01" w:rsidP="0079213F">
            <w:pPr>
              <w:pStyle w:val="af1"/>
              <w:jc w:val="both"/>
              <w:rPr>
                <w:rFonts w:ascii="Times New Roman" w:hAnsi="Times New Roman" w:cs="Times New Roman"/>
                <w:sz w:val="24"/>
                <w:szCs w:val="24"/>
              </w:rPr>
            </w:pPr>
            <w:r w:rsidRPr="0079213F">
              <w:rPr>
                <w:rFonts w:ascii="Times New Roman" w:hAnsi="Times New Roman" w:cs="Times New Roman"/>
                <w:sz w:val="24"/>
                <w:szCs w:val="24"/>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79213F">
              <w:rPr>
                <w:rFonts w:ascii="Times New Roman" w:hAnsi="Times New Roman" w:cs="Times New Roman"/>
                <w:sz w:val="24"/>
                <w:szCs w:val="24"/>
              </w:rPr>
              <w:t>проєктно</w:t>
            </w:r>
            <w:proofErr w:type="spellEnd"/>
            <w:r w:rsidRPr="0079213F">
              <w:rPr>
                <w:rFonts w:ascii="Times New Roman" w:hAnsi="Times New Roman" w:cs="Times New Roman"/>
                <w:sz w:val="24"/>
                <w:szCs w:val="24"/>
              </w:rPr>
              <w:t xml:space="preserve">-кошторисної документації на лінійну частину приєднання </w:t>
            </w:r>
            <w:r w:rsidRPr="0079213F">
              <w:rPr>
                <w:rFonts w:ascii="Times New Roman" w:hAnsi="Times New Roman" w:cs="Times New Roman"/>
                <w:b/>
                <w:sz w:val="24"/>
                <w:szCs w:val="24"/>
              </w:rPr>
              <w:t xml:space="preserve">та землевпорядної документації на земельні ділянки, на яких розміщені електричні установки і мережі лінійної частини приєднання. </w:t>
            </w:r>
            <w:r w:rsidRPr="0079213F">
              <w:rPr>
                <w:rFonts w:ascii="Times New Roman" w:hAnsi="Times New Roman" w:cs="Times New Roman"/>
                <w:sz w:val="24"/>
                <w:szCs w:val="24"/>
              </w:rPr>
              <w:t xml:space="preserve">При цьому замовник погоджує із ОСР лише </w:t>
            </w:r>
            <w:proofErr w:type="spellStart"/>
            <w:r w:rsidRPr="0079213F">
              <w:rPr>
                <w:rFonts w:ascii="Times New Roman" w:hAnsi="Times New Roman" w:cs="Times New Roman"/>
                <w:sz w:val="24"/>
                <w:szCs w:val="24"/>
              </w:rPr>
              <w:t>проєктну</w:t>
            </w:r>
            <w:proofErr w:type="spellEnd"/>
            <w:r w:rsidRPr="0079213F">
              <w:rPr>
                <w:rFonts w:ascii="Times New Roman" w:hAnsi="Times New Roman" w:cs="Times New Roman"/>
                <w:sz w:val="24"/>
                <w:szCs w:val="24"/>
              </w:rPr>
              <w:t xml:space="preserve"> документацію без урахування кошторисної її частини;</w:t>
            </w:r>
          </w:p>
          <w:p w14:paraId="586CA7A8" w14:textId="41A91E99" w:rsidR="00766F01" w:rsidRPr="0079213F" w:rsidRDefault="00766F01" w:rsidP="0079213F">
            <w:pPr>
              <w:jc w:val="both"/>
              <w:rPr>
                <w:b/>
                <w:sz w:val="24"/>
                <w:szCs w:val="24"/>
              </w:rPr>
            </w:pPr>
          </w:p>
        </w:tc>
        <w:tc>
          <w:tcPr>
            <w:tcW w:w="1236" w:type="pct"/>
          </w:tcPr>
          <w:p w14:paraId="10A364C6" w14:textId="77777777" w:rsidR="00766F01" w:rsidRPr="0079213F" w:rsidRDefault="00766F01" w:rsidP="0079213F">
            <w:pPr>
              <w:ind w:firstLine="284"/>
              <w:contextualSpacing/>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5B68B88A" w14:textId="309B715A" w:rsidR="00766F01" w:rsidRPr="0079213F" w:rsidRDefault="00766F01" w:rsidP="0079213F">
            <w:pPr>
              <w:jc w:val="both"/>
              <w:rPr>
                <w:b/>
                <w:sz w:val="24"/>
                <w:szCs w:val="24"/>
              </w:rPr>
            </w:pPr>
            <w:r w:rsidRPr="0079213F">
              <w:rPr>
                <w:sz w:val="24"/>
                <w:szCs w:val="24"/>
              </w:rPr>
              <w:t>Обґрунтування таке ж як і для 4.3.5</w:t>
            </w:r>
          </w:p>
        </w:tc>
        <w:tc>
          <w:tcPr>
            <w:tcW w:w="1117" w:type="pct"/>
            <w:vMerge/>
          </w:tcPr>
          <w:p w14:paraId="5B7C5E2C" w14:textId="3C75FDAB" w:rsidR="00766F01" w:rsidRPr="0079213F" w:rsidRDefault="00766F01" w:rsidP="0079213F">
            <w:pPr>
              <w:jc w:val="center"/>
              <w:rPr>
                <w:b/>
                <w:sz w:val="24"/>
                <w:szCs w:val="24"/>
                <w:lang w:eastAsia="uk-UA"/>
              </w:rPr>
            </w:pPr>
          </w:p>
        </w:tc>
      </w:tr>
      <w:tr w:rsidR="00766F01" w:rsidRPr="0079213F" w14:paraId="5A887884" w14:textId="77777777" w:rsidTr="00FC1D51">
        <w:trPr>
          <w:trHeight w:val="218"/>
        </w:trPr>
        <w:tc>
          <w:tcPr>
            <w:tcW w:w="1324" w:type="pct"/>
            <w:vMerge/>
          </w:tcPr>
          <w:p w14:paraId="666EA587" w14:textId="77777777" w:rsidR="00766F01" w:rsidRPr="0079213F" w:rsidRDefault="00766F01" w:rsidP="0079213F">
            <w:pPr>
              <w:ind w:firstLine="630"/>
              <w:jc w:val="both"/>
              <w:rPr>
                <w:sz w:val="24"/>
                <w:szCs w:val="24"/>
              </w:rPr>
            </w:pPr>
          </w:p>
        </w:tc>
        <w:tc>
          <w:tcPr>
            <w:tcW w:w="1323" w:type="pct"/>
          </w:tcPr>
          <w:p w14:paraId="40844901" w14:textId="77777777" w:rsidR="00766F01" w:rsidRPr="0079213F" w:rsidRDefault="00766F01" w:rsidP="0079213F">
            <w:pPr>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3DD1292C" w14:textId="29BD8DBA" w:rsidR="00766F01" w:rsidRPr="0079213F" w:rsidRDefault="00766F01" w:rsidP="0079213F">
            <w:pPr>
              <w:jc w:val="both"/>
              <w:rPr>
                <w:b/>
                <w:sz w:val="24"/>
                <w:szCs w:val="24"/>
              </w:rPr>
            </w:pPr>
            <w:r w:rsidRPr="0079213F">
              <w:rPr>
                <w:rFonts w:eastAsia="Calibri"/>
                <w:color w:val="000000"/>
                <w:sz w:val="24"/>
                <w:szCs w:val="24"/>
                <w:shd w:val="clear" w:color="auto" w:fill="FFFFFF"/>
              </w:rPr>
              <w:t>Пропонується абзаци 2,3,9 п. 4.3.11., до яких вносяться зміни, залишити в чинній редакції.</w:t>
            </w:r>
          </w:p>
        </w:tc>
        <w:tc>
          <w:tcPr>
            <w:tcW w:w="1236" w:type="pct"/>
          </w:tcPr>
          <w:p w14:paraId="2DF1782B" w14:textId="77777777" w:rsidR="00766F01" w:rsidRPr="0079213F" w:rsidRDefault="00766F01" w:rsidP="0079213F">
            <w:pPr>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1A68332D" w14:textId="77777777" w:rsidR="00766F01" w:rsidRPr="0079213F" w:rsidRDefault="00766F01" w:rsidP="0079213F">
            <w:pPr>
              <w:snapToGrid w:val="0"/>
              <w:jc w:val="both"/>
              <w:rPr>
                <w:sz w:val="24"/>
                <w:szCs w:val="24"/>
              </w:rPr>
            </w:pPr>
            <w:r w:rsidRPr="0079213F">
              <w:rPr>
                <w:color w:val="333333"/>
                <w:sz w:val="24"/>
                <w:szCs w:val="24"/>
              </w:rPr>
              <w:t xml:space="preserve">З урахуванням положень абз.1 ст. 14 Закону України “Про землі енергетики та правовий режим спеціальних зон енергетичних </w:t>
            </w:r>
            <w:r w:rsidRPr="0079213F">
              <w:rPr>
                <w:color w:val="333333"/>
                <w:sz w:val="24"/>
                <w:szCs w:val="24"/>
              </w:rPr>
              <w:lastRenderedPageBreak/>
              <w:t xml:space="preserve">об'єктів” земельні ділянки державної та комунальної власності надаються у власність і користування (у тому числі в оренду або користування на умовах сервітуту) для потреб енергетики, у тому числі для будівництва, розміщення та експлуатації лінійних об’єктів енергетичної інфраструктури, за рішенням органів виконавчої влади або органів місцевого самоврядування відповідно до їх повноважень та </w:t>
            </w:r>
            <w:r w:rsidRPr="0079213F">
              <w:rPr>
                <w:color w:val="333333"/>
                <w:sz w:val="24"/>
                <w:szCs w:val="24"/>
                <w:u w:val="single"/>
              </w:rPr>
              <w:t xml:space="preserve">в порядку, встановленому </w:t>
            </w:r>
            <w:hyperlink r:id="rId23" w:anchor="_blank" w:history="1">
              <w:r w:rsidRPr="0079213F">
                <w:rPr>
                  <w:rStyle w:val="a8"/>
                  <w:color w:val="000000"/>
                  <w:sz w:val="24"/>
                  <w:szCs w:val="24"/>
                  <w:shd w:val="clear" w:color="auto" w:fill="FFFFFF"/>
                </w:rPr>
                <w:t>Земельним кодексом України</w:t>
              </w:r>
            </w:hyperlink>
            <w:r w:rsidRPr="0079213F">
              <w:rPr>
                <w:color w:val="000000"/>
                <w:sz w:val="24"/>
                <w:szCs w:val="24"/>
              </w:rPr>
              <w:t>.</w:t>
            </w:r>
          </w:p>
          <w:p w14:paraId="1C2563DD" w14:textId="2A7FFD9F" w:rsidR="00766F01" w:rsidRPr="0079213F" w:rsidRDefault="00766F01" w:rsidP="0079213F">
            <w:pPr>
              <w:jc w:val="both"/>
              <w:rPr>
                <w:b/>
                <w:sz w:val="24"/>
                <w:szCs w:val="24"/>
              </w:rPr>
            </w:pPr>
            <w:r w:rsidRPr="0079213F">
              <w:rPr>
                <w:rFonts w:eastAsia="Calibri"/>
                <w:color w:val="000000"/>
                <w:sz w:val="24"/>
                <w:szCs w:val="24"/>
                <w:shd w:val="clear" w:color="auto" w:fill="FFFFFF"/>
              </w:rPr>
              <w:t xml:space="preserve">Запропонованими Регулятором змінами </w:t>
            </w:r>
            <w:r w:rsidRPr="0079213F">
              <w:rPr>
                <w:rFonts w:eastAsia="Calibri"/>
                <w:color w:val="000000"/>
                <w:sz w:val="24"/>
                <w:szCs w:val="24"/>
                <w:u w:val="single"/>
                <w:shd w:val="clear" w:color="auto" w:fill="FFFFFF"/>
              </w:rPr>
              <w:t>взагалі не визначено суб'єкта,</w:t>
            </w:r>
            <w:r w:rsidRPr="0079213F">
              <w:rPr>
                <w:rFonts w:eastAsia="Calibri"/>
                <w:color w:val="000000"/>
                <w:sz w:val="24"/>
                <w:szCs w:val="24"/>
                <w:shd w:val="clear" w:color="auto" w:fill="FFFFFF"/>
              </w:rPr>
              <w:t xml:space="preserve"> який має  здійснювати заходи щодо відведення земельних ділянок для розміщення відповідних об'єктів електроенергетики. У зв'язку з чим, вбачається відсутність правового регулювання прав, обов'язків та відповідальності учасників ринку, які мають здійснювати заходи щодо відведення земельних ділянок. Також, дані зміни призведуть до порушення принципу правової визначеності.  Тому, вважаємо за доцільне залишити </w:t>
            </w:r>
            <w:proofErr w:type="spellStart"/>
            <w:r w:rsidRPr="0079213F">
              <w:rPr>
                <w:rFonts w:eastAsia="Calibri"/>
                <w:color w:val="000000"/>
                <w:sz w:val="24"/>
                <w:szCs w:val="24"/>
                <w:shd w:val="clear" w:color="auto" w:fill="FFFFFF"/>
              </w:rPr>
              <w:t>абз</w:t>
            </w:r>
            <w:proofErr w:type="spellEnd"/>
            <w:r w:rsidRPr="0079213F">
              <w:rPr>
                <w:rFonts w:eastAsia="Calibri"/>
                <w:color w:val="000000"/>
                <w:sz w:val="24"/>
                <w:szCs w:val="24"/>
                <w:shd w:val="clear" w:color="auto" w:fill="FFFFFF"/>
              </w:rPr>
              <w:t>. 2,3,9 пункту 4.3.11. в чинній редакції.</w:t>
            </w:r>
          </w:p>
        </w:tc>
        <w:tc>
          <w:tcPr>
            <w:tcW w:w="1117" w:type="pct"/>
            <w:vMerge/>
          </w:tcPr>
          <w:p w14:paraId="6174D7D2" w14:textId="21B2D839" w:rsidR="00766F01" w:rsidRPr="0079213F" w:rsidRDefault="00766F01" w:rsidP="0079213F">
            <w:pPr>
              <w:jc w:val="center"/>
              <w:rPr>
                <w:b/>
                <w:sz w:val="24"/>
                <w:szCs w:val="24"/>
                <w:lang w:eastAsia="uk-UA"/>
              </w:rPr>
            </w:pPr>
          </w:p>
        </w:tc>
      </w:tr>
      <w:tr w:rsidR="00766F01" w:rsidRPr="0079213F" w14:paraId="5FFA00DB" w14:textId="77777777" w:rsidTr="00FC1D51">
        <w:trPr>
          <w:trHeight w:val="218"/>
        </w:trPr>
        <w:tc>
          <w:tcPr>
            <w:tcW w:w="1324" w:type="pct"/>
            <w:vMerge/>
          </w:tcPr>
          <w:p w14:paraId="6145C0C8" w14:textId="77777777" w:rsidR="00766F01" w:rsidRPr="0079213F" w:rsidRDefault="00766F01" w:rsidP="0079213F">
            <w:pPr>
              <w:ind w:firstLine="630"/>
              <w:jc w:val="both"/>
              <w:rPr>
                <w:sz w:val="24"/>
                <w:szCs w:val="24"/>
              </w:rPr>
            </w:pPr>
          </w:p>
        </w:tc>
        <w:tc>
          <w:tcPr>
            <w:tcW w:w="1323" w:type="pct"/>
          </w:tcPr>
          <w:p w14:paraId="069D94BE" w14:textId="77777777" w:rsidR="00766F01" w:rsidRPr="0079213F" w:rsidRDefault="00766F01" w:rsidP="0079213F">
            <w:pPr>
              <w:jc w:val="center"/>
              <w:rPr>
                <w:rFonts w:eastAsia="Calibri"/>
                <w:b/>
                <w:sz w:val="24"/>
                <w:szCs w:val="24"/>
              </w:rPr>
            </w:pPr>
            <w:r w:rsidRPr="0079213F">
              <w:rPr>
                <w:b/>
                <w:sz w:val="24"/>
                <w:szCs w:val="24"/>
              </w:rPr>
              <w:t xml:space="preserve">гр. </w:t>
            </w:r>
            <w:r w:rsidRPr="0079213F">
              <w:rPr>
                <w:rFonts w:eastAsia="Calibri"/>
                <w:b/>
                <w:sz w:val="24"/>
                <w:szCs w:val="24"/>
              </w:rPr>
              <w:t xml:space="preserve"> Федорченко Р. В.</w:t>
            </w:r>
          </w:p>
          <w:p w14:paraId="4C01B051" w14:textId="665FEA0E" w:rsidR="00766F01" w:rsidRPr="0079213F" w:rsidRDefault="00766F01" w:rsidP="0079213F">
            <w:pPr>
              <w:jc w:val="both"/>
              <w:rPr>
                <w:sz w:val="24"/>
                <w:szCs w:val="24"/>
              </w:rPr>
            </w:pPr>
            <w:r w:rsidRPr="0079213F">
              <w:rPr>
                <w:rFonts w:eastAsia="Calibri"/>
                <w:color w:val="000000" w:themeColor="text1"/>
                <w:sz w:val="24"/>
                <w:szCs w:val="24"/>
              </w:rPr>
              <w:lastRenderedPageBreak/>
              <w:t>Залишити п. 4.3.11. КСР у чинній редакції.</w:t>
            </w:r>
          </w:p>
        </w:tc>
        <w:tc>
          <w:tcPr>
            <w:tcW w:w="1236" w:type="pct"/>
          </w:tcPr>
          <w:p w14:paraId="77D5F055" w14:textId="77777777" w:rsidR="00766F01" w:rsidRPr="0079213F" w:rsidRDefault="00766F01" w:rsidP="0079213F">
            <w:pPr>
              <w:jc w:val="both"/>
              <w:rPr>
                <w:b/>
                <w:sz w:val="24"/>
                <w:szCs w:val="24"/>
              </w:rPr>
            </w:pPr>
          </w:p>
        </w:tc>
        <w:tc>
          <w:tcPr>
            <w:tcW w:w="1117" w:type="pct"/>
            <w:vMerge/>
          </w:tcPr>
          <w:p w14:paraId="6571F612" w14:textId="7AB68131" w:rsidR="00766F01" w:rsidRPr="0079213F" w:rsidRDefault="00766F01" w:rsidP="0079213F">
            <w:pPr>
              <w:jc w:val="center"/>
              <w:rPr>
                <w:b/>
                <w:sz w:val="24"/>
                <w:szCs w:val="24"/>
                <w:lang w:eastAsia="uk-UA"/>
              </w:rPr>
            </w:pPr>
          </w:p>
        </w:tc>
      </w:tr>
      <w:tr w:rsidR="00766F01" w:rsidRPr="0079213F" w14:paraId="299E5CB4" w14:textId="77777777" w:rsidTr="00FC1D51">
        <w:trPr>
          <w:trHeight w:val="218"/>
        </w:trPr>
        <w:tc>
          <w:tcPr>
            <w:tcW w:w="1324" w:type="pct"/>
            <w:vMerge/>
          </w:tcPr>
          <w:p w14:paraId="3D0E4BC6" w14:textId="77777777" w:rsidR="00766F01" w:rsidRPr="0079213F" w:rsidRDefault="00766F01" w:rsidP="0079213F">
            <w:pPr>
              <w:ind w:firstLine="630"/>
              <w:jc w:val="both"/>
              <w:rPr>
                <w:sz w:val="24"/>
                <w:szCs w:val="24"/>
              </w:rPr>
            </w:pPr>
          </w:p>
        </w:tc>
        <w:tc>
          <w:tcPr>
            <w:tcW w:w="1323" w:type="pct"/>
          </w:tcPr>
          <w:p w14:paraId="3E625ED6" w14:textId="77777777" w:rsidR="00766F01" w:rsidRPr="0079213F" w:rsidRDefault="00766F01"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687DD10E" w14:textId="5EDD03A5" w:rsidR="00766F01" w:rsidRPr="0079213F" w:rsidRDefault="00766F01" w:rsidP="0079213F">
            <w:pPr>
              <w:jc w:val="both"/>
              <w:rPr>
                <w:b/>
                <w:sz w:val="24"/>
                <w:szCs w:val="24"/>
                <w:u w:val="single"/>
              </w:rPr>
            </w:pPr>
            <w:r w:rsidRPr="0079213F">
              <w:rPr>
                <w:sz w:val="24"/>
                <w:szCs w:val="24"/>
              </w:rPr>
              <w:t>Залишити в чинній редакції</w:t>
            </w:r>
          </w:p>
        </w:tc>
        <w:tc>
          <w:tcPr>
            <w:tcW w:w="1236" w:type="pct"/>
          </w:tcPr>
          <w:p w14:paraId="5FE1AADB" w14:textId="77777777" w:rsidR="00766F01" w:rsidRPr="0079213F" w:rsidRDefault="00766F01"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3DC9F607" w14:textId="6F646C32" w:rsidR="00766F01" w:rsidRPr="0079213F" w:rsidRDefault="00766F01" w:rsidP="0079213F">
            <w:pPr>
              <w:jc w:val="both"/>
              <w:rPr>
                <w:b/>
                <w:sz w:val="24"/>
                <w:szCs w:val="24"/>
                <w:u w:val="single"/>
              </w:rPr>
            </w:pPr>
            <w:r w:rsidRPr="0079213F">
              <w:rPr>
                <w:sz w:val="24"/>
                <w:szCs w:val="24"/>
              </w:rPr>
              <w:t>Обґрунтування таке ж як і для 4.1.29</w:t>
            </w:r>
          </w:p>
        </w:tc>
        <w:tc>
          <w:tcPr>
            <w:tcW w:w="1117" w:type="pct"/>
            <w:vMerge/>
          </w:tcPr>
          <w:p w14:paraId="07F0529F" w14:textId="6BBD389F" w:rsidR="00766F01" w:rsidRPr="0079213F" w:rsidRDefault="00766F01" w:rsidP="0079213F">
            <w:pPr>
              <w:jc w:val="center"/>
              <w:rPr>
                <w:b/>
                <w:sz w:val="24"/>
                <w:szCs w:val="24"/>
                <w:lang w:eastAsia="uk-UA"/>
              </w:rPr>
            </w:pPr>
          </w:p>
        </w:tc>
      </w:tr>
      <w:tr w:rsidR="00766F01" w:rsidRPr="0079213F" w14:paraId="5A712FA8" w14:textId="77777777" w:rsidTr="00FC1D51">
        <w:trPr>
          <w:trHeight w:val="218"/>
        </w:trPr>
        <w:tc>
          <w:tcPr>
            <w:tcW w:w="1324" w:type="pct"/>
            <w:vMerge/>
          </w:tcPr>
          <w:p w14:paraId="6C3FA902" w14:textId="77777777" w:rsidR="00766F01" w:rsidRPr="0079213F" w:rsidRDefault="00766F01" w:rsidP="0079213F">
            <w:pPr>
              <w:ind w:firstLine="630"/>
              <w:jc w:val="both"/>
              <w:rPr>
                <w:sz w:val="24"/>
                <w:szCs w:val="24"/>
              </w:rPr>
            </w:pPr>
          </w:p>
        </w:tc>
        <w:tc>
          <w:tcPr>
            <w:tcW w:w="1323" w:type="pct"/>
          </w:tcPr>
          <w:p w14:paraId="7119AC60" w14:textId="77777777" w:rsidR="00766F01" w:rsidRPr="0079213F" w:rsidRDefault="00766F01" w:rsidP="0079213F">
            <w:pPr>
              <w:jc w:val="center"/>
              <w:rPr>
                <w:b/>
                <w:sz w:val="24"/>
                <w:szCs w:val="24"/>
                <w:lang w:val="en-US"/>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5EAFD788" w14:textId="77777777" w:rsidR="00766F01" w:rsidRPr="0079213F" w:rsidRDefault="00766F01" w:rsidP="0079213F">
            <w:pPr>
              <w:ind w:firstLine="630"/>
              <w:jc w:val="both"/>
              <w:rPr>
                <w:sz w:val="24"/>
                <w:szCs w:val="24"/>
              </w:rPr>
            </w:pPr>
            <w:r w:rsidRPr="0079213F">
              <w:rPr>
                <w:sz w:val="24"/>
                <w:szCs w:val="24"/>
              </w:rPr>
              <w:t>…</w:t>
            </w:r>
          </w:p>
          <w:p w14:paraId="1AEC63F6" w14:textId="77777777" w:rsidR="00766F01" w:rsidRPr="0079213F" w:rsidRDefault="00766F01" w:rsidP="0079213F">
            <w:pPr>
              <w:ind w:firstLine="630"/>
              <w:jc w:val="both"/>
              <w:rPr>
                <w:sz w:val="24"/>
                <w:szCs w:val="24"/>
              </w:rPr>
            </w:pPr>
            <w:r w:rsidRPr="0079213F">
              <w:rPr>
                <w:sz w:val="24"/>
                <w:szCs w:val="24"/>
              </w:rPr>
              <w:t>Для реалізації цього права замовник ініціює внесення змін до договору про приєднання, зокрема щодо врегулювання майнових питань, та укладення відповідного господарського договору, проєкт якого розробляється ОСР, та має містити такі положення:</w:t>
            </w:r>
          </w:p>
          <w:p w14:paraId="79C388E4" w14:textId="77777777" w:rsidR="00766F01" w:rsidRPr="0079213F" w:rsidRDefault="00766F01" w:rsidP="0079213F">
            <w:pPr>
              <w:pStyle w:val="a4"/>
              <w:numPr>
                <w:ilvl w:val="0"/>
                <w:numId w:val="9"/>
              </w:numPr>
              <w:spacing w:after="0" w:line="240" w:lineRule="auto"/>
              <w:ind w:left="0"/>
              <w:jc w:val="both"/>
              <w:rPr>
                <w:rFonts w:ascii="Times New Roman" w:hAnsi="Times New Roman" w:cs="Times New Roman"/>
                <w:sz w:val="24"/>
                <w:szCs w:val="24"/>
              </w:rPr>
            </w:pPr>
            <w:r w:rsidRPr="0079213F">
              <w:rPr>
                <w:rFonts w:ascii="Times New Roman" w:hAnsi="Times New Roman" w:cs="Times New Roman"/>
                <w:sz w:val="24"/>
                <w:szCs w:val="24"/>
              </w:rPr>
              <w:t>зобов’язання замовника щодо:</w:t>
            </w:r>
          </w:p>
          <w:p w14:paraId="5D677954" w14:textId="77777777" w:rsidR="00766F01" w:rsidRPr="0079213F" w:rsidRDefault="00766F01" w:rsidP="0079213F">
            <w:pPr>
              <w:jc w:val="both"/>
              <w:rPr>
                <w:sz w:val="24"/>
                <w:szCs w:val="24"/>
              </w:rPr>
            </w:pPr>
            <w:r w:rsidRPr="0079213F">
              <w:rPr>
                <w:sz w:val="24"/>
                <w:szCs w:val="24"/>
              </w:rPr>
              <w:t>…</w:t>
            </w:r>
          </w:p>
          <w:p w14:paraId="6143A63D" w14:textId="65A677EF" w:rsidR="00766F01" w:rsidRPr="0079213F" w:rsidRDefault="00766F01" w:rsidP="0079213F">
            <w:pPr>
              <w:jc w:val="both"/>
              <w:rPr>
                <w:b/>
                <w:bCs/>
                <w:color w:val="000000" w:themeColor="text1"/>
                <w:sz w:val="24"/>
                <w:szCs w:val="24"/>
                <w:u w:val="single"/>
                <w:shd w:val="clear" w:color="auto" w:fill="FFFFFF"/>
              </w:rPr>
            </w:pPr>
            <w:r w:rsidRPr="0079213F">
              <w:rPr>
                <w:sz w:val="24"/>
                <w:szCs w:val="24"/>
              </w:rPr>
              <w:t xml:space="preserve">передачі ОСР розробленої та погодженої в установленому законодавством порядку з усіма заінтересованими сторонами </w:t>
            </w:r>
            <w:proofErr w:type="spellStart"/>
            <w:r w:rsidRPr="0079213F">
              <w:rPr>
                <w:sz w:val="24"/>
                <w:szCs w:val="24"/>
              </w:rPr>
              <w:t>проєктно</w:t>
            </w:r>
            <w:proofErr w:type="spellEnd"/>
            <w:r w:rsidRPr="0079213F">
              <w:rPr>
                <w:sz w:val="24"/>
                <w:szCs w:val="24"/>
              </w:rPr>
              <w:t>-кошторисної документації на лінійну частину приєднання та землевпорядної документації на земельні ділянки, на яких розміщені електричні установки і мережі лінійної частини приєднання.</w:t>
            </w:r>
            <w:r w:rsidRPr="0079213F">
              <w:rPr>
                <w:b/>
                <w:sz w:val="24"/>
                <w:szCs w:val="24"/>
              </w:rPr>
              <w:t xml:space="preserve"> </w:t>
            </w:r>
            <w:r w:rsidRPr="0079213F">
              <w:rPr>
                <w:sz w:val="24"/>
                <w:szCs w:val="24"/>
              </w:rPr>
              <w:t xml:space="preserve">При цьому замовник погоджує із ОСР лише </w:t>
            </w:r>
            <w:proofErr w:type="spellStart"/>
            <w:r w:rsidRPr="0079213F">
              <w:rPr>
                <w:sz w:val="24"/>
                <w:szCs w:val="24"/>
              </w:rPr>
              <w:t>проєктну</w:t>
            </w:r>
            <w:proofErr w:type="spellEnd"/>
            <w:r w:rsidRPr="0079213F">
              <w:rPr>
                <w:sz w:val="24"/>
                <w:szCs w:val="24"/>
              </w:rPr>
              <w:t xml:space="preserve"> документацію без урахування кошторисної її частини;</w:t>
            </w:r>
          </w:p>
        </w:tc>
        <w:tc>
          <w:tcPr>
            <w:tcW w:w="1236" w:type="pct"/>
          </w:tcPr>
          <w:p w14:paraId="00F6C2E9" w14:textId="77777777" w:rsidR="00766F01" w:rsidRPr="0079213F" w:rsidRDefault="00766F01" w:rsidP="0079213F">
            <w:pPr>
              <w:jc w:val="center"/>
              <w:rPr>
                <w:b/>
                <w:sz w:val="24"/>
                <w:szCs w:val="24"/>
                <w:lang w:val="en-US"/>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1F26EC68" w14:textId="77777777" w:rsidR="00766F01" w:rsidRPr="0079213F" w:rsidRDefault="00766F01" w:rsidP="0079213F">
            <w:pPr>
              <w:rPr>
                <w:sz w:val="24"/>
                <w:szCs w:val="24"/>
              </w:rPr>
            </w:pPr>
            <w:r w:rsidRPr="0079213F">
              <w:rPr>
                <w:sz w:val="24"/>
                <w:szCs w:val="24"/>
              </w:rPr>
              <w:t>Порушуються законодавчі акти:</w:t>
            </w:r>
          </w:p>
          <w:p w14:paraId="334805B5" w14:textId="77777777" w:rsidR="00766F01" w:rsidRPr="0079213F" w:rsidRDefault="00766F01" w:rsidP="0079213F">
            <w:pPr>
              <w:rPr>
                <w:sz w:val="24"/>
                <w:szCs w:val="24"/>
              </w:rPr>
            </w:pPr>
            <w:r w:rsidRPr="0079213F">
              <w:rPr>
                <w:b/>
                <w:sz w:val="24"/>
                <w:szCs w:val="24"/>
              </w:rPr>
              <w:t>Земельний кодекс України</w:t>
            </w:r>
            <w:r w:rsidRPr="0079213F">
              <w:rPr>
                <w:sz w:val="24"/>
                <w:szCs w:val="24"/>
              </w:rPr>
              <w:t xml:space="preserve"> п.3Стаття 3; Стаття 125;Стаття 206 </w:t>
            </w:r>
          </w:p>
          <w:p w14:paraId="6D0FC5DF" w14:textId="77777777" w:rsidR="00766F01" w:rsidRPr="0079213F" w:rsidRDefault="00766F01" w:rsidP="0079213F">
            <w:pPr>
              <w:rPr>
                <w:sz w:val="24"/>
                <w:szCs w:val="24"/>
                <w:lang w:val="ru-RU"/>
              </w:rPr>
            </w:pPr>
            <w:r w:rsidRPr="0079213F">
              <w:rPr>
                <w:b/>
                <w:sz w:val="24"/>
                <w:szCs w:val="24"/>
              </w:rPr>
              <w:t xml:space="preserve">Закон України «Про землі енергетики та правовий режим спеціальних зон енергетичних об’єктів» </w:t>
            </w:r>
            <w:r w:rsidRPr="0079213F">
              <w:rPr>
                <w:sz w:val="24"/>
                <w:szCs w:val="24"/>
              </w:rPr>
              <w:t>Стаття 14; Стаття 26; Стаття 36</w:t>
            </w:r>
          </w:p>
          <w:p w14:paraId="7B4D5D61" w14:textId="1126E30B" w:rsidR="00766F01" w:rsidRPr="0079213F" w:rsidRDefault="00766F01" w:rsidP="0079213F">
            <w:pPr>
              <w:jc w:val="both"/>
              <w:rPr>
                <w:sz w:val="24"/>
                <w:szCs w:val="24"/>
              </w:rPr>
            </w:pPr>
            <w:r w:rsidRPr="0079213F">
              <w:rPr>
                <w:b/>
                <w:sz w:val="24"/>
                <w:szCs w:val="24"/>
              </w:rPr>
              <w:t xml:space="preserve">Закон України «Про регулювання містобудівної діяльності» </w:t>
            </w:r>
            <w:r w:rsidRPr="0079213F">
              <w:rPr>
                <w:sz w:val="24"/>
                <w:szCs w:val="24"/>
              </w:rPr>
              <w:t>Стаття 26; Стаття 31; Стаття 34; Стаття 41</w:t>
            </w:r>
          </w:p>
        </w:tc>
        <w:tc>
          <w:tcPr>
            <w:tcW w:w="1117" w:type="pct"/>
            <w:vMerge/>
          </w:tcPr>
          <w:p w14:paraId="62044FAB" w14:textId="12CCC140" w:rsidR="00766F01" w:rsidRPr="0079213F" w:rsidRDefault="00766F01" w:rsidP="0079213F">
            <w:pPr>
              <w:jc w:val="center"/>
              <w:rPr>
                <w:b/>
                <w:sz w:val="24"/>
                <w:szCs w:val="24"/>
                <w:lang w:eastAsia="uk-UA"/>
              </w:rPr>
            </w:pPr>
          </w:p>
        </w:tc>
      </w:tr>
      <w:tr w:rsidR="00357997" w:rsidRPr="0079213F" w14:paraId="43AAF522" w14:textId="77777777" w:rsidTr="00FC1D51">
        <w:trPr>
          <w:trHeight w:val="218"/>
        </w:trPr>
        <w:tc>
          <w:tcPr>
            <w:tcW w:w="5000" w:type="pct"/>
            <w:gridSpan w:val="4"/>
          </w:tcPr>
          <w:p w14:paraId="57A08213" w14:textId="5DEF94EF" w:rsidR="00357997" w:rsidRPr="0079213F" w:rsidRDefault="00357997" w:rsidP="0079213F">
            <w:pPr>
              <w:jc w:val="center"/>
              <w:rPr>
                <w:b/>
                <w:sz w:val="24"/>
                <w:szCs w:val="24"/>
                <w:lang w:eastAsia="uk-UA"/>
              </w:rPr>
            </w:pPr>
            <w:r w:rsidRPr="0079213F">
              <w:rPr>
                <w:b/>
                <w:bCs/>
                <w:sz w:val="24"/>
                <w:szCs w:val="24"/>
              </w:rPr>
              <w:t>4.4 Подання заяви про приєднання до електричних мереж</w:t>
            </w:r>
          </w:p>
        </w:tc>
      </w:tr>
      <w:tr w:rsidR="00357997" w:rsidRPr="0079213F" w14:paraId="6DF832B1" w14:textId="77777777" w:rsidTr="00FC1D51">
        <w:trPr>
          <w:trHeight w:val="218"/>
        </w:trPr>
        <w:tc>
          <w:tcPr>
            <w:tcW w:w="1324" w:type="pct"/>
          </w:tcPr>
          <w:p w14:paraId="7970B3B0" w14:textId="77777777" w:rsidR="00357997" w:rsidRPr="0079213F" w:rsidRDefault="00357997" w:rsidP="0079213F">
            <w:pPr>
              <w:ind w:firstLine="630"/>
              <w:jc w:val="both"/>
              <w:rPr>
                <w:sz w:val="24"/>
                <w:szCs w:val="24"/>
              </w:rPr>
            </w:pPr>
            <w:r w:rsidRPr="00563C52">
              <w:rPr>
                <w:sz w:val="24"/>
                <w:szCs w:val="24"/>
              </w:rPr>
              <w:t>(Зміни до зазначеного пункту не пропонувались)</w:t>
            </w:r>
          </w:p>
          <w:p w14:paraId="5C55EE6C" w14:textId="6E81824D" w:rsidR="00357997" w:rsidRPr="0079213F" w:rsidRDefault="00357997" w:rsidP="0079213F">
            <w:pPr>
              <w:ind w:firstLine="630"/>
              <w:jc w:val="both"/>
              <w:rPr>
                <w:sz w:val="24"/>
                <w:szCs w:val="24"/>
              </w:rPr>
            </w:pPr>
          </w:p>
        </w:tc>
        <w:tc>
          <w:tcPr>
            <w:tcW w:w="1323" w:type="pct"/>
          </w:tcPr>
          <w:p w14:paraId="4CBAF5F6" w14:textId="77777777" w:rsidR="00357997" w:rsidRPr="0079213F" w:rsidRDefault="00357997" w:rsidP="0079213F">
            <w:pPr>
              <w:jc w:val="both"/>
              <w:rPr>
                <w:sz w:val="24"/>
                <w:szCs w:val="24"/>
              </w:rPr>
            </w:pPr>
            <w:r w:rsidRPr="0079213F">
              <w:rPr>
                <w:sz w:val="24"/>
                <w:szCs w:val="24"/>
              </w:rPr>
              <w:t xml:space="preserve">4.4.6. Для стандартного приєднання ОСР направляє замовнику через особистий кабінет замовника, на електронну адресу та у разі </w:t>
            </w:r>
            <w:r w:rsidRPr="0079213F">
              <w:rPr>
                <w:sz w:val="24"/>
                <w:szCs w:val="24"/>
              </w:rPr>
              <w:lastRenderedPageBreak/>
              <w:t xml:space="preserve">наявності в заяві про приєднання відповідної відмітки - на поштову адресу технічні умови на приєднання разом з розрахунком вартості плати за приєднання до електричних мереж, рахунком на оплату плати за приєднання.  </w:t>
            </w:r>
          </w:p>
          <w:p w14:paraId="6F7509DA" w14:textId="77777777" w:rsidR="00357997" w:rsidRPr="0079213F" w:rsidRDefault="00357997" w:rsidP="0079213F">
            <w:pPr>
              <w:jc w:val="both"/>
              <w:rPr>
                <w:sz w:val="24"/>
                <w:szCs w:val="24"/>
              </w:rPr>
            </w:pPr>
            <w:r w:rsidRPr="0079213F">
              <w:rPr>
                <w:sz w:val="24"/>
                <w:szCs w:val="24"/>
              </w:rPr>
              <w:t>Для нестандартного приєднання "під ключ" ОСР направляє замовнику через особистий кабінет замовника, на електронну адресу та у разі наявності в заяві про приєднання відповідної відмітки - на поштову адресу технічні умови на приєднання разом з розрахунком вартості плати за приєднання до електричних мереж та рахунком на оплату плати за приєднання.</w:t>
            </w:r>
          </w:p>
          <w:p w14:paraId="62849779" w14:textId="77777777" w:rsidR="00357997" w:rsidRPr="0079213F" w:rsidRDefault="00357997" w:rsidP="0079213F">
            <w:pPr>
              <w:jc w:val="both"/>
              <w:rPr>
                <w:sz w:val="24"/>
                <w:szCs w:val="24"/>
              </w:rPr>
            </w:pPr>
            <w:r w:rsidRPr="0079213F">
              <w:rPr>
                <w:sz w:val="24"/>
                <w:szCs w:val="24"/>
              </w:rPr>
              <w:t xml:space="preserve">Для нестандартного приєднання з </w:t>
            </w:r>
            <w:proofErr w:type="spellStart"/>
            <w:r w:rsidRPr="0079213F">
              <w:rPr>
                <w:sz w:val="24"/>
                <w:szCs w:val="24"/>
              </w:rPr>
              <w:t>проєктуванням</w:t>
            </w:r>
            <w:proofErr w:type="spellEnd"/>
            <w:r w:rsidRPr="0079213F">
              <w:rPr>
                <w:sz w:val="24"/>
                <w:szCs w:val="24"/>
              </w:rPr>
              <w:t xml:space="preserve"> лінійної частини замовником ОСР направляє замовнику через особистий кабінет замовника, на електронну адресу та у разі наявності в заяві про приєднання відповідної відмітки - на поштову адресу технічні умови на приєднання разом з розрахунком вартості складової плати за приєднання потужності та рахунком на оплату складової плати за приєднання потужності згідно з умовами договору.</w:t>
            </w:r>
          </w:p>
          <w:p w14:paraId="7949337B" w14:textId="77777777" w:rsidR="00357997" w:rsidRPr="0079213F" w:rsidRDefault="00357997" w:rsidP="0079213F">
            <w:pPr>
              <w:jc w:val="both"/>
              <w:rPr>
                <w:sz w:val="24"/>
                <w:szCs w:val="24"/>
              </w:rPr>
            </w:pPr>
            <w:r w:rsidRPr="0079213F">
              <w:rPr>
                <w:b/>
                <w:color w:val="0070C0"/>
                <w:sz w:val="24"/>
                <w:szCs w:val="24"/>
              </w:rPr>
              <w:t xml:space="preserve">У разі якщо замовником у заяві про приєднання обрано ОСР, який надає послугу з приєднання </w:t>
            </w:r>
            <w:r w:rsidRPr="0079213F">
              <w:rPr>
                <w:b/>
                <w:color w:val="0070C0"/>
                <w:sz w:val="24"/>
                <w:szCs w:val="24"/>
              </w:rPr>
              <w:lastRenderedPageBreak/>
              <w:t>такому замовнику, постачальником послуг комерційного обліку,</w:t>
            </w:r>
            <w:r w:rsidRPr="0079213F">
              <w:rPr>
                <w:sz w:val="24"/>
                <w:szCs w:val="24"/>
              </w:rPr>
              <w:t xml:space="preserve"> </w:t>
            </w:r>
            <w:r w:rsidRPr="0079213F">
              <w:rPr>
                <w:b/>
                <w:color w:val="0070C0"/>
                <w:sz w:val="24"/>
                <w:szCs w:val="24"/>
              </w:rPr>
              <w:t>ОСР направляє замовнику через особистий кабінет замовника, на електронну адресу та у разі наявності в заяві про приєднання відповідної відмітки - на поштову адресу</w:t>
            </w:r>
            <w:r w:rsidRPr="0079213F">
              <w:rPr>
                <w:sz w:val="24"/>
                <w:szCs w:val="24"/>
              </w:rPr>
              <w:t xml:space="preserve"> </w:t>
            </w:r>
            <w:r w:rsidRPr="0079213F">
              <w:rPr>
                <w:b/>
                <w:color w:val="0070C0"/>
                <w:sz w:val="24"/>
                <w:szCs w:val="24"/>
              </w:rPr>
              <w:t>рахунок на оплату вартості послуги з комерційного обліку електричної енергії не пізніше дня завершення надання послуги з приєднання. Послуга комерційного обліку має бути надана ОСР у термін, визначений Кодексом комерційного обліку.</w:t>
            </w:r>
          </w:p>
          <w:p w14:paraId="6F5BF63F" w14:textId="77777777" w:rsidR="00357997" w:rsidRPr="0079213F" w:rsidRDefault="00357997" w:rsidP="0079213F">
            <w:pPr>
              <w:jc w:val="both"/>
              <w:rPr>
                <w:b/>
                <w:color w:val="0070C0"/>
                <w:sz w:val="24"/>
                <w:szCs w:val="24"/>
              </w:rPr>
            </w:pPr>
            <w:r w:rsidRPr="0079213F">
              <w:rPr>
                <w:b/>
                <w:color w:val="0070C0"/>
                <w:sz w:val="24"/>
                <w:szCs w:val="24"/>
              </w:rPr>
              <w:t>Рахунок на оплату вартості послуги з приєднання має містити виключно вартість надання послуги з приєднання згідно з умовами договору, а рахунок на оплату вартості послуги з комерційного обліку електричної енергії має містити виключно вартість надання послуги з комерційного обліку електричної енергії.</w:t>
            </w:r>
          </w:p>
          <w:p w14:paraId="3602CD37" w14:textId="288B73D1" w:rsidR="00357997" w:rsidRPr="0079213F" w:rsidRDefault="00357997" w:rsidP="0079213F">
            <w:pPr>
              <w:jc w:val="both"/>
              <w:rPr>
                <w:b/>
                <w:bCs/>
                <w:sz w:val="24"/>
                <w:szCs w:val="24"/>
              </w:rPr>
            </w:pPr>
            <w:r w:rsidRPr="0079213F">
              <w:rPr>
                <w:b/>
                <w:bCs/>
                <w:sz w:val="24"/>
                <w:szCs w:val="24"/>
              </w:rPr>
              <w:t xml:space="preserve">2 варіант </w:t>
            </w:r>
          </w:p>
          <w:p w14:paraId="6C514332" w14:textId="77777777" w:rsidR="00357997" w:rsidRPr="0079213F" w:rsidRDefault="00357997" w:rsidP="0079213F">
            <w:pPr>
              <w:pStyle w:val="a6"/>
              <w:spacing w:before="0" w:beforeAutospacing="0" w:after="0" w:afterAutospacing="0"/>
              <w:jc w:val="both"/>
              <w:rPr>
                <w:lang w:val="uk-UA"/>
              </w:rPr>
            </w:pPr>
            <w:r w:rsidRPr="0079213F">
              <w:rPr>
                <w:lang w:val="uk-UA"/>
              </w:rPr>
              <w:t xml:space="preserve">4.4.6 Для стандартного приєднання ОСР направляє замовнику через особистий кабінет замовника, на електронну адресу та у разі наявності в заяві про приєднання відповідної відмітки - на поштову адресу технічні умови на </w:t>
            </w:r>
            <w:r w:rsidRPr="0079213F">
              <w:rPr>
                <w:lang w:val="uk-UA"/>
              </w:rPr>
              <w:lastRenderedPageBreak/>
              <w:t>приєднання разом з розрахунком вартості плати за приєднання до електричних мереж, рахунком на оплату плати за приєднання та рахунком на оплату вартості послуги з комерційного обліку електричної енергії (якщо замовником у заяві про приєднання обрано ОСР, який надає послугу з приєднання такому замовнику, постачальником послуг комерційного обліку).</w:t>
            </w:r>
          </w:p>
          <w:p w14:paraId="048BBEAB" w14:textId="77777777" w:rsidR="00357997" w:rsidRPr="0079213F" w:rsidRDefault="00357997" w:rsidP="0079213F">
            <w:pPr>
              <w:pStyle w:val="a6"/>
              <w:spacing w:before="0" w:beforeAutospacing="0" w:after="0" w:afterAutospacing="0"/>
              <w:jc w:val="both"/>
              <w:rPr>
                <w:lang w:val="uk-UA"/>
              </w:rPr>
            </w:pPr>
            <w:r w:rsidRPr="0079213F">
              <w:rPr>
                <w:lang w:val="uk-UA"/>
              </w:rPr>
              <w:t>Для нестандартного приєднання "під ключ" ОСР направляє замовнику через особистий кабінет замовника, на електронну адресу та у разі наявності в заяві про приєднання відповідної відмітки - на поштову адресу технічні умови на приєднання разом з розрахунком вартості плати за приєднання до електричних мереж та рахунком на оплату плати за приєднання.</w:t>
            </w:r>
          </w:p>
          <w:p w14:paraId="001E5003" w14:textId="77777777" w:rsidR="00357997" w:rsidRPr="0079213F" w:rsidRDefault="00357997" w:rsidP="0079213F">
            <w:pPr>
              <w:pStyle w:val="a6"/>
              <w:spacing w:before="0" w:beforeAutospacing="0" w:after="0" w:afterAutospacing="0"/>
              <w:jc w:val="both"/>
              <w:rPr>
                <w:lang w:val="uk-UA"/>
              </w:rPr>
            </w:pPr>
            <w:r w:rsidRPr="0079213F">
              <w:rPr>
                <w:lang w:val="uk-UA"/>
              </w:rPr>
              <w:t xml:space="preserve">Для нестандартного приєднання з </w:t>
            </w:r>
            <w:proofErr w:type="spellStart"/>
            <w:r w:rsidRPr="0079213F">
              <w:rPr>
                <w:lang w:val="uk-UA"/>
              </w:rPr>
              <w:t>проєктуванням</w:t>
            </w:r>
            <w:proofErr w:type="spellEnd"/>
            <w:r w:rsidRPr="0079213F">
              <w:rPr>
                <w:lang w:val="uk-UA"/>
              </w:rPr>
              <w:t xml:space="preserve"> лінійної частини замовником ОСР направляє замовнику через особистий кабінет замовника, на електронну адресу та у разі наявності в заяві про приєднання відповідної відмітки - на поштову адресу технічні умови на приєднання разом з розрахунком вартості складової плати за приєднання потужності та рахунком на оплату складової плати за </w:t>
            </w:r>
            <w:r w:rsidRPr="0079213F">
              <w:rPr>
                <w:lang w:val="uk-UA"/>
              </w:rPr>
              <w:lastRenderedPageBreak/>
              <w:t>приєднання потужності згідно з умовами договору.</w:t>
            </w:r>
          </w:p>
          <w:p w14:paraId="25F024CF" w14:textId="77777777" w:rsidR="00357997" w:rsidRPr="0079213F" w:rsidRDefault="00357997" w:rsidP="0079213F">
            <w:pPr>
              <w:pStyle w:val="a6"/>
              <w:spacing w:before="0" w:beforeAutospacing="0" w:after="0" w:afterAutospacing="0"/>
              <w:jc w:val="both"/>
              <w:rPr>
                <w:lang w:val="uk-UA"/>
              </w:rPr>
            </w:pPr>
            <w:r w:rsidRPr="0079213F">
              <w:rPr>
                <w:lang w:val="uk-UA"/>
              </w:rPr>
              <w:t>Рахунок на оплату вартості послуги з приєднання має містити виключно вартість надання послуги з приєднання згідно з умовами договору, а рахунок на оплату вартості послуги з комерційного обліку електричної енергії має містити виключно вартість надання послуги з комерційного обліку електричної енергії.</w:t>
            </w:r>
          </w:p>
          <w:p w14:paraId="67A89819" w14:textId="42BC76DC" w:rsidR="00357997" w:rsidRPr="0079213F" w:rsidRDefault="00357997" w:rsidP="0079213F">
            <w:pPr>
              <w:pStyle w:val="a6"/>
              <w:spacing w:before="0" w:beforeAutospacing="0" w:after="0" w:afterAutospacing="0"/>
              <w:jc w:val="both"/>
              <w:rPr>
                <w:lang w:val="uk-UA"/>
              </w:rPr>
            </w:pPr>
            <w:r w:rsidRPr="0079213F">
              <w:rPr>
                <w:lang w:val="uk-UA"/>
              </w:rPr>
              <w:t xml:space="preserve">У разі якщо замовником у заяві про приєднання обрано ОСР, який надає послугу з приєднання такому замовнику, </w:t>
            </w:r>
            <w:r w:rsidRPr="0079213F">
              <w:rPr>
                <w:rFonts w:eastAsiaTheme="minorHAnsi"/>
                <w:b/>
                <w:color w:val="0070C0"/>
                <w:lang w:val="uk-UA" w:eastAsia="en-US"/>
              </w:rPr>
              <w:t>постачальнику послуги комерційного обліку встановлюється граничний термін надання послуги комерційного обліку не пізніше дня завершення надання послуги з приєднання</w:t>
            </w:r>
            <w:r w:rsidRPr="0079213F">
              <w:rPr>
                <w:lang w:val="uk-UA"/>
              </w:rPr>
              <w:t xml:space="preserve"> (у разі виконання замовником вимог Кодексу комерційного обліку електричної енергії та оплати вартості надання послуги з комерційного обліку електричної енергії не пізніше семи робочих днів до дня завершення строку надання послуги з приєднання, визначеного цим розділом Кодексу).</w:t>
            </w:r>
          </w:p>
        </w:tc>
        <w:tc>
          <w:tcPr>
            <w:tcW w:w="1236" w:type="pct"/>
          </w:tcPr>
          <w:p w14:paraId="0788F314" w14:textId="77777777" w:rsidR="00357997" w:rsidRPr="0079213F" w:rsidRDefault="00357997" w:rsidP="0079213F">
            <w:pPr>
              <w:jc w:val="both"/>
              <w:rPr>
                <w:color w:val="333333"/>
                <w:sz w:val="24"/>
                <w:szCs w:val="24"/>
                <w:shd w:val="clear" w:color="auto" w:fill="FFFFFF"/>
              </w:rPr>
            </w:pPr>
            <w:r w:rsidRPr="0079213F">
              <w:rPr>
                <w:color w:val="333333"/>
                <w:sz w:val="24"/>
                <w:szCs w:val="24"/>
                <w:shd w:val="clear" w:color="auto" w:fill="FFFFFF"/>
              </w:rPr>
              <w:lastRenderedPageBreak/>
              <w:t xml:space="preserve">Приведення у відповідність положень КСР в частині термінів надання рахунку на оплату вартості послуги з комерційного </w:t>
            </w:r>
            <w:r w:rsidRPr="0079213F">
              <w:rPr>
                <w:color w:val="333333"/>
                <w:sz w:val="24"/>
                <w:szCs w:val="24"/>
                <w:shd w:val="clear" w:color="auto" w:fill="FFFFFF"/>
              </w:rPr>
              <w:lastRenderedPageBreak/>
              <w:t>обліку електричної енергії у разі, якщо замовником у заяві про приєднання обрано ОСР, який надає послугу з приєднання такому замовнику, постачальником послуг комерційного обліку.</w:t>
            </w:r>
          </w:p>
          <w:p w14:paraId="49DFE261" w14:textId="77777777" w:rsidR="00357997" w:rsidRPr="0079213F" w:rsidRDefault="00357997" w:rsidP="0079213F">
            <w:pPr>
              <w:jc w:val="both"/>
              <w:rPr>
                <w:b/>
                <w:sz w:val="24"/>
                <w:szCs w:val="24"/>
              </w:rPr>
            </w:pPr>
          </w:p>
        </w:tc>
        <w:tc>
          <w:tcPr>
            <w:tcW w:w="1117" w:type="pct"/>
          </w:tcPr>
          <w:p w14:paraId="58D05FF8" w14:textId="77777777" w:rsidR="00357997" w:rsidRPr="0079213F" w:rsidRDefault="00766F01" w:rsidP="0079213F">
            <w:pPr>
              <w:jc w:val="center"/>
              <w:rPr>
                <w:b/>
                <w:sz w:val="24"/>
                <w:szCs w:val="24"/>
                <w:lang w:eastAsia="uk-UA"/>
              </w:rPr>
            </w:pPr>
            <w:r w:rsidRPr="0079213F">
              <w:rPr>
                <w:b/>
                <w:sz w:val="24"/>
                <w:szCs w:val="24"/>
                <w:lang w:eastAsia="uk-UA"/>
              </w:rPr>
              <w:lastRenderedPageBreak/>
              <w:t>Не враховано.</w:t>
            </w:r>
          </w:p>
          <w:p w14:paraId="2CFC8146" w14:textId="61E4695D" w:rsidR="00766F01" w:rsidRPr="0079213F" w:rsidRDefault="00766F01" w:rsidP="0079213F">
            <w:pPr>
              <w:jc w:val="center"/>
              <w:rPr>
                <w:sz w:val="24"/>
                <w:szCs w:val="24"/>
                <w:lang w:eastAsia="uk-UA"/>
              </w:rPr>
            </w:pPr>
            <w:r w:rsidRPr="0079213F">
              <w:rPr>
                <w:sz w:val="24"/>
                <w:szCs w:val="24"/>
                <w:lang w:eastAsia="uk-UA"/>
              </w:rPr>
              <w:t xml:space="preserve">Зміни до пункту не вносилися </w:t>
            </w:r>
          </w:p>
        </w:tc>
      </w:tr>
      <w:tr w:rsidR="00357997" w:rsidRPr="0079213F" w14:paraId="0BB4B63D" w14:textId="77777777" w:rsidTr="00FC1D51">
        <w:trPr>
          <w:trHeight w:val="218"/>
        </w:trPr>
        <w:tc>
          <w:tcPr>
            <w:tcW w:w="5000" w:type="pct"/>
            <w:gridSpan w:val="4"/>
          </w:tcPr>
          <w:p w14:paraId="5FEFC064" w14:textId="4E89C6D0" w:rsidR="00357997" w:rsidRPr="0079213F" w:rsidRDefault="00357997" w:rsidP="0079213F">
            <w:pPr>
              <w:jc w:val="center"/>
              <w:rPr>
                <w:b/>
                <w:sz w:val="24"/>
                <w:szCs w:val="24"/>
              </w:rPr>
            </w:pPr>
            <w:r w:rsidRPr="0079213F">
              <w:rPr>
                <w:b/>
                <w:sz w:val="24"/>
                <w:szCs w:val="24"/>
              </w:rPr>
              <w:lastRenderedPageBreak/>
              <w:t xml:space="preserve">4.6. Розроблення </w:t>
            </w:r>
            <w:proofErr w:type="spellStart"/>
            <w:r w:rsidRPr="0079213F">
              <w:rPr>
                <w:b/>
                <w:sz w:val="24"/>
                <w:szCs w:val="24"/>
              </w:rPr>
              <w:t>проєктно</w:t>
            </w:r>
            <w:proofErr w:type="spellEnd"/>
            <w:r w:rsidRPr="0079213F">
              <w:rPr>
                <w:b/>
                <w:sz w:val="24"/>
                <w:szCs w:val="24"/>
              </w:rPr>
              <w:t>-кошторисної документації</w:t>
            </w:r>
          </w:p>
        </w:tc>
      </w:tr>
      <w:tr w:rsidR="00766F01" w:rsidRPr="0079213F" w14:paraId="632E0B60" w14:textId="77777777" w:rsidTr="00FC1D51">
        <w:trPr>
          <w:trHeight w:val="218"/>
        </w:trPr>
        <w:tc>
          <w:tcPr>
            <w:tcW w:w="1324" w:type="pct"/>
            <w:vMerge w:val="restart"/>
          </w:tcPr>
          <w:p w14:paraId="10C4B0FB" w14:textId="473FADF0" w:rsidR="00766F01" w:rsidRPr="0079213F" w:rsidRDefault="00766F01" w:rsidP="0079213F">
            <w:pPr>
              <w:jc w:val="both"/>
              <w:rPr>
                <w:color w:val="000000" w:themeColor="text1"/>
                <w:sz w:val="24"/>
                <w:szCs w:val="24"/>
                <w:shd w:val="clear" w:color="auto" w:fill="FFFFFF"/>
              </w:rPr>
            </w:pPr>
          </w:p>
          <w:p w14:paraId="5D2F53DB" w14:textId="20A6EEC8" w:rsidR="00766F01" w:rsidRPr="0079213F" w:rsidRDefault="00766F01" w:rsidP="0079213F">
            <w:pPr>
              <w:jc w:val="both"/>
              <w:rPr>
                <w:b/>
                <w:bCs/>
                <w:color w:val="000000" w:themeColor="text1"/>
                <w:sz w:val="24"/>
                <w:szCs w:val="24"/>
                <w:shd w:val="clear" w:color="auto" w:fill="FFFFFF"/>
              </w:rPr>
            </w:pPr>
            <w:r w:rsidRPr="0079213F">
              <w:rPr>
                <w:color w:val="000000" w:themeColor="text1"/>
                <w:sz w:val="24"/>
                <w:szCs w:val="24"/>
                <w:shd w:val="clear" w:color="auto" w:fill="FFFFFF"/>
              </w:rPr>
              <w:t xml:space="preserve">4.6.3. </w:t>
            </w:r>
            <w:r w:rsidRPr="0079213F">
              <w:rPr>
                <w:sz w:val="24"/>
                <w:szCs w:val="24"/>
              </w:rPr>
              <w:t xml:space="preserve"> У разі розроблення проєкту лінійної частини нестандартного </w:t>
            </w:r>
            <w:r w:rsidRPr="0079213F">
              <w:rPr>
                <w:sz w:val="24"/>
                <w:szCs w:val="24"/>
              </w:rPr>
              <w:lastRenderedPageBreak/>
              <w:t xml:space="preserve">приєднання замовником завдання на проєктування має бути сформульовано замовником щодо одного з варіантів створення лінійної частини приєднання (від найближчої або від альтернативної точки приєднання до мереж ОСР) відповідно до наданих ОСР технічних умов. ОСР на запит замовника або проєктної організації замовника має надавати всі необхідні для проєктування дані. У такому разі замовник забезпечує узгодження з ОСР та іншими заінтересованими сторонами проєктної документації на будівництво електричних мереж лінійної частини приєднання </w:t>
            </w:r>
            <w:bookmarkStart w:id="48" w:name="_Hlk184661248"/>
            <w:r w:rsidRPr="0079213F">
              <w:rPr>
                <w:b/>
                <w:strike/>
                <w:sz w:val="24"/>
                <w:szCs w:val="24"/>
              </w:rPr>
              <w:t>та здійснює заходи щодо відведення земельних ділянок для розміщення відповідних об’єктів електроенергетики у випадках, визначених законодавством</w:t>
            </w:r>
            <w:bookmarkEnd w:id="48"/>
            <w:r w:rsidRPr="0079213F">
              <w:rPr>
                <w:sz w:val="24"/>
                <w:szCs w:val="24"/>
              </w:rPr>
              <w:t>.</w:t>
            </w:r>
          </w:p>
        </w:tc>
        <w:tc>
          <w:tcPr>
            <w:tcW w:w="1323" w:type="pct"/>
          </w:tcPr>
          <w:p w14:paraId="46BE05CE" w14:textId="524DB434" w:rsidR="00766F01" w:rsidRPr="0079213F" w:rsidRDefault="00766F01" w:rsidP="0079213F">
            <w:pPr>
              <w:jc w:val="center"/>
              <w:rPr>
                <w:sz w:val="24"/>
                <w:szCs w:val="24"/>
                <w:u w:val="single"/>
              </w:rPr>
            </w:pPr>
            <w:r w:rsidRPr="0079213F">
              <w:rPr>
                <w:b/>
                <w:sz w:val="24"/>
                <w:szCs w:val="24"/>
              </w:rPr>
              <w:lastRenderedPageBreak/>
              <w:t xml:space="preserve">АТ «ДТЕК ДНІПРОВСЬКІ ЕЛЕКТРОМЕРЕЖІ», АТ ДТЕК «Одеські електромережі»  ПрАТ </w:t>
            </w:r>
            <w:r w:rsidRPr="0079213F">
              <w:rPr>
                <w:b/>
                <w:sz w:val="24"/>
                <w:szCs w:val="24"/>
              </w:rPr>
              <w:lastRenderedPageBreak/>
              <w:t>«ДТЕК Київські електромережі»,  ПрАТ «ДТЕК Київські регіональні електромережі»</w:t>
            </w:r>
          </w:p>
          <w:p w14:paraId="7BB0EB32" w14:textId="4D0CFFF7" w:rsidR="00766F01" w:rsidRPr="0079213F" w:rsidRDefault="00766F01" w:rsidP="0079213F">
            <w:pPr>
              <w:jc w:val="both"/>
              <w:rPr>
                <w:color w:val="0070C0"/>
                <w:sz w:val="24"/>
                <w:szCs w:val="24"/>
                <w:shd w:val="clear" w:color="auto" w:fill="FFFFFF"/>
              </w:rPr>
            </w:pPr>
            <w:r w:rsidRPr="0079213F">
              <w:rPr>
                <w:sz w:val="24"/>
                <w:szCs w:val="24"/>
              </w:rPr>
              <w:t>залишити в поточній редакції</w:t>
            </w:r>
          </w:p>
        </w:tc>
        <w:tc>
          <w:tcPr>
            <w:tcW w:w="1236" w:type="pct"/>
          </w:tcPr>
          <w:p w14:paraId="02F1791F" w14:textId="64216D72" w:rsidR="00766F01" w:rsidRPr="0079213F" w:rsidRDefault="00766F01" w:rsidP="0079213F">
            <w:pPr>
              <w:jc w:val="center"/>
              <w:rPr>
                <w:sz w:val="24"/>
                <w:szCs w:val="24"/>
                <w:u w:val="single"/>
              </w:rPr>
            </w:pPr>
            <w:r w:rsidRPr="0079213F">
              <w:rPr>
                <w:b/>
                <w:sz w:val="24"/>
                <w:szCs w:val="24"/>
              </w:rPr>
              <w:lastRenderedPageBreak/>
              <w:t xml:space="preserve">АТ «ДТЕК ДНІПРОВСЬКІ ЕЛЕКТРОМЕРЕЖІ», АТ ДТЕК «Одеські електромережі»,  </w:t>
            </w:r>
            <w:r w:rsidRPr="0079213F">
              <w:rPr>
                <w:b/>
                <w:sz w:val="24"/>
                <w:szCs w:val="24"/>
              </w:rPr>
              <w:lastRenderedPageBreak/>
              <w:t>ПрАТ «ДТЕК Київські електромережі»,  ПрАТ «ДТЕК Київські регіональні електромережі»</w:t>
            </w:r>
          </w:p>
          <w:p w14:paraId="57CF214A" w14:textId="77777777" w:rsidR="00766F01" w:rsidRPr="0079213F" w:rsidRDefault="00766F01" w:rsidP="0079213F">
            <w:pPr>
              <w:jc w:val="both"/>
              <w:rPr>
                <w:sz w:val="24"/>
                <w:szCs w:val="24"/>
              </w:rPr>
            </w:pPr>
          </w:p>
          <w:p w14:paraId="12E9F5AF" w14:textId="06C47DCD" w:rsidR="00766F01" w:rsidRPr="0079213F" w:rsidRDefault="00766F01" w:rsidP="0079213F">
            <w:pPr>
              <w:ind w:firstLine="2"/>
              <w:jc w:val="both"/>
              <w:rPr>
                <w:sz w:val="24"/>
                <w:szCs w:val="24"/>
              </w:rPr>
            </w:pPr>
            <w:r w:rsidRPr="0079213F">
              <w:rPr>
                <w:sz w:val="24"/>
                <w:szCs w:val="24"/>
              </w:rPr>
              <w:t>Вилучення даного пункту призведе до відсутності збоку Замовника виконання заходів по відведенню земельних ділянок при передачі проектної документації. Самі заходи по  відведенню земельних ділянок будуть покладені на ОСР, що призведе як до збільшення термінів виконання приєднання, так і необхідності коригування самих проектних робіт та збільшення фактичної вартості виконання приєднання.</w:t>
            </w:r>
          </w:p>
          <w:p w14:paraId="3482E403" w14:textId="77777777" w:rsidR="00766F01" w:rsidRPr="0079213F" w:rsidRDefault="00766F01" w:rsidP="0079213F">
            <w:pPr>
              <w:ind w:firstLine="2"/>
              <w:jc w:val="both"/>
              <w:rPr>
                <w:sz w:val="24"/>
                <w:szCs w:val="24"/>
              </w:rPr>
            </w:pPr>
            <w:r w:rsidRPr="0079213F">
              <w:rPr>
                <w:sz w:val="24"/>
                <w:szCs w:val="24"/>
              </w:rPr>
              <w:t xml:space="preserve">Виключення заходів із землевідведення з КСР не виключає необхідності проведення таких заходів, оскільки вони передбачені чинним законодавством. (Земельний кодекс, ЗУ «Про оренду землі», ЗУ «Про землеустрій», ЗУ «Про регулювання містобудівної діяльності»). Розміщення об’єктів енергетики без оформлення права користування земельною ділянкою неможливе і буде порушенням чинного законодавства. Також, вказане </w:t>
            </w:r>
            <w:r w:rsidRPr="0079213F">
              <w:rPr>
                <w:sz w:val="24"/>
                <w:szCs w:val="24"/>
              </w:rPr>
              <w:lastRenderedPageBreak/>
              <w:t>буде порушувати статтю 197-1 Кримінального кодексу, а саме самовільне зайняття земельної ділянки та самовільне будівництво.</w:t>
            </w:r>
          </w:p>
          <w:p w14:paraId="4D3BD9EB" w14:textId="4F3B514C" w:rsidR="00766F01" w:rsidRPr="00563C52" w:rsidRDefault="00766F01" w:rsidP="0079213F">
            <w:pPr>
              <w:jc w:val="both"/>
              <w:rPr>
                <w:sz w:val="24"/>
                <w:szCs w:val="24"/>
              </w:rPr>
            </w:pPr>
            <w:r w:rsidRPr="0079213F">
              <w:rPr>
                <w:sz w:val="24"/>
                <w:szCs w:val="24"/>
              </w:rPr>
              <w:t>Також без відведеної землі не можливо відкрити декларацію про початок будівельно-монтажних робіт, не можливо встановити об’єкти енергетики без ризика, що землекористувачі не будуть вимагати «забрати» мережі ОСР з їх власності.</w:t>
            </w:r>
          </w:p>
        </w:tc>
        <w:tc>
          <w:tcPr>
            <w:tcW w:w="1117" w:type="pct"/>
            <w:vMerge w:val="restart"/>
          </w:tcPr>
          <w:p w14:paraId="069BB8FF" w14:textId="77777777" w:rsidR="00766F01" w:rsidRPr="0079213F" w:rsidRDefault="00766F01" w:rsidP="0079213F">
            <w:pPr>
              <w:jc w:val="center"/>
              <w:rPr>
                <w:b/>
                <w:bCs/>
                <w:color w:val="333333"/>
                <w:sz w:val="24"/>
                <w:szCs w:val="24"/>
                <w:shd w:val="clear" w:color="auto" w:fill="FFFFFF"/>
              </w:rPr>
            </w:pPr>
            <w:r w:rsidRPr="0079213F">
              <w:rPr>
                <w:b/>
                <w:sz w:val="24"/>
                <w:szCs w:val="24"/>
                <w:lang w:eastAsia="uk-UA"/>
              </w:rPr>
              <w:lastRenderedPageBreak/>
              <w:t xml:space="preserve">Пропонується врахувати </w:t>
            </w:r>
          </w:p>
          <w:p w14:paraId="05D54E6B" w14:textId="02E915E3" w:rsidR="00766F01" w:rsidRPr="0079213F" w:rsidRDefault="00766F01" w:rsidP="0079213F">
            <w:pPr>
              <w:jc w:val="center"/>
              <w:rPr>
                <w:b/>
                <w:bCs/>
                <w:color w:val="333333"/>
                <w:sz w:val="24"/>
                <w:szCs w:val="24"/>
                <w:shd w:val="clear" w:color="auto" w:fill="FFFFFF"/>
              </w:rPr>
            </w:pPr>
          </w:p>
        </w:tc>
      </w:tr>
      <w:tr w:rsidR="00766F01" w:rsidRPr="0079213F" w14:paraId="0B5FC1D5" w14:textId="77777777" w:rsidTr="00FC1D51">
        <w:trPr>
          <w:trHeight w:val="218"/>
        </w:trPr>
        <w:tc>
          <w:tcPr>
            <w:tcW w:w="1324" w:type="pct"/>
            <w:vMerge/>
          </w:tcPr>
          <w:p w14:paraId="1C5CC87B" w14:textId="77777777" w:rsidR="00766F01" w:rsidRPr="0079213F" w:rsidRDefault="00766F01" w:rsidP="0079213F">
            <w:pPr>
              <w:jc w:val="both"/>
              <w:rPr>
                <w:color w:val="000000" w:themeColor="text1"/>
                <w:sz w:val="24"/>
                <w:szCs w:val="24"/>
                <w:shd w:val="clear" w:color="auto" w:fill="FFFFFF"/>
              </w:rPr>
            </w:pPr>
          </w:p>
        </w:tc>
        <w:tc>
          <w:tcPr>
            <w:tcW w:w="1323" w:type="pct"/>
          </w:tcPr>
          <w:p w14:paraId="739BCE6F" w14:textId="77777777" w:rsidR="00766F01" w:rsidRPr="0079213F" w:rsidRDefault="00766F01"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3B4B7229" w14:textId="77777777" w:rsidR="00766F01" w:rsidRPr="0079213F" w:rsidRDefault="00766F01" w:rsidP="0079213F">
            <w:pPr>
              <w:jc w:val="both"/>
              <w:rPr>
                <w:sz w:val="24"/>
                <w:szCs w:val="24"/>
              </w:rPr>
            </w:pPr>
            <w:r w:rsidRPr="0079213F">
              <w:rPr>
                <w:sz w:val="24"/>
                <w:szCs w:val="24"/>
              </w:rPr>
              <w:t xml:space="preserve">Залишити без змін. </w:t>
            </w:r>
          </w:p>
          <w:p w14:paraId="2E83E609" w14:textId="77777777" w:rsidR="00766F01" w:rsidRPr="0079213F" w:rsidRDefault="00766F01" w:rsidP="0079213F">
            <w:pPr>
              <w:jc w:val="both"/>
              <w:rPr>
                <w:b/>
                <w:sz w:val="24"/>
                <w:szCs w:val="24"/>
              </w:rPr>
            </w:pPr>
          </w:p>
        </w:tc>
        <w:tc>
          <w:tcPr>
            <w:tcW w:w="1236" w:type="pct"/>
          </w:tcPr>
          <w:p w14:paraId="1846DF7F" w14:textId="77777777" w:rsidR="00766F01" w:rsidRPr="0079213F" w:rsidRDefault="00766F01"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2569865C" w14:textId="77777777" w:rsidR="00766F01" w:rsidRPr="0079213F" w:rsidRDefault="00766F01" w:rsidP="0079213F">
            <w:pPr>
              <w:jc w:val="both"/>
              <w:rPr>
                <w:sz w:val="24"/>
                <w:szCs w:val="24"/>
              </w:rPr>
            </w:pPr>
            <w:r w:rsidRPr="0079213F">
              <w:rPr>
                <w:sz w:val="24"/>
                <w:szCs w:val="24"/>
              </w:rPr>
              <w:t>Розроблення документації з землевідведення передбачено ЗУ Про ринок електричної енергії.</w:t>
            </w:r>
          </w:p>
          <w:p w14:paraId="5C543DC7" w14:textId="77777777" w:rsidR="00766F01" w:rsidRPr="0079213F" w:rsidRDefault="00766F01" w:rsidP="0079213F">
            <w:pPr>
              <w:jc w:val="both"/>
              <w:rPr>
                <w:sz w:val="24"/>
                <w:szCs w:val="24"/>
              </w:rPr>
            </w:pPr>
            <w:proofErr w:type="spellStart"/>
            <w:r w:rsidRPr="0079213F">
              <w:rPr>
                <w:sz w:val="24"/>
                <w:szCs w:val="24"/>
              </w:rPr>
              <w:t>Проєктна</w:t>
            </w:r>
            <w:proofErr w:type="spellEnd"/>
            <w:r w:rsidRPr="0079213F">
              <w:rPr>
                <w:sz w:val="24"/>
                <w:szCs w:val="24"/>
              </w:rPr>
              <w:t xml:space="preserve"> документація та документація з землеустрою – це різні документації.</w:t>
            </w:r>
          </w:p>
          <w:p w14:paraId="26D2EAA3" w14:textId="77777777" w:rsidR="00766F01" w:rsidRPr="0079213F" w:rsidRDefault="00766F01" w:rsidP="0079213F">
            <w:pPr>
              <w:jc w:val="both"/>
              <w:rPr>
                <w:sz w:val="24"/>
                <w:szCs w:val="24"/>
              </w:rPr>
            </w:pPr>
            <w:r w:rsidRPr="0079213F">
              <w:rPr>
                <w:sz w:val="24"/>
                <w:szCs w:val="24"/>
              </w:rPr>
              <w:t xml:space="preserve">П. 10 стаття 21 ЗУ Про ринок електричної енергії передбачає вимогу щодо необхідності здійснення заходів щодо відведення земельних ділянок, а саме: </w:t>
            </w:r>
          </w:p>
          <w:p w14:paraId="048045E9" w14:textId="77777777" w:rsidR="00766F01" w:rsidRPr="0079213F" w:rsidRDefault="00766F01" w:rsidP="0079213F">
            <w:pPr>
              <w:jc w:val="both"/>
              <w:rPr>
                <w:sz w:val="24"/>
                <w:szCs w:val="24"/>
              </w:rPr>
            </w:pPr>
            <w:r w:rsidRPr="0079213F">
              <w:rPr>
                <w:sz w:val="24"/>
                <w:szCs w:val="24"/>
              </w:rPr>
              <w:t xml:space="preserve">«Замовник на підставі отриманих технічних умов на приєднання забезпечує розроблення проектної документації на будівництво та/або технічне переоснащення електричних мереж оператора системи передачі (суміжного оператора </w:t>
            </w:r>
            <w:r w:rsidRPr="0079213F">
              <w:rPr>
                <w:sz w:val="24"/>
                <w:szCs w:val="24"/>
              </w:rPr>
              <w:lastRenderedPageBreak/>
              <w:t xml:space="preserve">системи розподілу) та її узгодження з оператором системи передачі (суміжним оператором системи розподілу) </w:t>
            </w:r>
            <w:r w:rsidRPr="0079213F">
              <w:rPr>
                <w:b/>
                <w:bCs/>
                <w:i/>
                <w:iCs/>
                <w:sz w:val="24"/>
                <w:szCs w:val="24"/>
              </w:rPr>
              <w:t>і за необхідності здійснює заходи щодо відведення земельних ділянок</w:t>
            </w:r>
            <w:r w:rsidRPr="0079213F">
              <w:rPr>
                <w:sz w:val="24"/>
                <w:szCs w:val="24"/>
              </w:rPr>
              <w:t xml:space="preserve"> для розміщення відповідних об'єктів електроенергетики.»</w:t>
            </w:r>
          </w:p>
          <w:p w14:paraId="4806B530" w14:textId="77777777" w:rsidR="00766F01" w:rsidRPr="0079213F" w:rsidRDefault="00766F01" w:rsidP="0079213F">
            <w:pPr>
              <w:jc w:val="both"/>
              <w:rPr>
                <w:sz w:val="24"/>
                <w:szCs w:val="24"/>
              </w:rPr>
            </w:pPr>
          </w:p>
          <w:p w14:paraId="4461DF75" w14:textId="77777777" w:rsidR="00766F01" w:rsidRPr="0079213F" w:rsidRDefault="00766F01" w:rsidP="0079213F">
            <w:pPr>
              <w:jc w:val="both"/>
              <w:rPr>
                <w:sz w:val="24"/>
                <w:szCs w:val="24"/>
              </w:rPr>
            </w:pPr>
            <w:r w:rsidRPr="0079213F">
              <w:rPr>
                <w:sz w:val="24"/>
                <w:szCs w:val="24"/>
              </w:rPr>
              <w:t>Закон України, Верховна Рада України, від 13.04.2017 № 2019-VIII,</w:t>
            </w:r>
          </w:p>
          <w:p w14:paraId="151CA876" w14:textId="31AAB23E" w:rsidR="00766F01" w:rsidRPr="00563C52" w:rsidRDefault="00766F01" w:rsidP="0079213F">
            <w:pPr>
              <w:jc w:val="both"/>
              <w:rPr>
                <w:sz w:val="24"/>
                <w:szCs w:val="24"/>
              </w:rPr>
            </w:pPr>
            <w:r w:rsidRPr="0079213F">
              <w:rPr>
                <w:sz w:val="24"/>
                <w:szCs w:val="24"/>
              </w:rPr>
              <w:t>«Про ринок електричної енергії»</w:t>
            </w:r>
          </w:p>
        </w:tc>
        <w:tc>
          <w:tcPr>
            <w:tcW w:w="1117" w:type="pct"/>
            <w:vMerge/>
          </w:tcPr>
          <w:p w14:paraId="07776B65" w14:textId="40B8A4EC" w:rsidR="00766F01" w:rsidRPr="0079213F" w:rsidRDefault="00766F01" w:rsidP="0079213F">
            <w:pPr>
              <w:jc w:val="center"/>
              <w:rPr>
                <w:b/>
                <w:bCs/>
                <w:color w:val="333333"/>
                <w:sz w:val="24"/>
                <w:szCs w:val="24"/>
                <w:shd w:val="clear" w:color="auto" w:fill="FFFFFF"/>
              </w:rPr>
            </w:pPr>
          </w:p>
        </w:tc>
      </w:tr>
      <w:tr w:rsidR="00766F01" w:rsidRPr="0079213F" w14:paraId="04EE59C0" w14:textId="77777777" w:rsidTr="00FC1D51">
        <w:trPr>
          <w:trHeight w:val="218"/>
        </w:trPr>
        <w:tc>
          <w:tcPr>
            <w:tcW w:w="1324" w:type="pct"/>
            <w:vMerge/>
          </w:tcPr>
          <w:p w14:paraId="329670B9" w14:textId="77777777" w:rsidR="00766F01" w:rsidRPr="0079213F" w:rsidRDefault="00766F01" w:rsidP="0079213F">
            <w:pPr>
              <w:jc w:val="both"/>
              <w:rPr>
                <w:color w:val="000000" w:themeColor="text1"/>
                <w:sz w:val="24"/>
                <w:szCs w:val="24"/>
                <w:shd w:val="clear" w:color="auto" w:fill="FFFFFF"/>
              </w:rPr>
            </w:pPr>
          </w:p>
        </w:tc>
        <w:tc>
          <w:tcPr>
            <w:tcW w:w="1323" w:type="pct"/>
          </w:tcPr>
          <w:p w14:paraId="113E5666" w14:textId="77777777" w:rsidR="00766F01" w:rsidRPr="0079213F" w:rsidRDefault="00766F01" w:rsidP="0079213F">
            <w:pPr>
              <w:pStyle w:val="af1"/>
              <w:ind w:firstLine="194"/>
              <w:jc w:val="center"/>
              <w:rPr>
                <w:rFonts w:ascii="Times New Roman" w:hAnsi="Times New Roman" w:cs="Times New Roman"/>
                <w:b/>
                <w:bCs/>
                <w:sz w:val="24"/>
                <w:szCs w:val="24"/>
              </w:rPr>
            </w:pPr>
            <w:r w:rsidRPr="0079213F">
              <w:rPr>
                <w:rFonts w:ascii="Times New Roman" w:hAnsi="Times New Roman" w:cs="Times New Roman"/>
                <w:b/>
                <w:bCs/>
                <w:sz w:val="24"/>
                <w:szCs w:val="24"/>
              </w:rPr>
              <w:t>ПрАТ «</w:t>
            </w:r>
            <w:proofErr w:type="spellStart"/>
            <w:r w:rsidRPr="0079213F">
              <w:rPr>
                <w:rFonts w:ascii="Times New Roman" w:hAnsi="Times New Roman" w:cs="Times New Roman"/>
                <w:b/>
                <w:bCs/>
                <w:sz w:val="24"/>
                <w:szCs w:val="24"/>
              </w:rPr>
              <w:t>Кіровоградобленерго</w:t>
            </w:r>
            <w:proofErr w:type="spellEnd"/>
            <w:r w:rsidRPr="0079213F">
              <w:rPr>
                <w:rFonts w:ascii="Times New Roman" w:hAnsi="Times New Roman" w:cs="Times New Roman"/>
                <w:b/>
                <w:bCs/>
                <w:sz w:val="24"/>
                <w:szCs w:val="24"/>
              </w:rPr>
              <w:t>»</w:t>
            </w:r>
          </w:p>
          <w:p w14:paraId="506F2AFE" w14:textId="52C436F3" w:rsidR="00766F01" w:rsidRPr="0079213F" w:rsidRDefault="00766F01" w:rsidP="0079213F">
            <w:pPr>
              <w:jc w:val="both"/>
              <w:rPr>
                <w:b/>
                <w:sz w:val="24"/>
                <w:szCs w:val="24"/>
              </w:rPr>
            </w:pPr>
            <w:r w:rsidRPr="0079213F">
              <w:rPr>
                <w:rFonts w:eastAsia="Calibri"/>
                <w:color w:val="000000"/>
                <w:sz w:val="24"/>
                <w:szCs w:val="24"/>
                <w:shd w:val="clear" w:color="auto" w:fill="FFFFFF"/>
              </w:rPr>
              <w:t>залишити в чинній редакції.</w:t>
            </w:r>
          </w:p>
        </w:tc>
        <w:tc>
          <w:tcPr>
            <w:tcW w:w="1236" w:type="pct"/>
          </w:tcPr>
          <w:p w14:paraId="46F5D20C" w14:textId="77777777" w:rsidR="00766F01" w:rsidRPr="0079213F" w:rsidRDefault="00766F01" w:rsidP="0079213F">
            <w:pPr>
              <w:ind w:firstLine="284"/>
              <w:contextualSpacing/>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53D13E8B" w14:textId="5F87F225" w:rsidR="00766F01" w:rsidRPr="0079213F" w:rsidRDefault="00766F01" w:rsidP="0079213F">
            <w:pPr>
              <w:jc w:val="both"/>
              <w:rPr>
                <w:bCs/>
                <w:sz w:val="24"/>
                <w:szCs w:val="24"/>
              </w:rPr>
            </w:pPr>
            <w:r w:rsidRPr="0079213F">
              <w:rPr>
                <w:sz w:val="24"/>
                <w:szCs w:val="24"/>
              </w:rPr>
              <w:t>Обґрунтування таке ж як і для 4.3.5</w:t>
            </w:r>
          </w:p>
        </w:tc>
        <w:tc>
          <w:tcPr>
            <w:tcW w:w="1117" w:type="pct"/>
            <w:vMerge/>
          </w:tcPr>
          <w:p w14:paraId="1D594665" w14:textId="3C17528F" w:rsidR="00766F01" w:rsidRPr="0079213F" w:rsidRDefault="00766F01" w:rsidP="0079213F">
            <w:pPr>
              <w:jc w:val="center"/>
              <w:rPr>
                <w:b/>
                <w:bCs/>
                <w:color w:val="333333"/>
                <w:sz w:val="24"/>
                <w:szCs w:val="24"/>
                <w:shd w:val="clear" w:color="auto" w:fill="FFFFFF"/>
              </w:rPr>
            </w:pPr>
          </w:p>
        </w:tc>
      </w:tr>
      <w:tr w:rsidR="00766F01" w:rsidRPr="0079213F" w14:paraId="7D99CDC7" w14:textId="77777777" w:rsidTr="00FC1D51">
        <w:trPr>
          <w:trHeight w:val="218"/>
        </w:trPr>
        <w:tc>
          <w:tcPr>
            <w:tcW w:w="1324" w:type="pct"/>
            <w:vMerge/>
          </w:tcPr>
          <w:p w14:paraId="51354E8E" w14:textId="77777777" w:rsidR="00766F01" w:rsidRPr="0079213F" w:rsidRDefault="00766F01" w:rsidP="0079213F">
            <w:pPr>
              <w:jc w:val="both"/>
              <w:rPr>
                <w:color w:val="000000" w:themeColor="text1"/>
                <w:sz w:val="24"/>
                <w:szCs w:val="24"/>
                <w:shd w:val="clear" w:color="auto" w:fill="FFFFFF"/>
              </w:rPr>
            </w:pPr>
          </w:p>
        </w:tc>
        <w:tc>
          <w:tcPr>
            <w:tcW w:w="1323" w:type="pct"/>
          </w:tcPr>
          <w:p w14:paraId="10783BC3" w14:textId="77777777" w:rsidR="00766F01" w:rsidRPr="0079213F" w:rsidRDefault="00766F01" w:rsidP="0079213F">
            <w:pPr>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05137362" w14:textId="0ADB8C65" w:rsidR="00766F01" w:rsidRPr="0079213F" w:rsidRDefault="00766F01" w:rsidP="0079213F">
            <w:pPr>
              <w:jc w:val="both"/>
              <w:rPr>
                <w:b/>
                <w:sz w:val="24"/>
                <w:szCs w:val="24"/>
              </w:rPr>
            </w:pPr>
            <w:r w:rsidRPr="0079213F">
              <w:rPr>
                <w:rFonts w:eastAsia="Calibri"/>
                <w:color w:val="000000"/>
                <w:sz w:val="24"/>
                <w:szCs w:val="24"/>
                <w:shd w:val="clear" w:color="auto" w:fill="FFFFFF"/>
              </w:rPr>
              <w:t>Пропонується абзац 1 п. 4.6.3., до якого вносяться зміни Регулятором, залишити в чинній редакції.</w:t>
            </w:r>
          </w:p>
        </w:tc>
        <w:tc>
          <w:tcPr>
            <w:tcW w:w="1236" w:type="pct"/>
          </w:tcPr>
          <w:p w14:paraId="6F99740A" w14:textId="77777777" w:rsidR="00766F01" w:rsidRPr="0079213F" w:rsidRDefault="00766F01" w:rsidP="0079213F">
            <w:pPr>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77A20A60" w14:textId="77777777" w:rsidR="00766F01" w:rsidRPr="0079213F" w:rsidRDefault="00766F01" w:rsidP="0079213F">
            <w:pPr>
              <w:snapToGrid w:val="0"/>
              <w:jc w:val="both"/>
              <w:rPr>
                <w:sz w:val="24"/>
                <w:szCs w:val="24"/>
              </w:rPr>
            </w:pPr>
            <w:r w:rsidRPr="0079213F">
              <w:rPr>
                <w:color w:val="333333"/>
                <w:sz w:val="24"/>
                <w:szCs w:val="24"/>
              </w:rPr>
              <w:t xml:space="preserve">З урахуванням положень абз.1 ст. 14 Закону України “Про землі енергетики та правовий режим спеціальних зон енергетичних об'єктів” земельні ділянки державної та комунальної власності надаються у власність і користування (у тому числі в оренду або користування на умовах сервітуту) для потреб енергетики, у тому числі для будівництва, розміщення та експлуатації лінійних об’єктів енергетичної інфраструктури, за рішенням органів виконавчої влади або органів місцевого </w:t>
            </w:r>
            <w:r w:rsidRPr="0079213F">
              <w:rPr>
                <w:color w:val="333333"/>
                <w:sz w:val="24"/>
                <w:szCs w:val="24"/>
              </w:rPr>
              <w:lastRenderedPageBreak/>
              <w:t xml:space="preserve">самоврядування відповідно до їх повноважень та </w:t>
            </w:r>
            <w:r w:rsidRPr="0079213F">
              <w:rPr>
                <w:color w:val="333333"/>
                <w:sz w:val="24"/>
                <w:szCs w:val="24"/>
                <w:u w:val="single"/>
              </w:rPr>
              <w:t xml:space="preserve">в порядку, встановленому </w:t>
            </w:r>
            <w:hyperlink r:id="rId24" w:anchor="_blank" w:history="1">
              <w:r w:rsidRPr="0079213F">
                <w:rPr>
                  <w:rStyle w:val="a8"/>
                  <w:color w:val="000000"/>
                  <w:sz w:val="24"/>
                  <w:szCs w:val="24"/>
                  <w:shd w:val="clear" w:color="auto" w:fill="FFFFFF"/>
                </w:rPr>
                <w:t>Земельним кодексом України</w:t>
              </w:r>
            </w:hyperlink>
            <w:r w:rsidRPr="0079213F">
              <w:rPr>
                <w:color w:val="000000"/>
                <w:sz w:val="24"/>
                <w:szCs w:val="24"/>
              </w:rPr>
              <w:t>.</w:t>
            </w:r>
          </w:p>
          <w:p w14:paraId="563E2941" w14:textId="1E74E9E1" w:rsidR="00766F01" w:rsidRPr="0079213F" w:rsidRDefault="00766F01" w:rsidP="0079213F">
            <w:pPr>
              <w:jc w:val="both"/>
              <w:rPr>
                <w:b/>
                <w:sz w:val="24"/>
                <w:szCs w:val="24"/>
              </w:rPr>
            </w:pPr>
            <w:r w:rsidRPr="0079213F">
              <w:rPr>
                <w:rFonts w:eastAsia="Calibri"/>
                <w:color w:val="000000"/>
                <w:sz w:val="24"/>
                <w:szCs w:val="24"/>
                <w:shd w:val="clear" w:color="auto" w:fill="FFFFFF"/>
              </w:rPr>
              <w:t xml:space="preserve">Запропонованими Регулятором змінами </w:t>
            </w:r>
            <w:r w:rsidRPr="0079213F">
              <w:rPr>
                <w:rFonts w:eastAsia="Calibri"/>
                <w:color w:val="000000"/>
                <w:sz w:val="24"/>
                <w:szCs w:val="24"/>
                <w:u w:val="single"/>
                <w:shd w:val="clear" w:color="auto" w:fill="FFFFFF"/>
              </w:rPr>
              <w:t>взагалі не визначено суб'єкта,</w:t>
            </w:r>
            <w:r w:rsidRPr="0079213F">
              <w:rPr>
                <w:rFonts w:eastAsia="Calibri"/>
                <w:color w:val="000000"/>
                <w:sz w:val="24"/>
                <w:szCs w:val="24"/>
                <w:shd w:val="clear" w:color="auto" w:fill="FFFFFF"/>
              </w:rPr>
              <w:t xml:space="preserve"> який має  здійснювати заходи щодо відведення земельних ділянок для розміщення відповідних об'єктів електроенергетики. У зв'язку з чим, вбачається відсутність правового регулювання прав, обов'язків та відповідальності учасників ринку, які мають здійснювати заходи щодо відведення земельних ділянок. Також, дані зміни призведуть до порушення принципу правової визначеності.  Тому, вважаємо за доцільне залишити </w:t>
            </w:r>
            <w:proofErr w:type="spellStart"/>
            <w:r w:rsidRPr="0079213F">
              <w:rPr>
                <w:rFonts w:eastAsia="Calibri"/>
                <w:color w:val="000000"/>
                <w:sz w:val="24"/>
                <w:szCs w:val="24"/>
                <w:shd w:val="clear" w:color="auto" w:fill="FFFFFF"/>
              </w:rPr>
              <w:t>абз</w:t>
            </w:r>
            <w:proofErr w:type="spellEnd"/>
            <w:r w:rsidRPr="0079213F">
              <w:rPr>
                <w:rFonts w:eastAsia="Calibri"/>
                <w:color w:val="000000"/>
                <w:sz w:val="24"/>
                <w:szCs w:val="24"/>
                <w:shd w:val="clear" w:color="auto" w:fill="FFFFFF"/>
              </w:rPr>
              <w:t>. 1 пункту 4.6.3. в чинній редакції.</w:t>
            </w:r>
          </w:p>
        </w:tc>
        <w:tc>
          <w:tcPr>
            <w:tcW w:w="1117" w:type="pct"/>
            <w:vMerge/>
          </w:tcPr>
          <w:p w14:paraId="29C1745D" w14:textId="4A1879D0" w:rsidR="00766F01" w:rsidRPr="0079213F" w:rsidRDefault="00766F01" w:rsidP="0079213F">
            <w:pPr>
              <w:jc w:val="center"/>
              <w:rPr>
                <w:b/>
                <w:bCs/>
                <w:color w:val="333333"/>
                <w:sz w:val="24"/>
                <w:szCs w:val="24"/>
                <w:shd w:val="clear" w:color="auto" w:fill="FFFFFF"/>
              </w:rPr>
            </w:pPr>
          </w:p>
        </w:tc>
      </w:tr>
      <w:tr w:rsidR="00766F01" w:rsidRPr="0079213F" w14:paraId="3FA01841" w14:textId="77777777" w:rsidTr="00FC1D51">
        <w:trPr>
          <w:trHeight w:val="218"/>
        </w:trPr>
        <w:tc>
          <w:tcPr>
            <w:tcW w:w="1324" w:type="pct"/>
            <w:vMerge/>
          </w:tcPr>
          <w:p w14:paraId="3CA7B3A6" w14:textId="77777777" w:rsidR="00766F01" w:rsidRPr="0079213F" w:rsidRDefault="00766F01" w:rsidP="0079213F">
            <w:pPr>
              <w:jc w:val="both"/>
              <w:rPr>
                <w:color w:val="000000" w:themeColor="text1"/>
                <w:sz w:val="24"/>
                <w:szCs w:val="24"/>
                <w:shd w:val="clear" w:color="auto" w:fill="FFFFFF"/>
              </w:rPr>
            </w:pPr>
          </w:p>
        </w:tc>
        <w:tc>
          <w:tcPr>
            <w:tcW w:w="1323" w:type="pct"/>
          </w:tcPr>
          <w:p w14:paraId="7BCF499B" w14:textId="77777777" w:rsidR="00766F01" w:rsidRPr="0079213F" w:rsidRDefault="00766F01" w:rsidP="0079213F">
            <w:pPr>
              <w:jc w:val="center"/>
              <w:rPr>
                <w:rFonts w:eastAsia="Calibri"/>
                <w:b/>
                <w:sz w:val="24"/>
                <w:szCs w:val="24"/>
              </w:rPr>
            </w:pPr>
            <w:r w:rsidRPr="0079213F">
              <w:rPr>
                <w:b/>
                <w:sz w:val="24"/>
                <w:szCs w:val="24"/>
              </w:rPr>
              <w:t xml:space="preserve">гр. </w:t>
            </w:r>
            <w:r w:rsidRPr="0079213F">
              <w:rPr>
                <w:rFonts w:eastAsia="Calibri"/>
                <w:b/>
                <w:sz w:val="24"/>
                <w:szCs w:val="24"/>
              </w:rPr>
              <w:t xml:space="preserve"> Федорченко Р. В.</w:t>
            </w:r>
          </w:p>
          <w:p w14:paraId="08A3AF04" w14:textId="7EEE15CE" w:rsidR="00766F01" w:rsidRPr="0079213F" w:rsidRDefault="00766F01" w:rsidP="0079213F">
            <w:pPr>
              <w:jc w:val="both"/>
              <w:rPr>
                <w:sz w:val="24"/>
                <w:szCs w:val="24"/>
                <w:u w:val="single"/>
              </w:rPr>
            </w:pPr>
            <w:r w:rsidRPr="0079213F">
              <w:rPr>
                <w:rFonts w:eastAsia="Calibri"/>
                <w:color w:val="000000" w:themeColor="text1"/>
                <w:sz w:val="24"/>
                <w:szCs w:val="24"/>
              </w:rPr>
              <w:t>Залишити п. 4.6.3. КСР у чинній редакції.</w:t>
            </w:r>
          </w:p>
        </w:tc>
        <w:tc>
          <w:tcPr>
            <w:tcW w:w="1236" w:type="pct"/>
          </w:tcPr>
          <w:p w14:paraId="0A7DD96A" w14:textId="77777777" w:rsidR="00766F01" w:rsidRPr="0079213F" w:rsidRDefault="00766F01" w:rsidP="0079213F">
            <w:pPr>
              <w:jc w:val="both"/>
              <w:rPr>
                <w:b/>
                <w:sz w:val="24"/>
                <w:szCs w:val="24"/>
                <w:u w:val="single"/>
              </w:rPr>
            </w:pPr>
          </w:p>
        </w:tc>
        <w:tc>
          <w:tcPr>
            <w:tcW w:w="1117" w:type="pct"/>
            <w:vMerge/>
          </w:tcPr>
          <w:p w14:paraId="190A6A63" w14:textId="1E03E779" w:rsidR="00766F01" w:rsidRPr="0079213F" w:rsidRDefault="00766F01" w:rsidP="0079213F">
            <w:pPr>
              <w:jc w:val="center"/>
              <w:rPr>
                <w:b/>
                <w:bCs/>
                <w:color w:val="333333"/>
                <w:sz w:val="24"/>
                <w:szCs w:val="24"/>
                <w:shd w:val="clear" w:color="auto" w:fill="FFFFFF"/>
              </w:rPr>
            </w:pPr>
          </w:p>
        </w:tc>
      </w:tr>
      <w:tr w:rsidR="00766F01" w:rsidRPr="0079213F" w14:paraId="7C75A1DF" w14:textId="77777777" w:rsidTr="00FC1D51">
        <w:trPr>
          <w:trHeight w:val="218"/>
        </w:trPr>
        <w:tc>
          <w:tcPr>
            <w:tcW w:w="1324" w:type="pct"/>
            <w:vMerge/>
          </w:tcPr>
          <w:p w14:paraId="6D7B003A" w14:textId="77777777" w:rsidR="00766F01" w:rsidRPr="0079213F" w:rsidRDefault="00766F01" w:rsidP="0079213F">
            <w:pPr>
              <w:jc w:val="both"/>
              <w:rPr>
                <w:color w:val="000000" w:themeColor="text1"/>
                <w:sz w:val="24"/>
                <w:szCs w:val="24"/>
                <w:shd w:val="clear" w:color="auto" w:fill="FFFFFF"/>
              </w:rPr>
            </w:pPr>
          </w:p>
        </w:tc>
        <w:tc>
          <w:tcPr>
            <w:tcW w:w="1323" w:type="pct"/>
          </w:tcPr>
          <w:p w14:paraId="45C7F411" w14:textId="77777777" w:rsidR="00766F01" w:rsidRPr="0079213F" w:rsidRDefault="00766F01"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22C493AE" w14:textId="22EB1D20" w:rsidR="00766F01" w:rsidRPr="0079213F" w:rsidRDefault="00766F01" w:rsidP="0079213F">
            <w:pPr>
              <w:jc w:val="both"/>
              <w:rPr>
                <w:b/>
                <w:sz w:val="24"/>
                <w:szCs w:val="24"/>
                <w:u w:val="single"/>
              </w:rPr>
            </w:pPr>
            <w:r w:rsidRPr="0079213F">
              <w:rPr>
                <w:sz w:val="24"/>
                <w:szCs w:val="24"/>
              </w:rPr>
              <w:t>Залишити в чинній редакції</w:t>
            </w:r>
          </w:p>
        </w:tc>
        <w:tc>
          <w:tcPr>
            <w:tcW w:w="1236" w:type="pct"/>
          </w:tcPr>
          <w:p w14:paraId="30C90C26" w14:textId="77777777" w:rsidR="00766F01" w:rsidRPr="0079213F" w:rsidRDefault="00766F01"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6A622F2F" w14:textId="2BE3D823" w:rsidR="00766F01" w:rsidRPr="0079213F" w:rsidRDefault="00766F01" w:rsidP="0079213F">
            <w:pPr>
              <w:jc w:val="both"/>
              <w:rPr>
                <w:b/>
                <w:sz w:val="24"/>
                <w:szCs w:val="24"/>
                <w:u w:val="single"/>
              </w:rPr>
            </w:pPr>
            <w:r w:rsidRPr="0079213F">
              <w:rPr>
                <w:sz w:val="24"/>
                <w:szCs w:val="24"/>
              </w:rPr>
              <w:t>Обґрунтування таке ж як і для 4.1.29</w:t>
            </w:r>
          </w:p>
        </w:tc>
        <w:tc>
          <w:tcPr>
            <w:tcW w:w="1117" w:type="pct"/>
            <w:vMerge/>
          </w:tcPr>
          <w:p w14:paraId="53B90806" w14:textId="29C5715A" w:rsidR="00766F01" w:rsidRPr="0079213F" w:rsidRDefault="00766F01" w:rsidP="0079213F">
            <w:pPr>
              <w:jc w:val="center"/>
              <w:rPr>
                <w:b/>
                <w:bCs/>
                <w:color w:val="333333"/>
                <w:sz w:val="24"/>
                <w:szCs w:val="24"/>
                <w:shd w:val="clear" w:color="auto" w:fill="FFFFFF"/>
              </w:rPr>
            </w:pPr>
          </w:p>
        </w:tc>
      </w:tr>
      <w:tr w:rsidR="00766F01" w:rsidRPr="0079213F" w14:paraId="048311C1" w14:textId="77777777" w:rsidTr="00FC1D51">
        <w:trPr>
          <w:trHeight w:val="218"/>
        </w:trPr>
        <w:tc>
          <w:tcPr>
            <w:tcW w:w="1324" w:type="pct"/>
            <w:vMerge/>
          </w:tcPr>
          <w:p w14:paraId="69B12BF5" w14:textId="77777777" w:rsidR="00766F01" w:rsidRPr="0079213F" w:rsidRDefault="00766F01" w:rsidP="0079213F">
            <w:pPr>
              <w:jc w:val="both"/>
              <w:rPr>
                <w:color w:val="000000" w:themeColor="text1"/>
                <w:sz w:val="24"/>
                <w:szCs w:val="24"/>
                <w:shd w:val="clear" w:color="auto" w:fill="FFFFFF"/>
              </w:rPr>
            </w:pPr>
          </w:p>
        </w:tc>
        <w:tc>
          <w:tcPr>
            <w:tcW w:w="1323" w:type="pct"/>
          </w:tcPr>
          <w:p w14:paraId="334CCCE4" w14:textId="77777777" w:rsidR="00766F01" w:rsidRPr="0079213F" w:rsidRDefault="00766F01" w:rsidP="0079213F">
            <w:pPr>
              <w:jc w:val="center"/>
              <w:rPr>
                <w:b/>
                <w:sz w:val="24"/>
                <w:szCs w:val="24"/>
                <w:lang w:val="en-US"/>
              </w:rPr>
            </w:pPr>
            <w:r w:rsidRPr="0079213F">
              <w:rPr>
                <w:b/>
                <w:sz w:val="24"/>
                <w:szCs w:val="24"/>
              </w:rPr>
              <w:t>АТ «</w:t>
            </w:r>
            <w:proofErr w:type="spellStart"/>
            <w:r w:rsidRPr="0079213F">
              <w:rPr>
                <w:b/>
                <w:sz w:val="24"/>
                <w:szCs w:val="24"/>
              </w:rPr>
              <w:t>Житомиробленерго</w:t>
            </w:r>
            <w:proofErr w:type="spellEnd"/>
            <w:r w:rsidRPr="0079213F">
              <w:rPr>
                <w:b/>
                <w:sz w:val="24"/>
                <w:szCs w:val="24"/>
              </w:rPr>
              <w:t>»</w:t>
            </w:r>
          </w:p>
          <w:p w14:paraId="4CF03E3B" w14:textId="48E96E95" w:rsidR="00766F01" w:rsidRPr="0079213F" w:rsidRDefault="00766F01" w:rsidP="0079213F">
            <w:pPr>
              <w:jc w:val="both"/>
              <w:rPr>
                <w:b/>
                <w:sz w:val="24"/>
                <w:szCs w:val="24"/>
                <w:u w:val="single"/>
              </w:rPr>
            </w:pPr>
            <w:r w:rsidRPr="0079213F">
              <w:rPr>
                <w:sz w:val="24"/>
                <w:szCs w:val="24"/>
              </w:rPr>
              <w:t xml:space="preserve">У разі розроблення проєкту лінійної частини нестандартного приєднання замовником завдання на проєктування має бути сформульовано замовником щодо одного з варіантів створення </w:t>
            </w:r>
            <w:r w:rsidRPr="0079213F">
              <w:rPr>
                <w:sz w:val="24"/>
                <w:szCs w:val="24"/>
              </w:rPr>
              <w:lastRenderedPageBreak/>
              <w:t>лінійної частини приєднання (від найближчої або від альтернативної точки приєднання до мереж ОСР) відповідно до наданих ОСР технічних умов. ОСР на запит замовника або проєктної організації замовника має надавати всі необхідні для проєктування дані. У такому разі замовник забезпечує узгодження з ОСР та іншими заінтересованими сторонами проєктної документації на будівництво електричних мереж лінійної частини приєднання та здійснює заходи щодо відведення земельних ділянок для розміщення відповідних об’єктів електроенергетики у випадках, визначених законодавством.</w:t>
            </w:r>
          </w:p>
        </w:tc>
        <w:tc>
          <w:tcPr>
            <w:tcW w:w="1236" w:type="pct"/>
          </w:tcPr>
          <w:p w14:paraId="245D0E03" w14:textId="77777777" w:rsidR="00766F01" w:rsidRPr="0079213F" w:rsidRDefault="00766F01" w:rsidP="0079213F">
            <w:pPr>
              <w:jc w:val="center"/>
              <w:rPr>
                <w:b/>
                <w:sz w:val="24"/>
                <w:szCs w:val="24"/>
                <w:lang w:val="en-US"/>
              </w:rPr>
            </w:pPr>
            <w:r w:rsidRPr="0079213F">
              <w:rPr>
                <w:b/>
                <w:sz w:val="24"/>
                <w:szCs w:val="24"/>
              </w:rPr>
              <w:lastRenderedPageBreak/>
              <w:t>АТ «</w:t>
            </w:r>
            <w:proofErr w:type="spellStart"/>
            <w:r w:rsidRPr="0079213F">
              <w:rPr>
                <w:b/>
                <w:sz w:val="24"/>
                <w:szCs w:val="24"/>
              </w:rPr>
              <w:t>Житомиробленерго</w:t>
            </w:r>
            <w:proofErr w:type="spellEnd"/>
            <w:r w:rsidRPr="0079213F">
              <w:rPr>
                <w:b/>
                <w:sz w:val="24"/>
                <w:szCs w:val="24"/>
              </w:rPr>
              <w:t>»</w:t>
            </w:r>
          </w:p>
          <w:p w14:paraId="285559D1" w14:textId="77777777" w:rsidR="00766F01" w:rsidRPr="0079213F" w:rsidRDefault="00766F01" w:rsidP="0079213F">
            <w:pPr>
              <w:rPr>
                <w:sz w:val="24"/>
                <w:szCs w:val="24"/>
              </w:rPr>
            </w:pPr>
            <w:r w:rsidRPr="0079213F">
              <w:rPr>
                <w:sz w:val="24"/>
                <w:szCs w:val="24"/>
              </w:rPr>
              <w:t>Порушуються законодавчі акти:</w:t>
            </w:r>
          </w:p>
          <w:p w14:paraId="6D63633E" w14:textId="77777777" w:rsidR="00766F01" w:rsidRPr="0079213F" w:rsidRDefault="00766F01" w:rsidP="0079213F">
            <w:pPr>
              <w:ind w:firstLine="426"/>
              <w:jc w:val="both"/>
              <w:rPr>
                <w:b/>
                <w:sz w:val="24"/>
                <w:szCs w:val="24"/>
              </w:rPr>
            </w:pPr>
            <w:r w:rsidRPr="0079213F">
              <w:rPr>
                <w:b/>
                <w:sz w:val="24"/>
                <w:szCs w:val="24"/>
              </w:rPr>
              <w:t xml:space="preserve">Закон України «Про регулювання містобудівної діяльності» </w:t>
            </w:r>
            <w:r w:rsidRPr="0079213F">
              <w:rPr>
                <w:sz w:val="24"/>
                <w:szCs w:val="24"/>
              </w:rPr>
              <w:t xml:space="preserve">Стаття 31 </w:t>
            </w:r>
            <w:r w:rsidRPr="0079213F">
              <w:rPr>
                <w:b/>
                <w:sz w:val="24"/>
                <w:szCs w:val="24"/>
              </w:rPr>
              <w:t>Проектна документація на будівництво</w:t>
            </w:r>
          </w:p>
          <w:p w14:paraId="18E323D5" w14:textId="77777777" w:rsidR="00766F01" w:rsidRPr="0079213F" w:rsidRDefault="00766F01" w:rsidP="0079213F">
            <w:pPr>
              <w:ind w:firstLine="426"/>
              <w:jc w:val="both"/>
              <w:rPr>
                <w:iCs/>
                <w:sz w:val="24"/>
                <w:szCs w:val="24"/>
              </w:rPr>
            </w:pPr>
            <w:r w:rsidRPr="0079213F">
              <w:rPr>
                <w:iCs/>
                <w:sz w:val="24"/>
                <w:szCs w:val="24"/>
              </w:rPr>
              <w:lastRenderedPageBreak/>
              <w:t xml:space="preserve">«1. Проектна документація на будівництво об’єктів розробляється </w:t>
            </w:r>
            <w:r w:rsidRPr="0079213F">
              <w:rPr>
                <w:iCs/>
                <w:color w:val="000000"/>
                <w:sz w:val="24"/>
                <w:szCs w:val="24"/>
              </w:rPr>
              <w:t>у </w:t>
            </w:r>
            <w:hyperlink r:id="rId25" w:anchor="n17" w:tgtFrame="_blank" w:history="1">
              <w:r w:rsidRPr="0079213F">
                <w:rPr>
                  <w:rStyle w:val="a8"/>
                  <w:iCs/>
                  <w:color w:val="000000"/>
                  <w:sz w:val="24"/>
                  <w:szCs w:val="24"/>
                </w:rPr>
                <w:t>порядку</w:t>
              </w:r>
            </w:hyperlink>
            <w:r w:rsidRPr="0079213F">
              <w:rPr>
                <w:iCs/>
                <w:color w:val="000000"/>
                <w:sz w:val="24"/>
                <w:szCs w:val="24"/>
              </w:rPr>
              <w:t>,</w:t>
            </w:r>
            <w:r w:rsidRPr="0079213F">
              <w:rPr>
                <w:iCs/>
                <w:sz w:val="24"/>
                <w:szCs w:val="24"/>
              </w:rPr>
              <w:t xml:space="preserve"> встановленому центральним органом виконавчої влади, що забезпечує формування державної політики у сфері містобудування, з урахуванням вимог містобудівної документації та вихідних даних і дотриманням вимог законодавства, будівельних норм і правил та затверджується замовником.</w:t>
            </w:r>
          </w:p>
          <w:p w14:paraId="37902A50" w14:textId="7C84C1FF" w:rsidR="00766F01" w:rsidRPr="00563C52" w:rsidRDefault="00766F01" w:rsidP="00563C52">
            <w:pPr>
              <w:ind w:firstLine="426"/>
              <w:jc w:val="both"/>
              <w:rPr>
                <w:b/>
                <w:iCs/>
                <w:sz w:val="24"/>
                <w:szCs w:val="24"/>
              </w:rPr>
            </w:pPr>
            <w:r w:rsidRPr="0079213F">
              <w:rPr>
                <w:b/>
                <w:iCs/>
                <w:sz w:val="24"/>
                <w:szCs w:val="24"/>
              </w:rPr>
              <w:t>Отже проектна документація яка розробляється щодо об’єкту будівництва, щодо якого є вимога відведення земельних ділянок, та отримання містобудівних умов та обмежень (як вихідних даних) – не може буди розроблена без таких документів.»</w:t>
            </w:r>
          </w:p>
        </w:tc>
        <w:tc>
          <w:tcPr>
            <w:tcW w:w="1117" w:type="pct"/>
            <w:vMerge/>
          </w:tcPr>
          <w:p w14:paraId="30B4007A" w14:textId="65B59218" w:rsidR="00766F01" w:rsidRPr="0079213F" w:rsidRDefault="00766F01" w:rsidP="0079213F">
            <w:pPr>
              <w:jc w:val="center"/>
              <w:rPr>
                <w:b/>
                <w:sz w:val="24"/>
                <w:szCs w:val="24"/>
                <w:lang w:eastAsia="uk-UA"/>
              </w:rPr>
            </w:pPr>
          </w:p>
        </w:tc>
      </w:tr>
      <w:tr w:rsidR="00766F01" w:rsidRPr="0079213F" w14:paraId="2DD3360E" w14:textId="77777777" w:rsidTr="00FC1D51">
        <w:trPr>
          <w:trHeight w:val="218"/>
        </w:trPr>
        <w:tc>
          <w:tcPr>
            <w:tcW w:w="1324" w:type="pct"/>
            <w:vMerge/>
          </w:tcPr>
          <w:p w14:paraId="2F022193" w14:textId="77777777" w:rsidR="00766F01" w:rsidRPr="0079213F" w:rsidRDefault="00766F01" w:rsidP="0079213F">
            <w:pPr>
              <w:jc w:val="both"/>
              <w:rPr>
                <w:color w:val="000000" w:themeColor="text1"/>
                <w:sz w:val="24"/>
                <w:szCs w:val="24"/>
                <w:shd w:val="clear" w:color="auto" w:fill="FFFFFF"/>
              </w:rPr>
            </w:pPr>
          </w:p>
        </w:tc>
        <w:tc>
          <w:tcPr>
            <w:tcW w:w="1323" w:type="pct"/>
          </w:tcPr>
          <w:p w14:paraId="4E6DD4F5" w14:textId="77777777" w:rsidR="00766F01" w:rsidRPr="0079213F" w:rsidRDefault="00766F01" w:rsidP="0079213F">
            <w:pPr>
              <w:jc w:val="center"/>
              <w:rPr>
                <w:b/>
                <w:bCs/>
                <w:sz w:val="24"/>
                <w:szCs w:val="24"/>
              </w:rPr>
            </w:pPr>
            <w:r w:rsidRPr="0079213F">
              <w:rPr>
                <w:b/>
                <w:bCs/>
                <w:sz w:val="24"/>
                <w:szCs w:val="24"/>
              </w:rPr>
              <w:t>АТ «Харківобленерго»</w:t>
            </w:r>
          </w:p>
          <w:p w14:paraId="7FCEC7D6" w14:textId="576F99B9" w:rsidR="00766F01" w:rsidRPr="0079213F" w:rsidRDefault="00766F01" w:rsidP="0079213F">
            <w:pPr>
              <w:jc w:val="both"/>
              <w:rPr>
                <w:b/>
                <w:sz w:val="24"/>
                <w:szCs w:val="24"/>
              </w:rPr>
            </w:pPr>
            <w:r w:rsidRPr="0079213F">
              <w:rPr>
                <w:rFonts w:eastAsia="Calibri"/>
                <w:color w:val="000000"/>
                <w:sz w:val="24"/>
                <w:szCs w:val="24"/>
                <w:shd w:val="clear" w:color="auto" w:fill="FFFFFF"/>
              </w:rPr>
              <w:t>залишити в чинній редакції.</w:t>
            </w:r>
          </w:p>
        </w:tc>
        <w:tc>
          <w:tcPr>
            <w:tcW w:w="1236" w:type="pct"/>
          </w:tcPr>
          <w:p w14:paraId="1F23DA26" w14:textId="77777777" w:rsidR="00766F01" w:rsidRPr="0079213F" w:rsidRDefault="00766F01" w:rsidP="0079213F">
            <w:pPr>
              <w:jc w:val="center"/>
              <w:rPr>
                <w:b/>
                <w:bCs/>
                <w:sz w:val="24"/>
                <w:szCs w:val="24"/>
              </w:rPr>
            </w:pPr>
            <w:r w:rsidRPr="0079213F">
              <w:rPr>
                <w:b/>
                <w:bCs/>
                <w:sz w:val="24"/>
                <w:szCs w:val="24"/>
              </w:rPr>
              <w:t>АТ «Харківобленерго»</w:t>
            </w:r>
          </w:p>
          <w:p w14:paraId="3AD548DD" w14:textId="3D7495EF" w:rsidR="00766F01" w:rsidRPr="0079213F" w:rsidRDefault="00766F01" w:rsidP="0079213F">
            <w:pPr>
              <w:jc w:val="both"/>
              <w:rPr>
                <w:bCs/>
                <w:sz w:val="24"/>
                <w:szCs w:val="24"/>
              </w:rPr>
            </w:pPr>
            <w:r w:rsidRPr="0079213F">
              <w:rPr>
                <w:bCs/>
                <w:sz w:val="24"/>
                <w:szCs w:val="24"/>
              </w:rPr>
              <w:t>Залишити без змін, бо в цьому разі Кодексом не буде врегульовано, хто (ОСР чи Замовник) та на якому етапі здійснює ці заходи. Може привести до непорозумінь та скарг.</w:t>
            </w:r>
          </w:p>
        </w:tc>
        <w:tc>
          <w:tcPr>
            <w:tcW w:w="1117" w:type="pct"/>
            <w:vMerge/>
          </w:tcPr>
          <w:p w14:paraId="23592452" w14:textId="06CE1B51" w:rsidR="00766F01" w:rsidRPr="0079213F" w:rsidRDefault="00766F01" w:rsidP="0079213F">
            <w:pPr>
              <w:jc w:val="center"/>
              <w:rPr>
                <w:b/>
                <w:sz w:val="24"/>
                <w:szCs w:val="24"/>
                <w:lang w:eastAsia="uk-UA"/>
              </w:rPr>
            </w:pPr>
          </w:p>
        </w:tc>
      </w:tr>
      <w:tr w:rsidR="00357997" w:rsidRPr="0079213F" w14:paraId="30515F0B" w14:textId="77777777" w:rsidTr="00FC1D51">
        <w:trPr>
          <w:trHeight w:val="218"/>
        </w:trPr>
        <w:tc>
          <w:tcPr>
            <w:tcW w:w="5000" w:type="pct"/>
            <w:gridSpan w:val="4"/>
          </w:tcPr>
          <w:p w14:paraId="696705AB" w14:textId="7CCCEC7D" w:rsidR="00357997" w:rsidRPr="0079213F" w:rsidRDefault="00357997" w:rsidP="0079213F">
            <w:pPr>
              <w:jc w:val="center"/>
              <w:rPr>
                <w:b/>
                <w:sz w:val="24"/>
                <w:szCs w:val="24"/>
                <w:lang w:eastAsia="uk-UA"/>
              </w:rPr>
            </w:pPr>
            <w:r w:rsidRPr="0079213F">
              <w:rPr>
                <w:b/>
                <w:sz w:val="24"/>
                <w:szCs w:val="24"/>
              </w:rPr>
              <w:t>4.10. Порядок оприлюднення ОСР інформації щодо організаційних та технічних заходів, які здійснюються з метою надання послуги з приєднання замовнику</w:t>
            </w:r>
          </w:p>
        </w:tc>
      </w:tr>
      <w:tr w:rsidR="003A43D1" w:rsidRPr="0079213F" w14:paraId="307CB19F" w14:textId="77777777" w:rsidTr="00FC1D51">
        <w:trPr>
          <w:trHeight w:val="1981"/>
        </w:trPr>
        <w:tc>
          <w:tcPr>
            <w:tcW w:w="1324" w:type="pct"/>
            <w:vMerge w:val="restart"/>
          </w:tcPr>
          <w:p w14:paraId="172B02F8" w14:textId="66D40C22" w:rsidR="003A43D1" w:rsidRPr="0079213F" w:rsidRDefault="003A43D1" w:rsidP="0079213F">
            <w:pPr>
              <w:ind w:firstLine="630"/>
              <w:jc w:val="both"/>
              <w:rPr>
                <w:sz w:val="24"/>
                <w:szCs w:val="24"/>
              </w:rPr>
            </w:pPr>
            <w:r w:rsidRPr="0079213F">
              <w:rPr>
                <w:sz w:val="24"/>
                <w:szCs w:val="24"/>
              </w:rPr>
              <w:lastRenderedPageBreak/>
              <w:t xml:space="preserve">4.10.2.ОСР має забезпечити роботу сервісу «Особистий кабінет замовника» на власному офіційному </w:t>
            </w:r>
            <w:proofErr w:type="spellStart"/>
            <w:r w:rsidRPr="0079213F">
              <w:rPr>
                <w:sz w:val="24"/>
                <w:szCs w:val="24"/>
              </w:rPr>
              <w:t>вебсайті</w:t>
            </w:r>
            <w:proofErr w:type="spellEnd"/>
            <w:r w:rsidRPr="0079213F">
              <w:rPr>
                <w:sz w:val="24"/>
                <w:szCs w:val="24"/>
              </w:rPr>
              <w:t xml:space="preserve"> ОСР у мережі Інтернет.</w:t>
            </w:r>
          </w:p>
          <w:p w14:paraId="36930508" w14:textId="681DAD4C" w:rsidR="003A43D1" w:rsidRPr="0079213F" w:rsidRDefault="003A43D1" w:rsidP="0079213F">
            <w:pPr>
              <w:pStyle w:val="rvps2"/>
              <w:shd w:val="clear" w:color="auto" w:fill="FFFFFF"/>
              <w:spacing w:before="0" w:beforeAutospacing="0" w:after="0" w:afterAutospacing="0"/>
              <w:ind w:firstLine="450"/>
              <w:jc w:val="both"/>
            </w:pPr>
            <w:r w:rsidRPr="0079213F">
              <w:t xml:space="preserve">Сервіс «Особистий кабінет замовника» є ресурсом, який має забезпечити інформування замовника про стан надання ОСР послуги з приєднання та забезпечити відображення інформації про поточний стан виконання (виконано/на виконанні) відповідних організаційних та технічних заходів, які здійснюються ОСР для надання послуги з приєднання замовнику (проєктування </w:t>
            </w:r>
            <w:bookmarkStart w:id="49" w:name="_Hlk184661344"/>
            <w:r w:rsidRPr="0079213F">
              <w:rPr>
                <w:b/>
                <w:strike/>
              </w:rPr>
              <w:t>та здійснення заходів щодо відведення земельних ділянок для розміщення відповідних об'єктів електроенергетики (у разі необхідності)</w:t>
            </w:r>
            <w:bookmarkEnd w:id="49"/>
            <w:r w:rsidRPr="0079213F">
              <w:rPr>
                <w:b/>
                <w:strike/>
              </w:rPr>
              <w:t>,</w:t>
            </w:r>
            <w:r w:rsidRPr="0079213F">
              <w:t xml:space="preserve"> погодження проєктної документації з іншими заінтересованими сторонами, отримання дозволу на виконання будівельно-монтажних робіт, дата початку та орієнтовна дата завершення проведення тендерних процедур з метою придбання обладнання та матеріалів для виконання будівельно-монтажних робіт, виготовлення та поставка обладнання та матеріалів, виконання будівельно-монтажних робіт, пусконалагоджувальних та </w:t>
            </w:r>
            <w:r w:rsidRPr="0079213F">
              <w:lastRenderedPageBreak/>
              <w:t>випробувальних робіт та підключення електроустановок (об'єкта) замовника, тощо), із зазначенням очікуваних та граничних термінів їх виконання.</w:t>
            </w:r>
          </w:p>
        </w:tc>
        <w:tc>
          <w:tcPr>
            <w:tcW w:w="1323" w:type="pct"/>
          </w:tcPr>
          <w:p w14:paraId="26B14EDE" w14:textId="46875E56" w:rsidR="003A43D1" w:rsidRPr="0079213F" w:rsidRDefault="003A43D1" w:rsidP="0079213F">
            <w:pPr>
              <w:jc w:val="center"/>
              <w:rPr>
                <w:sz w:val="24"/>
                <w:szCs w:val="24"/>
                <w:u w:val="single"/>
              </w:rPr>
            </w:pPr>
            <w:r w:rsidRPr="0079213F">
              <w:rPr>
                <w:b/>
                <w:sz w:val="24"/>
                <w:szCs w:val="24"/>
              </w:rPr>
              <w:lastRenderedPageBreak/>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4134D55B" w14:textId="338ABF7E" w:rsidR="003A43D1" w:rsidRPr="0079213F" w:rsidRDefault="003A43D1" w:rsidP="0079213F">
            <w:pPr>
              <w:ind w:firstLine="284"/>
              <w:contextualSpacing/>
              <w:jc w:val="both"/>
              <w:rPr>
                <w:b/>
                <w:bCs/>
                <w:sz w:val="24"/>
                <w:szCs w:val="24"/>
                <w:u w:val="single"/>
              </w:rPr>
            </w:pPr>
            <w:r w:rsidRPr="0079213F">
              <w:rPr>
                <w:rFonts w:eastAsia="Calibri"/>
                <w:color w:val="000000"/>
                <w:sz w:val="24"/>
                <w:szCs w:val="24"/>
                <w:shd w:val="clear" w:color="auto" w:fill="FFFFFF"/>
              </w:rPr>
              <w:t>залишити в чинній редакції.</w:t>
            </w:r>
          </w:p>
        </w:tc>
        <w:tc>
          <w:tcPr>
            <w:tcW w:w="1236" w:type="pct"/>
          </w:tcPr>
          <w:p w14:paraId="7B2B681F" w14:textId="3F5E65A1" w:rsidR="003A43D1" w:rsidRPr="0079213F" w:rsidRDefault="003A43D1" w:rsidP="0079213F">
            <w:pPr>
              <w:jc w:val="center"/>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22E9C88C" w14:textId="10C65740" w:rsidR="003A43D1" w:rsidRPr="0079213F" w:rsidRDefault="003A43D1" w:rsidP="0079213F">
            <w:pPr>
              <w:pStyle w:val="ad"/>
              <w:spacing w:after="0"/>
              <w:jc w:val="both"/>
              <w:rPr>
                <w:bCs/>
                <w:sz w:val="24"/>
                <w:szCs w:val="24"/>
              </w:rPr>
            </w:pPr>
            <w:r w:rsidRPr="0079213F">
              <w:rPr>
                <w:sz w:val="24"/>
                <w:szCs w:val="24"/>
              </w:rPr>
              <w:t>Пропонуємо залишити в поточній редакції, в зв’язку з пропозиціями по залишенню норм про необхідність здійснення заходів щодо відведення земельних ділянок.</w:t>
            </w:r>
          </w:p>
        </w:tc>
        <w:tc>
          <w:tcPr>
            <w:tcW w:w="1117" w:type="pct"/>
            <w:vMerge w:val="restart"/>
          </w:tcPr>
          <w:p w14:paraId="558177BE" w14:textId="77777777" w:rsidR="004C08A1" w:rsidRPr="0079213F" w:rsidRDefault="004C08A1" w:rsidP="004C08A1">
            <w:pPr>
              <w:ind w:hanging="18"/>
              <w:contextualSpacing/>
              <w:jc w:val="center"/>
              <w:rPr>
                <w:b/>
                <w:bCs/>
                <w:sz w:val="24"/>
                <w:szCs w:val="24"/>
              </w:rPr>
            </w:pPr>
            <w:r w:rsidRPr="0079213F">
              <w:rPr>
                <w:b/>
                <w:bCs/>
                <w:sz w:val="24"/>
                <w:szCs w:val="24"/>
              </w:rPr>
              <w:t xml:space="preserve">Пропонується врахувати </w:t>
            </w:r>
          </w:p>
          <w:p w14:paraId="62DBA3AA" w14:textId="77777777" w:rsidR="004C08A1" w:rsidRPr="0079213F" w:rsidRDefault="004C08A1" w:rsidP="004C08A1">
            <w:pPr>
              <w:ind w:hanging="18"/>
              <w:contextualSpacing/>
              <w:jc w:val="center"/>
              <w:rPr>
                <w:bCs/>
                <w:i/>
                <w:sz w:val="24"/>
                <w:szCs w:val="24"/>
              </w:rPr>
            </w:pPr>
            <w:r w:rsidRPr="0079213F">
              <w:rPr>
                <w:bCs/>
                <w:i/>
                <w:sz w:val="24"/>
                <w:szCs w:val="24"/>
              </w:rPr>
              <w:t>(залишити у чинній редакції)</w:t>
            </w:r>
          </w:p>
          <w:p w14:paraId="7DBF5715" w14:textId="274E4D91" w:rsidR="003A43D1" w:rsidRPr="0079213F" w:rsidRDefault="003A43D1" w:rsidP="0079213F">
            <w:pPr>
              <w:pStyle w:val="rvps2"/>
              <w:shd w:val="clear" w:color="auto" w:fill="FFFFFF"/>
              <w:spacing w:before="0" w:beforeAutospacing="0" w:after="0" w:afterAutospacing="0"/>
              <w:jc w:val="both"/>
              <w:rPr>
                <w:b/>
                <w:lang w:val="en-US"/>
              </w:rPr>
            </w:pPr>
          </w:p>
        </w:tc>
      </w:tr>
      <w:tr w:rsidR="003A43D1" w:rsidRPr="0079213F" w14:paraId="2D187EA3" w14:textId="77777777" w:rsidTr="00FC1D51">
        <w:trPr>
          <w:trHeight w:val="1981"/>
        </w:trPr>
        <w:tc>
          <w:tcPr>
            <w:tcW w:w="1324" w:type="pct"/>
            <w:vMerge/>
          </w:tcPr>
          <w:p w14:paraId="2E81AC71" w14:textId="77777777" w:rsidR="003A43D1" w:rsidRPr="0079213F" w:rsidRDefault="003A43D1" w:rsidP="0079213F">
            <w:pPr>
              <w:ind w:firstLine="630"/>
              <w:jc w:val="both"/>
              <w:rPr>
                <w:sz w:val="24"/>
                <w:szCs w:val="24"/>
              </w:rPr>
            </w:pPr>
          </w:p>
        </w:tc>
        <w:tc>
          <w:tcPr>
            <w:tcW w:w="1323" w:type="pct"/>
          </w:tcPr>
          <w:p w14:paraId="1FBEFB99" w14:textId="77777777" w:rsidR="003A43D1" w:rsidRPr="0079213F" w:rsidRDefault="003A43D1"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7CC6E1E3" w14:textId="77777777" w:rsidR="003A43D1" w:rsidRPr="0079213F" w:rsidRDefault="003A43D1" w:rsidP="0079213F">
            <w:pPr>
              <w:jc w:val="both"/>
              <w:rPr>
                <w:sz w:val="24"/>
                <w:szCs w:val="24"/>
              </w:rPr>
            </w:pPr>
            <w:r w:rsidRPr="0079213F">
              <w:rPr>
                <w:sz w:val="24"/>
                <w:szCs w:val="24"/>
              </w:rPr>
              <w:t xml:space="preserve">Залишити без змін. </w:t>
            </w:r>
          </w:p>
          <w:p w14:paraId="3FC13CF3" w14:textId="77777777" w:rsidR="003A43D1" w:rsidRPr="0079213F" w:rsidRDefault="003A43D1" w:rsidP="0079213F">
            <w:pPr>
              <w:jc w:val="both"/>
              <w:rPr>
                <w:b/>
                <w:sz w:val="24"/>
                <w:szCs w:val="24"/>
              </w:rPr>
            </w:pPr>
          </w:p>
        </w:tc>
        <w:tc>
          <w:tcPr>
            <w:tcW w:w="1236" w:type="pct"/>
          </w:tcPr>
          <w:p w14:paraId="74D4C257" w14:textId="77777777" w:rsidR="003A43D1" w:rsidRPr="0079213F" w:rsidRDefault="003A43D1" w:rsidP="0079213F">
            <w:pPr>
              <w:jc w:val="center"/>
              <w:rPr>
                <w:b/>
                <w:sz w:val="24"/>
                <w:szCs w:val="24"/>
              </w:rPr>
            </w:pPr>
            <w:r w:rsidRPr="0079213F">
              <w:rPr>
                <w:b/>
                <w:sz w:val="24"/>
                <w:szCs w:val="24"/>
              </w:rPr>
              <w:t xml:space="preserve">ТОВ «ВС Енерджі </w:t>
            </w:r>
            <w:proofErr w:type="spellStart"/>
            <w:r w:rsidRPr="0079213F">
              <w:rPr>
                <w:b/>
                <w:sz w:val="24"/>
                <w:szCs w:val="24"/>
              </w:rPr>
              <w:t>Інтернейшнл</w:t>
            </w:r>
            <w:proofErr w:type="spellEnd"/>
            <w:r w:rsidRPr="0079213F">
              <w:rPr>
                <w:b/>
                <w:sz w:val="24"/>
                <w:szCs w:val="24"/>
              </w:rPr>
              <w:t xml:space="preserve"> Україна»</w:t>
            </w:r>
          </w:p>
          <w:p w14:paraId="6F6F11D3" w14:textId="2F81CA15" w:rsidR="003A43D1" w:rsidRPr="0079213F" w:rsidRDefault="003A43D1" w:rsidP="0079213F">
            <w:pPr>
              <w:jc w:val="both"/>
              <w:rPr>
                <w:sz w:val="24"/>
                <w:szCs w:val="24"/>
              </w:rPr>
            </w:pPr>
            <w:r w:rsidRPr="0079213F">
              <w:rPr>
                <w:sz w:val="24"/>
                <w:szCs w:val="24"/>
              </w:rPr>
              <w:t>Обґрунтування таке ж як і для 4.6.3.</w:t>
            </w:r>
          </w:p>
          <w:p w14:paraId="734BFE35" w14:textId="130BBA66" w:rsidR="003A43D1" w:rsidRPr="0079213F" w:rsidRDefault="003A43D1" w:rsidP="0079213F">
            <w:pPr>
              <w:jc w:val="both"/>
              <w:rPr>
                <w:b/>
                <w:sz w:val="24"/>
                <w:szCs w:val="24"/>
              </w:rPr>
            </w:pPr>
            <w:r w:rsidRPr="0079213F">
              <w:rPr>
                <w:sz w:val="24"/>
                <w:szCs w:val="24"/>
              </w:rPr>
              <w:t xml:space="preserve">В разі необхідності здійснення цих заходів, необхідно інформування.  </w:t>
            </w:r>
          </w:p>
        </w:tc>
        <w:tc>
          <w:tcPr>
            <w:tcW w:w="1117" w:type="pct"/>
            <w:vMerge/>
          </w:tcPr>
          <w:p w14:paraId="45641F7B" w14:textId="4432A493" w:rsidR="003A43D1" w:rsidRPr="0079213F" w:rsidRDefault="003A43D1" w:rsidP="0079213F">
            <w:pPr>
              <w:pStyle w:val="rvps2"/>
              <w:shd w:val="clear" w:color="auto" w:fill="FFFFFF"/>
              <w:spacing w:before="0" w:beforeAutospacing="0" w:after="0" w:afterAutospacing="0"/>
              <w:jc w:val="both"/>
              <w:rPr>
                <w:b/>
                <w:lang w:val="en-US"/>
              </w:rPr>
            </w:pPr>
          </w:p>
        </w:tc>
      </w:tr>
      <w:tr w:rsidR="003A43D1" w:rsidRPr="0079213F" w14:paraId="3967556C" w14:textId="77777777" w:rsidTr="000D7B1A">
        <w:trPr>
          <w:trHeight w:val="705"/>
        </w:trPr>
        <w:tc>
          <w:tcPr>
            <w:tcW w:w="1324" w:type="pct"/>
            <w:vMerge/>
          </w:tcPr>
          <w:p w14:paraId="5C139572" w14:textId="77777777" w:rsidR="003A43D1" w:rsidRPr="0079213F" w:rsidRDefault="003A43D1" w:rsidP="0079213F">
            <w:pPr>
              <w:ind w:firstLine="630"/>
              <w:jc w:val="both"/>
              <w:rPr>
                <w:sz w:val="24"/>
                <w:szCs w:val="24"/>
              </w:rPr>
            </w:pPr>
          </w:p>
        </w:tc>
        <w:tc>
          <w:tcPr>
            <w:tcW w:w="1323" w:type="pct"/>
          </w:tcPr>
          <w:p w14:paraId="4C44EC05" w14:textId="77777777" w:rsidR="003A43D1" w:rsidRPr="0079213F" w:rsidRDefault="003A43D1" w:rsidP="0079213F">
            <w:pPr>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7659108D" w14:textId="51CDCB3E" w:rsidR="003A43D1" w:rsidRPr="0079213F" w:rsidRDefault="003A43D1" w:rsidP="0079213F">
            <w:pPr>
              <w:jc w:val="both"/>
              <w:rPr>
                <w:b/>
                <w:sz w:val="24"/>
                <w:szCs w:val="24"/>
              </w:rPr>
            </w:pPr>
            <w:r w:rsidRPr="0079213F">
              <w:rPr>
                <w:rFonts w:eastAsia="Calibri"/>
                <w:color w:val="000000"/>
                <w:sz w:val="24"/>
                <w:szCs w:val="24"/>
                <w:shd w:val="clear" w:color="auto" w:fill="FFFFFF"/>
              </w:rPr>
              <w:t>Пропонується абз.1, 7 пункту 4.10.2, до яких Регулятором  вносяться зміни, залишити в чинній редакції.</w:t>
            </w:r>
          </w:p>
        </w:tc>
        <w:tc>
          <w:tcPr>
            <w:tcW w:w="1236" w:type="pct"/>
          </w:tcPr>
          <w:p w14:paraId="0B1F6937" w14:textId="77777777" w:rsidR="003A43D1" w:rsidRPr="0079213F" w:rsidRDefault="003A43D1" w:rsidP="0079213F">
            <w:pPr>
              <w:contextualSpacing/>
              <w:jc w:val="center"/>
              <w:rPr>
                <w:b/>
                <w:bCs/>
                <w:sz w:val="24"/>
                <w:szCs w:val="24"/>
                <w:lang w:val="ru-RU"/>
              </w:rPr>
            </w:pPr>
            <w:r w:rsidRPr="0079213F">
              <w:rPr>
                <w:b/>
                <w:bCs/>
                <w:sz w:val="24"/>
                <w:szCs w:val="24"/>
                <w:lang w:val="ru-RU"/>
              </w:rPr>
              <w:t>ПАТ «</w:t>
            </w:r>
            <w:proofErr w:type="spellStart"/>
            <w:r w:rsidRPr="0079213F">
              <w:rPr>
                <w:b/>
                <w:bCs/>
                <w:sz w:val="24"/>
                <w:szCs w:val="24"/>
                <w:lang w:val="ru-RU"/>
              </w:rPr>
              <w:t>Запоріжжяобленерго</w:t>
            </w:r>
            <w:proofErr w:type="spellEnd"/>
            <w:r w:rsidRPr="0079213F">
              <w:rPr>
                <w:b/>
                <w:bCs/>
                <w:sz w:val="24"/>
                <w:szCs w:val="24"/>
                <w:lang w:val="ru-RU"/>
              </w:rPr>
              <w:t>»</w:t>
            </w:r>
          </w:p>
          <w:p w14:paraId="714AF351" w14:textId="77777777" w:rsidR="003A43D1" w:rsidRPr="0079213F" w:rsidRDefault="003A43D1" w:rsidP="0079213F">
            <w:pPr>
              <w:snapToGrid w:val="0"/>
              <w:jc w:val="both"/>
              <w:rPr>
                <w:sz w:val="24"/>
                <w:szCs w:val="24"/>
              </w:rPr>
            </w:pPr>
            <w:r w:rsidRPr="0079213F">
              <w:rPr>
                <w:color w:val="333333"/>
                <w:sz w:val="24"/>
                <w:szCs w:val="24"/>
              </w:rPr>
              <w:t xml:space="preserve">З урахуванням положень абз.1 ст. 14 Закону України “Про землі енергетики та правовий режим спеціальних зон енергетичних об'єктів” земельні ділянки державної та комунальної власності надаються у власність і користування (у тому числі в оренду або користування на умовах сервітуту) для потреб енергетики, у тому числі для будівництва, розміщення та експлуатації лінійних об’єктів </w:t>
            </w:r>
            <w:r w:rsidRPr="0079213F">
              <w:rPr>
                <w:color w:val="333333"/>
                <w:sz w:val="24"/>
                <w:szCs w:val="24"/>
              </w:rPr>
              <w:lastRenderedPageBreak/>
              <w:t xml:space="preserve">енергетичної інфраструктури, за рішенням органів виконавчої влади або органів місцевого самоврядування відповідно до їх повноважень та </w:t>
            </w:r>
            <w:r w:rsidRPr="0079213F">
              <w:rPr>
                <w:color w:val="333333"/>
                <w:sz w:val="24"/>
                <w:szCs w:val="24"/>
                <w:u w:val="single"/>
              </w:rPr>
              <w:t xml:space="preserve">в порядку, встановленому </w:t>
            </w:r>
            <w:hyperlink r:id="rId26" w:anchor="_blank" w:history="1">
              <w:r w:rsidRPr="0079213F">
                <w:rPr>
                  <w:rStyle w:val="a8"/>
                  <w:color w:val="000000"/>
                  <w:sz w:val="24"/>
                  <w:szCs w:val="24"/>
                  <w:shd w:val="clear" w:color="auto" w:fill="FFFFFF"/>
                </w:rPr>
                <w:t>Земельним кодексом України</w:t>
              </w:r>
            </w:hyperlink>
            <w:r w:rsidRPr="0079213F">
              <w:rPr>
                <w:color w:val="000000"/>
                <w:sz w:val="24"/>
                <w:szCs w:val="24"/>
              </w:rPr>
              <w:t>.</w:t>
            </w:r>
          </w:p>
          <w:p w14:paraId="51DCDEC4" w14:textId="63655473" w:rsidR="003A43D1" w:rsidRPr="0079213F" w:rsidRDefault="003A43D1" w:rsidP="0079213F">
            <w:pPr>
              <w:jc w:val="both"/>
              <w:rPr>
                <w:b/>
                <w:sz w:val="24"/>
                <w:szCs w:val="24"/>
              </w:rPr>
            </w:pPr>
            <w:r w:rsidRPr="0079213F">
              <w:rPr>
                <w:rFonts w:eastAsia="Calibri"/>
                <w:color w:val="000000"/>
                <w:sz w:val="24"/>
                <w:szCs w:val="24"/>
                <w:shd w:val="clear" w:color="auto" w:fill="FFFFFF"/>
              </w:rPr>
              <w:t xml:space="preserve">Запропонованими Регулятором змінами </w:t>
            </w:r>
            <w:r w:rsidRPr="0079213F">
              <w:rPr>
                <w:rFonts w:eastAsia="Calibri"/>
                <w:color w:val="000000"/>
                <w:sz w:val="24"/>
                <w:szCs w:val="24"/>
                <w:u w:val="single"/>
                <w:shd w:val="clear" w:color="auto" w:fill="FFFFFF"/>
              </w:rPr>
              <w:t>взагалі не визначено суб'єкта,</w:t>
            </w:r>
            <w:r w:rsidRPr="0079213F">
              <w:rPr>
                <w:rFonts w:eastAsia="Calibri"/>
                <w:color w:val="000000"/>
                <w:sz w:val="24"/>
                <w:szCs w:val="24"/>
                <w:shd w:val="clear" w:color="auto" w:fill="FFFFFF"/>
              </w:rPr>
              <w:t xml:space="preserve"> який має  здійснювати заходи щодо відведення земельних ділянок для розміщення відповідних об'єктів електроенергетики. У зв'язку з чим, вбачається відсутність правового регулювання прав, обов'язків та відповідальності учасників ринку, які мають здійснювати заходи щодо відведення земельних ділянок. Також, дані зміни призведуть до порушення принципу правової визначеності.  Тому, вважаємо за доцільне залишити </w:t>
            </w:r>
            <w:proofErr w:type="spellStart"/>
            <w:r w:rsidRPr="0079213F">
              <w:rPr>
                <w:rFonts w:eastAsia="Calibri"/>
                <w:color w:val="000000"/>
                <w:sz w:val="24"/>
                <w:szCs w:val="24"/>
                <w:shd w:val="clear" w:color="auto" w:fill="FFFFFF"/>
              </w:rPr>
              <w:t>абз</w:t>
            </w:r>
            <w:proofErr w:type="spellEnd"/>
            <w:r w:rsidRPr="0079213F">
              <w:rPr>
                <w:rFonts w:eastAsia="Calibri"/>
                <w:color w:val="000000"/>
                <w:sz w:val="24"/>
                <w:szCs w:val="24"/>
                <w:shd w:val="clear" w:color="auto" w:fill="FFFFFF"/>
              </w:rPr>
              <w:t>. 1,7 пункту 4.10.2. в чинній редакції.</w:t>
            </w:r>
          </w:p>
        </w:tc>
        <w:tc>
          <w:tcPr>
            <w:tcW w:w="1117" w:type="pct"/>
            <w:vMerge/>
          </w:tcPr>
          <w:p w14:paraId="215AF4A0" w14:textId="0A4488A6" w:rsidR="003A43D1" w:rsidRPr="0079213F" w:rsidRDefault="003A43D1" w:rsidP="0079213F">
            <w:pPr>
              <w:pStyle w:val="rvps2"/>
              <w:shd w:val="clear" w:color="auto" w:fill="FFFFFF"/>
              <w:spacing w:before="0" w:beforeAutospacing="0" w:after="0" w:afterAutospacing="0"/>
              <w:jc w:val="both"/>
              <w:rPr>
                <w:b/>
                <w:lang w:val="en-US"/>
              </w:rPr>
            </w:pPr>
          </w:p>
        </w:tc>
      </w:tr>
      <w:tr w:rsidR="003A43D1" w:rsidRPr="0079213F" w14:paraId="64CC0303" w14:textId="77777777" w:rsidTr="000D7B1A">
        <w:trPr>
          <w:trHeight w:val="549"/>
        </w:trPr>
        <w:tc>
          <w:tcPr>
            <w:tcW w:w="1324" w:type="pct"/>
            <w:vMerge/>
          </w:tcPr>
          <w:p w14:paraId="093E1436" w14:textId="77777777" w:rsidR="003A43D1" w:rsidRPr="0079213F" w:rsidRDefault="003A43D1" w:rsidP="0079213F">
            <w:pPr>
              <w:ind w:firstLine="630"/>
              <w:jc w:val="both"/>
              <w:rPr>
                <w:sz w:val="24"/>
                <w:szCs w:val="24"/>
              </w:rPr>
            </w:pPr>
          </w:p>
        </w:tc>
        <w:tc>
          <w:tcPr>
            <w:tcW w:w="1323" w:type="pct"/>
          </w:tcPr>
          <w:p w14:paraId="50FC7575" w14:textId="77777777" w:rsidR="003A43D1" w:rsidRPr="0079213F" w:rsidRDefault="003A43D1" w:rsidP="0079213F">
            <w:pPr>
              <w:ind w:firstLine="630"/>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2D9A0D99" w14:textId="133DC043" w:rsidR="003A43D1" w:rsidRPr="0079213F" w:rsidRDefault="003A43D1" w:rsidP="0079213F">
            <w:pPr>
              <w:contextualSpacing/>
              <w:jc w:val="both"/>
              <w:rPr>
                <w:b/>
                <w:bCs/>
                <w:sz w:val="24"/>
                <w:szCs w:val="24"/>
                <w:lang w:val="ru-RU"/>
              </w:rPr>
            </w:pPr>
            <w:r w:rsidRPr="0079213F">
              <w:rPr>
                <w:rFonts w:eastAsia="Calibri"/>
                <w:color w:val="000000"/>
                <w:sz w:val="24"/>
                <w:szCs w:val="24"/>
                <w:shd w:val="clear" w:color="auto" w:fill="FFFFFF"/>
              </w:rPr>
              <w:t>залишити в чинній редакції.</w:t>
            </w:r>
          </w:p>
        </w:tc>
        <w:tc>
          <w:tcPr>
            <w:tcW w:w="1236" w:type="pct"/>
          </w:tcPr>
          <w:p w14:paraId="151C54C4" w14:textId="77777777" w:rsidR="003A43D1" w:rsidRPr="0079213F" w:rsidRDefault="003A43D1" w:rsidP="0079213F">
            <w:pPr>
              <w:ind w:firstLine="284"/>
              <w:contextualSpacing/>
              <w:jc w:val="center"/>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0A085FFB" w14:textId="7AECB03A" w:rsidR="003A43D1" w:rsidRPr="0079213F" w:rsidRDefault="003A43D1" w:rsidP="0079213F">
            <w:pPr>
              <w:contextualSpacing/>
              <w:jc w:val="both"/>
              <w:rPr>
                <w:b/>
                <w:bCs/>
                <w:sz w:val="24"/>
                <w:szCs w:val="24"/>
                <w:lang w:val="ru-RU"/>
              </w:rPr>
            </w:pPr>
            <w:r w:rsidRPr="0079213F">
              <w:rPr>
                <w:sz w:val="24"/>
                <w:szCs w:val="24"/>
              </w:rPr>
              <w:t>Обґрунтування таке ж як і для 4.3.5</w:t>
            </w:r>
          </w:p>
        </w:tc>
        <w:tc>
          <w:tcPr>
            <w:tcW w:w="1117" w:type="pct"/>
            <w:vMerge/>
          </w:tcPr>
          <w:p w14:paraId="7E56D8E7" w14:textId="753E6A1C" w:rsidR="003A43D1" w:rsidRPr="0079213F" w:rsidRDefault="003A43D1" w:rsidP="0079213F">
            <w:pPr>
              <w:pStyle w:val="rvps2"/>
              <w:shd w:val="clear" w:color="auto" w:fill="FFFFFF"/>
              <w:spacing w:before="0" w:beforeAutospacing="0" w:after="0" w:afterAutospacing="0"/>
              <w:jc w:val="both"/>
              <w:rPr>
                <w:b/>
                <w:lang w:val="en-US"/>
              </w:rPr>
            </w:pPr>
          </w:p>
        </w:tc>
      </w:tr>
      <w:tr w:rsidR="003A43D1" w:rsidRPr="0079213F" w14:paraId="1450DEF0" w14:textId="77777777" w:rsidTr="000D7B1A">
        <w:trPr>
          <w:trHeight w:val="841"/>
        </w:trPr>
        <w:tc>
          <w:tcPr>
            <w:tcW w:w="1324" w:type="pct"/>
            <w:vMerge/>
          </w:tcPr>
          <w:p w14:paraId="6A917E86" w14:textId="77777777" w:rsidR="003A43D1" w:rsidRPr="0079213F" w:rsidRDefault="003A43D1" w:rsidP="0079213F">
            <w:pPr>
              <w:ind w:firstLine="630"/>
              <w:jc w:val="both"/>
              <w:rPr>
                <w:sz w:val="24"/>
                <w:szCs w:val="24"/>
              </w:rPr>
            </w:pPr>
          </w:p>
        </w:tc>
        <w:tc>
          <w:tcPr>
            <w:tcW w:w="1323" w:type="pct"/>
          </w:tcPr>
          <w:p w14:paraId="7D85645E" w14:textId="77777777" w:rsidR="003A43D1" w:rsidRPr="0079213F" w:rsidRDefault="003A43D1" w:rsidP="0079213F">
            <w:pPr>
              <w:jc w:val="center"/>
              <w:rPr>
                <w:rFonts w:eastAsia="Calibri"/>
                <w:b/>
                <w:sz w:val="24"/>
                <w:szCs w:val="24"/>
              </w:rPr>
            </w:pPr>
            <w:r w:rsidRPr="0079213F">
              <w:rPr>
                <w:b/>
                <w:sz w:val="24"/>
                <w:szCs w:val="24"/>
              </w:rPr>
              <w:t xml:space="preserve">гр. </w:t>
            </w:r>
            <w:r w:rsidRPr="0079213F">
              <w:rPr>
                <w:rFonts w:eastAsia="Calibri"/>
                <w:b/>
                <w:sz w:val="24"/>
                <w:szCs w:val="24"/>
              </w:rPr>
              <w:t xml:space="preserve"> Федорченко Р. В.</w:t>
            </w:r>
          </w:p>
          <w:p w14:paraId="6AAFCDEB" w14:textId="2A97564C" w:rsidR="003A43D1" w:rsidRPr="0079213F" w:rsidRDefault="003A43D1" w:rsidP="0079213F">
            <w:pPr>
              <w:jc w:val="both"/>
              <w:rPr>
                <w:sz w:val="24"/>
                <w:szCs w:val="24"/>
              </w:rPr>
            </w:pPr>
            <w:r w:rsidRPr="0079213F">
              <w:rPr>
                <w:rFonts w:eastAsia="Calibri"/>
                <w:color w:val="000000" w:themeColor="text1"/>
                <w:sz w:val="24"/>
                <w:szCs w:val="24"/>
              </w:rPr>
              <w:t>Залишити п. 4.10.2. КСР у чинній редакції.</w:t>
            </w:r>
          </w:p>
        </w:tc>
        <w:tc>
          <w:tcPr>
            <w:tcW w:w="1236" w:type="pct"/>
          </w:tcPr>
          <w:p w14:paraId="757B9825" w14:textId="77777777" w:rsidR="003A43D1" w:rsidRPr="0079213F" w:rsidRDefault="003A43D1" w:rsidP="0079213F">
            <w:pPr>
              <w:jc w:val="both"/>
              <w:rPr>
                <w:b/>
                <w:sz w:val="24"/>
                <w:szCs w:val="24"/>
              </w:rPr>
            </w:pPr>
          </w:p>
        </w:tc>
        <w:tc>
          <w:tcPr>
            <w:tcW w:w="1117" w:type="pct"/>
            <w:vMerge/>
          </w:tcPr>
          <w:p w14:paraId="2188B33D" w14:textId="73CB84EA" w:rsidR="003A43D1" w:rsidRPr="0079213F" w:rsidRDefault="003A43D1" w:rsidP="0079213F">
            <w:pPr>
              <w:pStyle w:val="rvps2"/>
              <w:shd w:val="clear" w:color="auto" w:fill="FFFFFF"/>
              <w:spacing w:before="0" w:beforeAutospacing="0" w:after="0" w:afterAutospacing="0"/>
              <w:jc w:val="both"/>
              <w:rPr>
                <w:b/>
                <w:lang w:val="en-US"/>
              </w:rPr>
            </w:pPr>
          </w:p>
        </w:tc>
      </w:tr>
      <w:tr w:rsidR="003A43D1" w:rsidRPr="0079213F" w14:paraId="247354BE" w14:textId="77777777" w:rsidTr="00FC1D51">
        <w:trPr>
          <w:trHeight w:val="977"/>
        </w:trPr>
        <w:tc>
          <w:tcPr>
            <w:tcW w:w="1324" w:type="pct"/>
            <w:vMerge/>
          </w:tcPr>
          <w:p w14:paraId="29EF5AFF" w14:textId="77777777" w:rsidR="003A43D1" w:rsidRPr="0079213F" w:rsidRDefault="003A43D1" w:rsidP="0079213F">
            <w:pPr>
              <w:ind w:firstLine="630"/>
              <w:jc w:val="both"/>
              <w:rPr>
                <w:sz w:val="24"/>
                <w:szCs w:val="24"/>
              </w:rPr>
            </w:pPr>
          </w:p>
        </w:tc>
        <w:tc>
          <w:tcPr>
            <w:tcW w:w="1323" w:type="pct"/>
          </w:tcPr>
          <w:p w14:paraId="2109930C" w14:textId="77777777" w:rsidR="003A43D1" w:rsidRPr="0079213F" w:rsidRDefault="003A43D1"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5E82C146" w14:textId="075AFB85" w:rsidR="003A43D1" w:rsidRPr="0079213F" w:rsidRDefault="003A43D1" w:rsidP="0079213F">
            <w:pPr>
              <w:jc w:val="both"/>
              <w:rPr>
                <w:b/>
                <w:sz w:val="24"/>
                <w:szCs w:val="24"/>
                <w:u w:val="single"/>
              </w:rPr>
            </w:pPr>
            <w:r w:rsidRPr="0079213F">
              <w:rPr>
                <w:sz w:val="24"/>
                <w:szCs w:val="24"/>
              </w:rPr>
              <w:t>Залишити в чинній редакції</w:t>
            </w:r>
          </w:p>
        </w:tc>
        <w:tc>
          <w:tcPr>
            <w:tcW w:w="1236" w:type="pct"/>
          </w:tcPr>
          <w:p w14:paraId="486FCDB8" w14:textId="77777777" w:rsidR="003A43D1" w:rsidRPr="0079213F" w:rsidRDefault="003A43D1"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593D960F" w14:textId="0433F2B9" w:rsidR="003A43D1" w:rsidRPr="0079213F" w:rsidRDefault="003A43D1" w:rsidP="0079213F">
            <w:pPr>
              <w:jc w:val="both"/>
              <w:rPr>
                <w:b/>
                <w:sz w:val="24"/>
                <w:szCs w:val="24"/>
                <w:u w:val="single"/>
              </w:rPr>
            </w:pPr>
            <w:r w:rsidRPr="0079213F">
              <w:rPr>
                <w:sz w:val="24"/>
                <w:szCs w:val="24"/>
              </w:rPr>
              <w:t>Обґрунтування таке ж як і для 4.1.29</w:t>
            </w:r>
          </w:p>
        </w:tc>
        <w:tc>
          <w:tcPr>
            <w:tcW w:w="1117" w:type="pct"/>
            <w:vMerge/>
          </w:tcPr>
          <w:p w14:paraId="2AB2B26A" w14:textId="7969A59A" w:rsidR="003A43D1" w:rsidRPr="0079213F" w:rsidRDefault="003A43D1" w:rsidP="0079213F">
            <w:pPr>
              <w:pStyle w:val="rvps2"/>
              <w:shd w:val="clear" w:color="auto" w:fill="FFFFFF"/>
              <w:spacing w:before="0" w:beforeAutospacing="0" w:after="0" w:afterAutospacing="0"/>
              <w:jc w:val="both"/>
              <w:rPr>
                <w:b/>
                <w:lang w:val="en-US"/>
              </w:rPr>
            </w:pPr>
          </w:p>
        </w:tc>
      </w:tr>
      <w:tr w:rsidR="007E1ED5" w:rsidRPr="0079213F" w14:paraId="7AFFB663" w14:textId="77777777" w:rsidTr="007E1ED5">
        <w:trPr>
          <w:trHeight w:val="251"/>
        </w:trPr>
        <w:tc>
          <w:tcPr>
            <w:tcW w:w="5000" w:type="pct"/>
            <w:gridSpan w:val="4"/>
          </w:tcPr>
          <w:p w14:paraId="36231595" w14:textId="5EC07318" w:rsidR="007E1ED5" w:rsidRPr="007E1ED5" w:rsidRDefault="007E1ED5" w:rsidP="007E1ED5">
            <w:pPr>
              <w:pStyle w:val="rvps2"/>
              <w:shd w:val="clear" w:color="auto" w:fill="FFFFFF"/>
              <w:spacing w:before="0" w:beforeAutospacing="0" w:after="0" w:afterAutospacing="0"/>
              <w:jc w:val="center"/>
              <w:rPr>
                <w:b/>
              </w:rPr>
            </w:pPr>
            <w:r w:rsidRPr="007E1ED5">
              <w:rPr>
                <w:b/>
              </w:rPr>
              <w:t>ІХ. Мала система розподілу</w:t>
            </w:r>
          </w:p>
        </w:tc>
      </w:tr>
      <w:tr w:rsidR="007E1ED5" w:rsidRPr="0079213F" w14:paraId="09622DAC" w14:textId="77777777" w:rsidTr="007E1ED5">
        <w:trPr>
          <w:trHeight w:val="114"/>
        </w:trPr>
        <w:tc>
          <w:tcPr>
            <w:tcW w:w="5000" w:type="pct"/>
            <w:gridSpan w:val="4"/>
          </w:tcPr>
          <w:p w14:paraId="651C4A7B" w14:textId="340541E6" w:rsidR="007E1ED5" w:rsidRPr="007E1ED5" w:rsidRDefault="007E1ED5" w:rsidP="007E1ED5">
            <w:pPr>
              <w:pStyle w:val="rvps2"/>
              <w:shd w:val="clear" w:color="auto" w:fill="FFFFFF"/>
              <w:spacing w:before="0" w:beforeAutospacing="0" w:after="0" w:afterAutospacing="0"/>
              <w:jc w:val="center"/>
              <w:rPr>
                <w:b/>
              </w:rPr>
            </w:pPr>
            <w:r w:rsidRPr="007E1ED5">
              <w:rPr>
                <w:b/>
              </w:rPr>
              <w:t>9.3. Порядок набуття статусу МСР та відповідальність</w:t>
            </w:r>
          </w:p>
        </w:tc>
      </w:tr>
      <w:tr w:rsidR="007E1ED5" w:rsidRPr="0079213F" w14:paraId="7EC963A8" w14:textId="77777777" w:rsidTr="00FC1D51">
        <w:trPr>
          <w:trHeight w:val="977"/>
        </w:trPr>
        <w:tc>
          <w:tcPr>
            <w:tcW w:w="1324" w:type="pct"/>
          </w:tcPr>
          <w:p w14:paraId="5AAF325B" w14:textId="77777777" w:rsidR="007E1ED5" w:rsidRPr="007E1ED5" w:rsidRDefault="007E1ED5" w:rsidP="0079213F">
            <w:pPr>
              <w:ind w:firstLine="630"/>
              <w:jc w:val="both"/>
              <w:rPr>
                <w:sz w:val="24"/>
                <w:szCs w:val="24"/>
              </w:rPr>
            </w:pPr>
          </w:p>
        </w:tc>
        <w:tc>
          <w:tcPr>
            <w:tcW w:w="1323" w:type="pct"/>
          </w:tcPr>
          <w:p w14:paraId="0E2BC685" w14:textId="77777777" w:rsidR="007E1ED5" w:rsidRPr="007E1ED5" w:rsidRDefault="007E1ED5" w:rsidP="0079213F">
            <w:pPr>
              <w:jc w:val="center"/>
              <w:rPr>
                <w:b/>
                <w:sz w:val="24"/>
                <w:szCs w:val="24"/>
              </w:rPr>
            </w:pPr>
          </w:p>
        </w:tc>
        <w:tc>
          <w:tcPr>
            <w:tcW w:w="1236" w:type="pct"/>
          </w:tcPr>
          <w:p w14:paraId="406BA0A7" w14:textId="77777777" w:rsidR="007E1ED5" w:rsidRPr="007E1ED5" w:rsidRDefault="007E1ED5" w:rsidP="0079213F">
            <w:pPr>
              <w:jc w:val="center"/>
              <w:rPr>
                <w:b/>
                <w:sz w:val="24"/>
                <w:szCs w:val="24"/>
              </w:rPr>
            </w:pPr>
          </w:p>
        </w:tc>
        <w:tc>
          <w:tcPr>
            <w:tcW w:w="1117" w:type="pct"/>
          </w:tcPr>
          <w:p w14:paraId="742CFFBB" w14:textId="07708500" w:rsidR="007E1ED5" w:rsidRPr="007E1ED5" w:rsidRDefault="007E1ED5" w:rsidP="007E1ED5">
            <w:pPr>
              <w:pStyle w:val="rvps2"/>
              <w:shd w:val="clear" w:color="auto" w:fill="FFFFFF"/>
              <w:spacing w:before="0" w:beforeAutospacing="0" w:after="0" w:afterAutospacing="0"/>
              <w:jc w:val="center"/>
              <w:rPr>
                <w:b/>
              </w:rPr>
            </w:pPr>
            <w:r w:rsidRPr="007E1ED5">
              <w:rPr>
                <w:b/>
              </w:rPr>
              <w:t>Технічна правка у зв’язку із набранням чинності Законом України «Про адміністративну процедуру»</w:t>
            </w:r>
          </w:p>
          <w:p w14:paraId="7BFEF351" w14:textId="34417997" w:rsidR="007E1ED5" w:rsidRPr="007E1ED5" w:rsidRDefault="007E1ED5" w:rsidP="007E1ED5">
            <w:pPr>
              <w:pStyle w:val="rvps2"/>
              <w:shd w:val="clear" w:color="auto" w:fill="FFFFFF"/>
              <w:spacing w:before="0" w:beforeAutospacing="0" w:after="0" w:afterAutospacing="0"/>
              <w:ind w:firstLine="392"/>
              <w:jc w:val="both"/>
            </w:pPr>
            <w:r w:rsidRPr="007E1ED5">
              <w:t xml:space="preserve">9.3.4. У разі </w:t>
            </w:r>
            <w:r w:rsidRPr="009A5137">
              <w:rPr>
                <w:strike/>
                <w:color w:val="00B050"/>
              </w:rPr>
              <w:t>анулювання</w:t>
            </w:r>
            <w:r w:rsidR="009A5137">
              <w:t xml:space="preserve"> </w:t>
            </w:r>
            <w:r w:rsidR="009A5137" w:rsidRPr="009A5137">
              <w:rPr>
                <w:b/>
                <w:color w:val="00B050"/>
              </w:rPr>
              <w:t>припи</w:t>
            </w:r>
            <w:r w:rsidR="009A5137">
              <w:rPr>
                <w:b/>
                <w:color w:val="00B050"/>
              </w:rPr>
              <w:t>н</w:t>
            </w:r>
            <w:r w:rsidR="009A5137" w:rsidRPr="009A5137">
              <w:rPr>
                <w:b/>
                <w:color w:val="00B050"/>
              </w:rPr>
              <w:t>ення дії</w:t>
            </w:r>
            <w:r w:rsidRPr="009A5137">
              <w:rPr>
                <w:color w:val="00B050"/>
              </w:rPr>
              <w:t xml:space="preserve"> </w:t>
            </w:r>
            <w:r w:rsidRPr="007E1ED5">
              <w:t xml:space="preserve">ліцензії на право провадження господарської діяльності з розподілу електричної енергії малою системою розподілу суб’єкт господарювання - власник таких електричних мереж набуває статусу основного споживача, а також починають діяти договори, укладені з суб’єктом господарювання - власником таких електричних мереж як з основним споживачем та із користувачами МСР як із </w:t>
            </w:r>
            <w:proofErr w:type="spellStart"/>
            <w:r w:rsidRPr="007E1ED5">
              <w:t>субспоживачами</w:t>
            </w:r>
            <w:proofErr w:type="spellEnd"/>
            <w:r w:rsidRPr="007E1ED5">
              <w:t>.</w:t>
            </w:r>
          </w:p>
        </w:tc>
      </w:tr>
      <w:tr w:rsidR="00357997" w:rsidRPr="0079213F" w14:paraId="24C7DE2B" w14:textId="77777777" w:rsidTr="00FC1D51">
        <w:trPr>
          <w:trHeight w:val="218"/>
        </w:trPr>
        <w:tc>
          <w:tcPr>
            <w:tcW w:w="5000" w:type="pct"/>
            <w:gridSpan w:val="4"/>
          </w:tcPr>
          <w:p w14:paraId="60407B52" w14:textId="7B70BE31" w:rsidR="00357997" w:rsidRPr="0079213F" w:rsidRDefault="00357997" w:rsidP="0079213F">
            <w:pPr>
              <w:jc w:val="center"/>
              <w:rPr>
                <w:b/>
                <w:sz w:val="24"/>
                <w:szCs w:val="24"/>
                <w:lang w:eastAsia="uk-UA"/>
              </w:rPr>
            </w:pPr>
            <w:r w:rsidRPr="0079213F">
              <w:rPr>
                <w:b/>
                <w:sz w:val="24"/>
                <w:szCs w:val="24"/>
              </w:rPr>
              <w:t>X. Робота системи розподілу в надзвичайних ситуаціях в ОЕС України</w:t>
            </w:r>
          </w:p>
        </w:tc>
      </w:tr>
      <w:tr w:rsidR="00357997" w:rsidRPr="0079213F" w14:paraId="3DC7EFA6" w14:textId="77777777" w:rsidTr="00FC1D51">
        <w:trPr>
          <w:trHeight w:val="218"/>
        </w:trPr>
        <w:tc>
          <w:tcPr>
            <w:tcW w:w="5000" w:type="pct"/>
            <w:gridSpan w:val="4"/>
          </w:tcPr>
          <w:p w14:paraId="17CD65D2" w14:textId="14389E87" w:rsidR="00357997" w:rsidRPr="0079213F" w:rsidRDefault="00357997" w:rsidP="0079213F">
            <w:pPr>
              <w:tabs>
                <w:tab w:val="left" w:pos="6825"/>
              </w:tabs>
              <w:rPr>
                <w:b/>
                <w:sz w:val="24"/>
                <w:szCs w:val="24"/>
                <w:lang w:eastAsia="uk-UA"/>
              </w:rPr>
            </w:pPr>
            <w:r w:rsidRPr="0079213F">
              <w:rPr>
                <w:b/>
                <w:sz w:val="24"/>
                <w:szCs w:val="24"/>
                <w:lang w:eastAsia="uk-UA"/>
              </w:rPr>
              <w:tab/>
            </w:r>
            <w:r w:rsidRPr="0079213F">
              <w:rPr>
                <w:b/>
                <w:sz w:val="24"/>
                <w:szCs w:val="24"/>
              </w:rPr>
              <w:t>10.5. Заходи з регулювання споживання</w:t>
            </w:r>
          </w:p>
        </w:tc>
      </w:tr>
      <w:tr w:rsidR="00CB2EA8" w:rsidRPr="0079213F" w14:paraId="463115B5" w14:textId="77777777" w:rsidTr="00FC1D51">
        <w:trPr>
          <w:trHeight w:val="218"/>
        </w:trPr>
        <w:tc>
          <w:tcPr>
            <w:tcW w:w="1324" w:type="pct"/>
            <w:vMerge w:val="restart"/>
          </w:tcPr>
          <w:p w14:paraId="20BB2A75" w14:textId="4411A5D1" w:rsidR="00CB2EA8" w:rsidRPr="0079213F" w:rsidRDefault="00CB2EA8" w:rsidP="0079213F">
            <w:pPr>
              <w:jc w:val="both"/>
              <w:rPr>
                <w:i/>
                <w:iCs/>
                <w:color w:val="000000"/>
                <w:sz w:val="24"/>
                <w:szCs w:val="24"/>
              </w:rPr>
            </w:pPr>
            <w:r w:rsidRPr="0079213F">
              <w:rPr>
                <w:b/>
                <w:strike/>
                <w:sz w:val="24"/>
                <w:szCs w:val="24"/>
              </w:rPr>
              <w:t>10.5.9. Аварійне розвантаження може застосовуватися ОСР в обсягах, що не перевищують обґрунтовано необхідні обсяги зниження споживання для врегулювання відповідної аварійної ситуації.</w:t>
            </w:r>
          </w:p>
        </w:tc>
        <w:tc>
          <w:tcPr>
            <w:tcW w:w="1323" w:type="pct"/>
          </w:tcPr>
          <w:p w14:paraId="2D72BB36" w14:textId="61E482DE" w:rsidR="00CB2EA8" w:rsidRPr="0079213F" w:rsidRDefault="00CB2EA8" w:rsidP="0079213F">
            <w:pPr>
              <w:ind w:firstLine="284"/>
              <w:jc w:val="center"/>
              <w:rPr>
                <w:b/>
                <w:sz w:val="24"/>
                <w:szCs w:val="24"/>
                <w:u w:val="single"/>
              </w:rPr>
            </w:pPr>
            <w:r w:rsidRPr="0079213F">
              <w:rPr>
                <w:b/>
                <w:sz w:val="24"/>
                <w:szCs w:val="24"/>
                <w:u w:val="single"/>
              </w:rPr>
              <w:t>АСУЕ</w:t>
            </w:r>
          </w:p>
          <w:p w14:paraId="32D5CFB9" w14:textId="624FDC9E" w:rsidR="00CB2EA8" w:rsidRPr="0079213F" w:rsidRDefault="00CB2EA8" w:rsidP="0079213F">
            <w:pPr>
              <w:jc w:val="both"/>
              <w:rPr>
                <w:sz w:val="24"/>
                <w:szCs w:val="24"/>
              </w:rPr>
            </w:pPr>
            <w:r w:rsidRPr="0079213F">
              <w:rPr>
                <w:sz w:val="24"/>
                <w:szCs w:val="24"/>
              </w:rPr>
              <w:t>Залишити в чинній редакції</w:t>
            </w:r>
          </w:p>
          <w:p w14:paraId="47588E50" w14:textId="0BFAE2A7" w:rsidR="00CB2EA8" w:rsidRPr="0079213F" w:rsidRDefault="00CB2EA8" w:rsidP="0079213F">
            <w:pPr>
              <w:ind w:firstLine="284"/>
              <w:jc w:val="both"/>
              <w:rPr>
                <w:b/>
                <w:bCs/>
                <w:sz w:val="24"/>
                <w:szCs w:val="24"/>
                <w:u w:val="single"/>
              </w:rPr>
            </w:pPr>
          </w:p>
        </w:tc>
        <w:tc>
          <w:tcPr>
            <w:tcW w:w="1236" w:type="pct"/>
          </w:tcPr>
          <w:p w14:paraId="7E923339" w14:textId="77777777" w:rsidR="00CB2EA8" w:rsidRPr="0079213F" w:rsidRDefault="00CB2EA8" w:rsidP="0079213F">
            <w:pPr>
              <w:ind w:firstLine="284"/>
              <w:jc w:val="center"/>
              <w:rPr>
                <w:b/>
                <w:sz w:val="24"/>
                <w:szCs w:val="24"/>
                <w:u w:val="single"/>
              </w:rPr>
            </w:pPr>
            <w:r w:rsidRPr="0079213F">
              <w:rPr>
                <w:b/>
                <w:sz w:val="24"/>
                <w:szCs w:val="24"/>
                <w:u w:val="single"/>
              </w:rPr>
              <w:t>АСУЕ</w:t>
            </w:r>
          </w:p>
          <w:p w14:paraId="2B587BAA" w14:textId="02884277" w:rsidR="00CB2EA8" w:rsidRPr="0079213F" w:rsidRDefault="00CB2EA8" w:rsidP="0079213F">
            <w:pPr>
              <w:ind w:firstLine="6"/>
              <w:jc w:val="both"/>
              <w:rPr>
                <w:iCs/>
                <w:sz w:val="24"/>
                <w:szCs w:val="24"/>
              </w:rPr>
            </w:pPr>
            <w:r w:rsidRPr="0079213F">
              <w:rPr>
                <w:iCs/>
                <w:sz w:val="24"/>
                <w:szCs w:val="24"/>
              </w:rPr>
              <w:t>Залишення пункту в чинній редакції дозволить вберегти в першу чергу побутових споживачів, від  необґрунтованих перевищень задіяння часу/періоду на аварійне розвантаження</w:t>
            </w:r>
          </w:p>
        </w:tc>
        <w:tc>
          <w:tcPr>
            <w:tcW w:w="1117" w:type="pct"/>
            <w:vMerge w:val="restart"/>
          </w:tcPr>
          <w:p w14:paraId="47C73EF6" w14:textId="3E19479B" w:rsidR="00CB2EA8" w:rsidRPr="0079213F" w:rsidRDefault="00CB2EA8" w:rsidP="0079213F">
            <w:pPr>
              <w:jc w:val="center"/>
              <w:rPr>
                <w:b/>
                <w:sz w:val="24"/>
                <w:szCs w:val="24"/>
                <w:lang w:eastAsia="uk-UA"/>
              </w:rPr>
            </w:pPr>
            <w:r w:rsidRPr="0079213F">
              <w:rPr>
                <w:b/>
                <w:sz w:val="24"/>
                <w:szCs w:val="24"/>
                <w:lang w:eastAsia="uk-UA"/>
              </w:rPr>
              <w:t xml:space="preserve">Пропонується не враховувати. </w:t>
            </w:r>
          </w:p>
          <w:p w14:paraId="7C8CF21C" w14:textId="069CC394" w:rsidR="00CB2EA8" w:rsidRPr="0079213F" w:rsidRDefault="00CB2EA8" w:rsidP="0079213F">
            <w:pPr>
              <w:jc w:val="center"/>
              <w:rPr>
                <w:sz w:val="24"/>
                <w:szCs w:val="24"/>
                <w:lang w:eastAsia="uk-UA"/>
              </w:rPr>
            </w:pPr>
            <w:r w:rsidRPr="0079213F">
              <w:rPr>
                <w:sz w:val="24"/>
                <w:szCs w:val="24"/>
                <w:lang w:eastAsia="uk-UA"/>
              </w:rPr>
              <w:t>Застосування графіків аварійного розвантаження енергосистеми регулюється інструкціями МЕУ</w:t>
            </w:r>
          </w:p>
        </w:tc>
      </w:tr>
      <w:tr w:rsidR="00CB2EA8" w:rsidRPr="0079213F" w14:paraId="5317EB77" w14:textId="77777777" w:rsidTr="00FC1D51">
        <w:trPr>
          <w:trHeight w:val="218"/>
        </w:trPr>
        <w:tc>
          <w:tcPr>
            <w:tcW w:w="1324" w:type="pct"/>
            <w:vMerge/>
          </w:tcPr>
          <w:p w14:paraId="29D0B732" w14:textId="77777777" w:rsidR="00CB2EA8" w:rsidRPr="0079213F" w:rsidRDefault="00CB2EA8" w:rsidP="0079213F">
            <w:pPr>
              <w:jc w:val="both"/>
              <w:rPr>
                <w:b/>
                <w:strike/>
                <w:sz w:val="24"/>
                <w:szCs w:val="24"/>
              </w:rPr>
            </w:pPr>
          </w:p>
        </w:tc>
        <w:tc>
          <w:tcPr>
            <w:tcW w:w="1323" w:type="pct"/>
          </w:tcPr>
          <w:p w14:paraId="57B12525" w14:textId="77777777" w:rsidR="00CB2EA8" w:rsidRPr="0079213F" w:rsidRDefault="00CB2EA8"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4710BE9F" w14:textId="68A9EF32" w:rsidR="00CB2EA8" w:rsidRPr="0079213F" w:rsidRDefault="00CB2EA8" w:rsidP="0079213F">
            <w:pPr>
              <w:ind w:firstLine="284"/>
              <w:jc w:val="both"/>
              <w:rPr>
                <w:b/>
                <w:sz w:val="24"/>
                <w:szCs w:val="24"/>
                <w:u w:val="single"/>
              </w:rPr>
            </w:pPr>
            <w:r w:rsidRPr="0079213F">
              <w:rPr>
                <w:sz w:val="24"/>
                <w:szCs w:val="24"/>
              </w:rPr>
              <w:lastRenderedPageBreak/>
              <w:t xml:space="preserve">Пропонуємо </w:t>
            </w:r>
            <w:r w:rsidRPr="0079213F">
              <w:rPr>
                <w:bCs/>
                <w:sz w:val="24"/>
                <w:szCs w:val="24"/>
              </w:rPr>
              <w:t>не вилучати</w:t>
            </w:r>
          </w:p>
        </w:tc>
        <w:tc>
          <w:tcPr>
            <w:tcW w:w="1236" w:type="pct"/>
          </w:tcPr>
          <w:p w14:paraId="27BA966F" w14:textId="77777777" w:rsidR="00CB2EA8" w:rsidRPr="0079213F" w:rsidRDefault="00CB2EA8" w:rsidP="0079213F">
            <w:pPr>
              <w:jc w:val="center"/>
              <w:rPr>
                <w:b/>
                <w:sz w:val="24"/>
                <w:szCs w:val="24"/>
              </w:rPr>
            </w:pPr>
            <w:r w:rsidRPr="0079213F">
              <w:rPr>
                <w:b/>
                <w:sz w:val="24"/>
                <w:szCs w:val="24"/>
              </w:rPr>
              <w:lastRenderedPageBreak/>
              <w:t>АТ «</w:t>
            </w:r>
            <w:proofErr w:type="spellStart"/>
            <w:r w:rsidRPr="0079213F">
              <w:rPr>
                <w:b/>
                <w:sz w:val="24"/>
                <w:szCs w:val="24"/>
              </w:rPr>
              <w:t>Чернівціобленерго</w:t>
            </w:r>
            <w:proofErr w:type="spellEnd"/>
            <w:r w:rsidRPr="0079213F">
              <w:rPr>
                <w:b/>
                <w:sz w:val="24"/>
                <w:szCs w:val="24"/>
              </w:rPr>
              <w:t>»</w:t>
            </w:r>
          </w:p>
          <w:p w14:paraId="686DC236" w14:textId="4D25973B" w:rsidR="00CB2EA8" w:rsidRPr="0079213F" w:rsidRDefault="00CB2EA8" w:rsidP="0079213F">
            <w:pPr>
              <w:ind w:firstLine="6"/>
              <w:jc w:val="both"/>
              <w:rPr>
                <w:i/>
                <w:sz w:val="24"/>
                <w:szCs w:val="24"/>
              </w:rPr>
            </w:pPr>
            <w:r w:rsidRPr="0079213F">
              <w:rPr>
                <w:sz w:val="24"/>
                <w:szCs w:val="24"/>
              </w:rPr>
              <w:lastRenderedPageBreak/>
              <w:t>Даний пункт необхідний для запобігання технологічних порушень через мережеві обмеження в  ОСР.</w:t>
            </w:r>
          </w:p>
        </w:tc>
        <w:tc>
          <w:tcPr>
            <w:tcW w:w="1117" w:type="pct"/>
            <w:vMerge/>
          </w:tcPr>
          <w:p w14:paraId="55C07366" w14:textId="48122CFC" w:rsidR="00CB2EA8" w:rsidRPr="0079213F" w:rsidRDefault="00CB2EA8" w:rsidP="0079213F">
            <w:pPr>
              <w:jc w:val="center"/>
              <w:rPr>
                <w:b/>
                <w:sz w:val="24"/>
                <w:szCs w:val="24"/>
                <w:lang w:eastAsia="uk-UA"/>
              </w:rPr>
            </w:pPr>
          </w:p>
        </w:tc>
      </w:tr>
      <w:tr w:rsidR="00357997" w:rsidRPr="0079213F" w14:paraId="08D55CE0" w14:textId="77777777" w:rsidTr="00FC1D51">
        <w:trPr>
          <w:trHeight w:val="218"/>
        </w:trPr>
        <w:tc>
          <w:tcPr>
            <w:tcW w:w="1324" w:type="pct"/>
          </w:tcPr>
          <w:p w14:paraId="18CD18F9" w14:textId="7B232922" w:rsidR="00357997" w:rsidRPr="0079213F" w:rsidRDefault="00357997" w:rsidP="0079213F">
            <w:pPr>
              <w:jc w:val="both"/>
              <w:rPr>
                <w:b/>
                <w:strike/>
                <w:sz w:val="24"/>
                <w:szCs w:val="24"/>
              </w:rPr>
            </w:pPr>
            <w:r w:rsidRPr="0079213F">
              <w:rPr>
                <w:b/>
                <w:sz w:val="24"/>
                <w:szCs w:val="24"/>
              </w:rPr>
              <w:t>10.5.9</w:t>
            </w:r>
            <w:r w:rsidRPr="0079213F">
              <w:rPr>
                <w:sz w:val="24"/>
                <w:szCs w:val="24"/>
              </w:rPr>
              <w:t xml:space="preserve">. Умови договорів на розподіл ОСР зі споживачами та/або </w:t>
            </w:r>
            <w:proofErr w:type="spellStart"/>
            <w:r w:rsidRPr="0079213F">
              <w:rPr>
                <w:sz w:val="24"/>
                <w:szCs w:val="24"/>
              </w:rPr>
              <w:t>електропостачальниками</w:t>
            </w:r>
            <w:proofErr w:type="spellEnd"/>
            <w:r w:rsidRPr="0079213F">
              <w:rPr>
                <w:sz w:val="24"/>
                <w:szCs w:val="24"/>
              </w:rPr>
              <w:t xml:space="preserve"> повинні передбачати (у випадку застосування) положення, права, обов’язки та відповідальність сторін щодо застосування аварійного розвантаження, а також порядок повідомлення про застосування аварійного розвантаження. Інформація про залучення споживача до заходів аварійного розвантаження зазначається у договорі про розподіл.</w:t>
            </w:r>
          </w:p>
        </w:tc>
        <w:tc>
          <w:tcPr>
            <w:tcW w:w="1323" w:type="pct"/>
          </w:tcPr>
          <w:p w14:paraId="4C9785ED" w14:textId="77777777" w:rsidR="00357997" w:rsidRPr="0079213F" w:rsidRDefault="00357997" w:rsidP="0079213F">
            <w:pPr>
              <w:ind w:firstLine="284"/>
              <w:jc w:val="center"/>
              <w:rPr>
                <w:b/>
                <w:sz w:val="24"/>
                <w:szCs w:val="24"/>
                <w:u w:val="single"/>
              </w:rPr>
            </w:pPr>
            <w:r w:rsidRPr="0079213F">
              <w:rPr>
                <w:b/>
                <w:sz w:val="24"/>
                <w:szCs w:val="24"/>
                <w:u w:val="single"/>
              </w:rPr>
              <w:t>АСУЕ</w:t>
            </w:r>
          </w:p>
          <w:p w14:paraId="0F43C6E0" w14:textId="5A1FAF5D" w:rsidR="00357997" w:rsidRPr="0079213F" w:rsidRDefault="00357997" w:rsidP="0079213F">
            <w:pPr>
              <w:ind w:firstLine="284"/>
              <w:jc w:val="both"/>
              <w:rPr>
                <w:b/>
                <w:sz w:val="24"/>
                <w:szCs w:val="24"/>
                <w:u w:val="single"/>
              </w:rPr>
            </w:pPr>
            <w:r w:rsidRPr="0079213F">
              <w:rPr>
                <w:b/>
                <w:bCs/>
                <w:color w:val="0070C0"/>
                <w:sz w:val="24"/>
                <w:szCs w:val="24"/>
              </w:rPr>
              <w:t>10.5.10</w:t>
            </w:r>
            <w:r w:rsidRPr="0079213F">
              <w:rPr>
                <w:color w:val="0070C0"/>
                <w:sz w:val="24"/>
                <w:szCs w:val="24"/>
              </w:rPr>
              <w:t xml:space="preserve">. </w:t>
            </w:r>
            <w:r w:rsidRPr="0079213F">
              <w:rPr>
                <w:sz w:val="24"/>
                <w:szCs w:val="24"/>
              </w:rPr>
              <w:t xml:space="preserve">Умови договорів на розподіл ОСР зі споживачами та/або </w:t>
            </w:r>
            <w:proofErr w:type="spellStart"/>
            <w:r w:rsidRPr="0079213F">
              <w:rPr>
                <w:sz w:val="24"/>
                <w:szCs w:val="24"/>
              </w:rPr>
              <w:t>електропостачальниками</w:t>
            </w:r>
            <w:proofErr w:type="spellEnd"/>
            <w:r w:rsidRPr="0079213F">
              <w:rPr>
                <w:sz w:val="24"/>
                <w:szCs w:val="24"/>
              </w:rPr>
              <w:t xml:space="preserve"> повинні передбачати (у випадку застосування) положення, права, обов’язки та відповідальність сторін щодо застосування аварійного розвантаження, а також порядок повідомлення про застосування аварійного розвантаження. Інформація про залучення споживача до заходів аварійного розвантаження зазначається у договорі про розподіл.</w:t>
            </w:r>
          </w:p>
        </w:tc>
        <w:tc>
          <w:tcPr>
            <w:tcW w:w="1236" w:type="pct"/>
          </w:tcPr>
          <w:p w14:paraId="36313E9E" w14:textId="77777777" w:rsidR="00357997" w:rsidRPr="0079213F" w:rsidRDefault="00357997" w:rsidP="0079213F">
            <w:pPr>
              <w:ind w:firstLine="223"/>
              <w:jc w:val="both"/>
              <w:rPr>
                <w:sz w:val="24"/>
                <w:szCs w:val="24"/>
              </w:rPr>
            </w:pPr>
          </w:p>
        </w:tc>
        <w:tc>
          <w:tcPr>
            <w:tcW w:w="1117" w:type="pct"/>
          </w:tcPr>
          <w:p w14:paraId="7A0454F4" w14:textId="6F417B04" w:rsidR="00CB2EA8" w:rsidRPr="0079213F" w:rsidRDefault="00CB2EA8" w:rsidP="0079213F">
            <w:pPr>
              <w:jc w:val="center"/>
              <w:rPr>
                <w:b/>
                <w:sz w:val="24"/>
                <w:szCs w:val="24"/>
                <w:lang w:eastAsia="uk-UA"/>
              </w:rPr>
            </w:pPr>
            <w:r w:rsidRPr="0079213F">
              <w:rPr>
                <w:b/>
                <w:sz w:val="24"/>
                <w:szCs w:val="24"/>
                <w:lang w:eastAsia="uk-UA"/>
              </w:rPr>
              <w:t xml:space="preserve">Пропонується не враховувати. </w:t>
            </w:r>
          </w:p>
          <w:p w14:paraId="1A3BF291" w14:textId="133C203C" w:rsidR="00357997" w:rsidRPr="0079213F" w:rsidRDefault="00CB2EA8" w:rsidP="0079213F">
            <w:pPr>
              <w:jc w:val="center"/>
              <w:rPr>
                <w:b/>
                <w:sz w:val="24"/>
                <w:szCs w:val="24"/>
                <w:lang w:eastAsia="uk-UA"/>
              </w:rPr>
            </w:pPr>
            <w:r w:rsidRPr="0079213F">
              <w:rPr>
                <w:sz w:val="24"/>
                <w:szCs w:val="24"/>
                <w:lang w:eastAsia="uk-UA"/>
              </w:rPr>
              <w:t>Застосування графіків аварійного розвантаження енергосистеми регулюється інструкціями МЕУ</w:t>
            </w:r>
          </w:p>
        </w:tc>
      </w:tr>
      <w:tr w:rsidR="00357997" w:rsidRPr="0079213F" w14:paraId="7874060E" w14:textId="77777777" w:rsidTr="00FC1D51">
        <w:trPr>
          <w:trHeight w:val="218"/>
        </w:trPr>
        <w:tc>
          <w:tcPr>
            <w:tcW w:w="1324" w:type="pct"/>
          </w:tcPr>
          <w:p w14:paraId="0F479F21" w14:textId="77777777" w:rsidR="00357997" w:rsidRPr="0079213F" w:rsidRDefault="00357997" w:rsidP="0079213F">
            <w:pPr>
              <w:ind w:firstLine="630"/>
              <w:jc w:val="both"/>
              <w:rPr>
                <w:sz w:val="24"/>
                <w:szCs w:val="24"/>
              </w:rPr>
            </w:pPr>
            <w:r w:rsidRPr="0079213F">
              <w:rPr>
                <w:b/>
                <w:sz w:val="24"/>
                <w:szCs w:val="24"/>
              </w:rPr>
              <w:t>10.5.10.</w:t>
            </w:r>
            <w:r w:rsidRPr="0079213F">
              <w:rPr>
                <w:sz w:val="24"/>
                <w:szCs w:val="24"/>
              </w:rPr>
              <w:t xml:space="preserve"> </w:t>
            </w:r>
            <w:bookmarkStart w:id="50" w:name="_Hlk184661963"/>
            <w:r w:rsidRPr="0079213F">
              <w:rPr>
                <w:sz w:val="24"/>
                <w:szCs w:val="24"/>
              </w:rPr>
              <w:t xml:space="preserve">Заходи аварійного розвантаження мають бути розроблені та застосовуватися ОСР відповідно </w:t>
            </w:r>
            <w:r w:rsidRPr="0079213F">
              <w:rPr>
                <w:b/>
                <w:sz w:val="24"/>
                <w:szCs w:val="24"/>
              </w:rPr>
              <w:t>до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p>
          <w:bookmarkEnd w:id="50"/>
          <w:p w14:paraId="1AF8B5B1" w14:textId="77777777" w:rsidR="00357997" w:rsidRPr="0079213F" w:rsidRDefault="00357997" w:rsidP="0079213F">
            <w:pPr>
              <w:jc w:val="both"/>
              <w:rPr>
                <w:b/>
                <w:sz w:val="24"/>
                <w:szCs w:val="24"/>
              </w:rPr>
            </w:pPr>
          </w:p>
        </w:tc>
        <w:tc>
          <w:tcPr>
            <w:tcW w:w="1323" w:type="pct"/>
          </w:tcPr>
          <w:p w14:paraId="6BF9B0BC" w14:textId="77777777" w:rsidR="00357997" w:rsidRPr="0079213F" w:rsidRDefault="00357997" w:rsidP="0079213F">
            <w:pPr>
              <w:ind w:firstLine="284"/>
              <w:jc w:val="center"/>
              <w:rPr>
                <w:b/>
                <w:sz w:val="24"/>
                <w:szCs w:val="24"/>
                <w:u w:val="single"/>
              </w:rPr>
            </w:pPr>
            <w:r w:rsidRPr="0079213F">
              <w:rPr>
                <w:b/>
                <w:sz w:val="24"/>
                <w:szCs w:val="24"/>
                <w:u w:val="single"/>
              </w:rPr>
              <w:t>АСУЕ</w:t>
            </w:r>
          </w:p>
          <w:p w14:paraId="37818A5F" w14:textId="77777777" w:rsidR="00357997" w:rsidRPr="0079213F" w:rsidRDefault="00357997" w:rsidP="0079213F">
            <w:pPr>
              <w:ind w:firstLine="4"/>
              <w:jc w:val="both"/>
              <w:rPr>
                <w:b/>
                <w:color w:val="0070C0"/>
                <w:sz w:val="24"/>
                <w:szCs w:val="24"/>
              </w:rPr>
            </w:pPr>
            <w:r w:rsidRPr="0079213F">
              <w:rPr>
                <w:b/>
                <w:color w:val="0070C0"/>
                <w:sz w:val="24"/>
                <w:szCs w:val="24"/>
              </w:rPr>
              <w:t>10.5.11</w:t>
            </w:r>
          </w:p>
          <w:p w14:paraId="7FA63833" w14:textId="12A1D5C6" w:rsidR="00357997" w:rsidRPr="0079213F" w:rsidRDefault="00357997" w:rsidP="0079213F">
            <w:pPr>
              <w:ind w:firstLine="630"/>
              <w:jc w:val="both"/>
              <w:rPr>
                <w:b/>
                <w:color w:val="0070C0"/>
                <w:sz w:val="24"/>
                <w:szCs w:val="24"/>
              </w:rPr>
            </w:pPr>
            <w:bookmarkStart w:id="51" w:name="_heading=h.26in1rg" w:colFirst="0" w:colLast="0"/>
            <w:bookmarkEnd w:id="51"/>
            <w:r w:rsidRPr="0079213F">
              <w:rPr>
                <w:sz w:val="24"/>
                <w:szCs w:val="24"/>
              </w:rPr>
              <w:t xml:space="preserve">Заходи аварійного розвантаження мають бути розроблені та застосовуватися ОСР відповідно </w:t>
            </w:r>
            <w:r w:rsidRPr="0079213F">
              <w:rPr>
                <w:b/>
                <w:sz w:val="24"/>
                <w:szCs w:val="24"/>
              </w:rPr>
              <w:t>до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r w:rsidRPr="0079213F">
              <w:rPr>
                <w:b/>
                <w:color w:val="0070C0"/>
                <w:sz w:val="24"/>
                <w:szCs w:val="24"/>
              </w:rPr>
              <w:t>, з урахуванням положень Кодексу системи розподілу , та ЗУ “ Про ринок електричної енергії”</w:t>
            </w:r>
          </w:p>
          <w:p w14:paraId="525EFF6C" w14:textId="77777777" w:rsidR="00357997" w:rsidRPr="0079213F" w:rsidRDefault="00357997" w:rsidP="0079213F">
            <w:pPr>
              <w:ind w:firstLine="284"/>
              <w:jc w:val="both"/>
              <w:rPr>
                <w:b/>
                <w:sz w:val="24"/>
                <w:szCs w:val="24"/>
                <w:u w:val="single"/>
              </w:rPr>
            </w:pPr>
          </w:p>
        </w:tc>
        <w:tc>
          <w:tcPr>
            <w:tcW w:w="1236" w:type="pct"/>
          </w:tcPr>
          <w:p w14:paraId="2179ADF3" w14:textId="77777777" w:rsidR="00357997" w:rsidRPr="0079213F" w:rsidRDefault="00357997" w:rsidP="0079213F">
            <w:pPr>
              <w:ind w:firstLine="223"/>
              <w:jc w:val="both"/>
              <w:rPr>
                <w:sz w:val="24"/>
                <w:szCs w:val="24"/>
              </w:rPr>
            </w:pPr>
          </w:p>
        </w:tc>
        <w:tc>
          <w:tcPr>
            <w:tcW w:w="1117" w:type="pct"/>
          </w:tcPr>
          <w:p w14:paraId="038805F0" w14:textId="25815FB5" w:rsidR="00CB2EA8" w:rsidRPr="0079213F" w:rsidRDefault="00CB2EA8" w:rsidP="0079213F">
            <w:pPr>
              <w:jc w:val="center"/>
              <w:rPr>
                <w:b/>
                <w:sz w:val="24"/>
                <w:szCs w:val="24"/>
                <w:lang w:eastAsia="uk-UA"/>
              </w:rPr>
            </w:pPr>
            <w:r w:rsidRPr="0079213F">
              <w:rPr>
                <w:b/>
                <w:sz w:val="24"/>
                <w:szCs w:val="24"/>
                <w:lang w:eastAsia="uk-UA"/>
              </w:rPr>
              <w:t xml:space="preserve">Пропонується не враховувати. </w:t>
            </w:r>
          </w:p>
          <w:p w14:paraId="54130357" w14:textId="14588A0D" w:rsidR="00357997" w:rsidRPr="0079213F" w:rsidRDefault="00CB2EA8" w:rsidP="0079213F">
            <w:pPr>
              <w:jc w:val="center"/>
              <w:rPr>
                <w:b/>
                <w:sz w:val="24"/>
                <w:szCs w:val="24"/>
                <w:lang w:eastAsia="uk-UA"/>
              </w:rPr>
            </w:pPr>
            <w:r w:rsidRPr="0079213F">
              <w:rPr>
                <w:sz w:val="24"/>
                <w:szCs w:val="24"/>
                <w:lang w:eastAsia="uk-UA"/>
              </w:rPr>
              <w:t>Застосування графіків аварійного розвантаження енергосистеми регулюється інструкціями МЕУ</w:t>
            </w:r>
          </w:p>
        </w:tc>
      </w:tr>
      <w:tr w:rsidR="00CB2EA8" w:rsidRPr="0079213F" w14:paraId="783C94CF" w14:textId="77777777" w:rsidTr="00FC1D51">
        <w:trPr>
          <w:trHeight w:val="218"/>
        </w:trPr>
        <w:tc>
          <w:tcPr>
            <w:tcW w:w="1324" w:type="pct"/>
            <w:vMerge w:val="restart"/>
          </w:tcPr>
          <w:p w14:paraId="4B42ABD9" w14:textId="77777777" w:rsidR="00CB2EA8" w:rsidRPr="0079213F" w:rsidRDefault="00CB2EA8" w:rsidP="0079213F">
            <w:pPr>
              <w:ind w:firstLine="630"/>
              <w:jc w:val="both"/>
              <w:rPr>
                <w:b/>
                <w:sz w:val="24"/>
                <w:szCs w:val="24"/>
              </w:rPr>
            </w:pPr>
            <w:r w:rsidRPr="0079213F">
              <w:rPr>
                <w:b/>
                <w:sz w:val="24"/>
                <w:szCs w:val="24"/>
              </w:rPr>
              <w:t>10.5.11. ОСР мають забезпечити:</w:t>
            </w:r>
          </w:p>
          <w:p w14:paraId="57C7738E" w14:textId="77777777" w:rsidR="00CB2EA8" w:rsidRPr="0079213F" w:rsidRDefault="00CB2EA8" w:rsidP="0079213F">
            <w:pPr>
              <w:ind w:firstLine="630"/>
              <w:jc w:val="both"/>
              <w:rPr>
                <w:b/>
                <w:sz w:val="24"/>
                <w:szCs w:val="24"/>
              </w:rPr>
            </w:pPr>
            <w:r w:rsidRPr="0079213F">
              <w:rPr>
                <w:b/>
                <w:sz w:val="24"/>
                <w:szCs w:val="24"/>
              </w:rPr>
              <w:t xml:space="preserve">розміщення на власному офіційному </w:t>
            </w:r>
            <w:proofErr w:type="spellStart"/>
            <w:r w:rsidRPr="0079213F">
              <w:rPr>
                <w:b/>
                <w:sz w:val="24"/>
                <w:szCs w:val="24"/>
              </w:rPr>
              <w:t>вебсайті</w:t>
            </w:r>
            <w:proofErr w:type="spellEnd"/>
            <w:r w:rsidRPr="0079213F">
              <w:rPr>
                <w:b/>
                <w:sz w:val="24"/>
                <w:szCs w:val="24"/>
              </w:rPr>
              <w:t xml:space="preserve"> в мережі Інтернет інформації про час початку та закінчення перерви електроживлення об’єкта споживача із зазначенням назв населених пунктів, вулиць, будинків, корпусів тощо та назв перерв (планова, аварійна, застосування графіків обмеження споживачів) та актуалізацію зазначеної інформації кожні 60 хвилин;</w:t>
            </w:r>
          </w:p>
          <w:p w14:paraId="19A8F29E" w14:textId="77777777" w:rsidR="00CB2EA8" w:rsidRPr="0079213F" w:rsidRDefault="00CB2EA8" w:rsidP="0079213F">
            <w:pPr>
              <w:ind w:firstLine="630"/>
              <w:jc w:val="both"/>
              <w:rPr>
                <w:b/>
                <w:sz w:val="24"/>
                <w:szCs w:val="24"/>
              </w:rPr>
            </w:pPr>
            <w:r w:rsidRPr="0079213F">
              <w:rPr>
                <w:b/>
                <w:sz w:val="24"/>
                <w:szCs w:val="24"/>
              </w:rPr>
              <w:t xml:space="preserve">розміщення на власному офіційному </w:t>
            </w:r>
            <w:proofErr w:type="spellStart"/>
            <w:r w:rsidRPr="0079213F">
              <w:rPr>
                <w:b/>
                <w:sz w:val="24"/>
                <w:szCs w:val="24"/>
              </w:rPr>
              <w:t>вебсайті</w:t>
            </w:r>
            <w:proofErr w:type="spellEnd"/>
            <w:r w:rsidRPr="0079213F">
              <w:rPr>
                <w:b/>
                <w:sz w:val="24"/>
                <w:szCs w:val="24"/>
              </w:rPr>
              <w:t xml:space="preserve"> в мережі Інтернет актуальних графіків погодинного відключення об’єктів споживачів із зазначенням черг, годин відсутності електроживлення, назв населених пунктів, вулиць, будинків, корпусів тощо, що включені до кожної із черг;</w:t>
            </w:r>
          </w:p>
          <w:p w14:paraId="01705DAF" w14:textId="77777777" w:rsidR="00CB2EA8" w:rsidRPr="0079213F" w:rsidRDefault="00CB2EA8" w:rsidP="0079213F">
            <w:pPr>
              <w:ind w:firstLine="630"/>
              <w:jc w:val="both"/>
              <w:rPr>
                <w:b/>
                <w:sz w:val="24"/>
                <w:szCs w:val="24"/>
              </w:rPr>
            </w:pPr>
            <w:r w:rsidRPr="0079213F">
              <w:rPr>
                <w:b/>
                <w:sz w:val="24"/>
                <w:szCs w:val="24"/>
              </w:rPr>
              <w:t xml:space="preserve">адресне повідомлення споживачів, які попередньо пройшли авторизацію на відповідних електронних сервісах, за їх запитом про актуальну інформацію щодо часу початку та очікуваного закінчення відповідної перерви в електроживленні, причини перерви електроживлення тощо </w:t>
            </w:r>
            <w:r w:rsidRPr="0079213F">
              <w:rPr>
                <w:b/>
                <w:sz w:val="24"/>
                <w:szCs w:val="24"/>
              </w:rPr>
              <w:lastRenderedPageBreak/>
              <w:t xml:space="preserve">через власні офіційні </w:t>
            </w:r>
            <w:proofErr w:type="spellStart"/>
            <w:r w:rsidRPr="0079213F">
              <w:rPr>
                <w:b/>
                <w:sz w:val="24"/>
                <w:szCs w:val="24"/>
              </w:rPr>
              <w:t>вебсайти</w:t>
            </w:r>
            <w:proofErr w:type="spellEnd"/>
            <w:r w:rsidRPr="0079213F">
              <w:rPr>
                <w:b/>
                <w:sz w:val="24"/>
                <w:szCs w:val="24"/>
              </w:rPr>
              <w:t xml:space="preserve"> в мережі Інтернет, а також за допомогою засобів зв’язку, електронних сервісів, месенджерів тощо.</w:t>
            </w:r>
          </w:p>
          <w:p w14:paraId="4EC6C496" w14:textId="77777777" w:rsidR="00CB2EA8" w:rsidRPr="0079213F" w:rsidRDefault="00CB2EA8" w:rsidP="0079213F">
            <w:pPr>
              <w:ind w:firstLine="630"/>
              <w:jc w:val="both"/>
              <w:rPr>
                <w:b/>
                <w:sz w:val="24"/>
                <w:szCs w:val="24"/>
              </w:rPr>
            </w:pPr>
            <w:r w:rsidRPr="0079213F">
              <w:rPr>
                <w:b/>
                <w:sz w:val="24"/>
                <w:szCs w:val="24"/>
              </w:rPr>
              <w:t>Інформація про час початку та очікуваного закінчення відповідної перерви електроживлення має містити дані про час формування актуальної інформації та забезпечувати можливість споживача повідомити ОСР про недостовірність відображеної інформації.</w:t>
            </w:r>
          </w:p>
          <w:p w14:paraId="3A70894F" w14:textId="77777777" w:rsidR="00CB2EA8" w:rsidRPr="0079213F" w:rsidRDefault="00CB2EA8" w:rsidP="0079213F">
            <w:pPr>
              <w:ind w:firstLine="630"/>
              <w:jc w:val="both"/>
              <w:rPr>
                <w:b/>
                <w:sz w:val="24"/>
                <w:szCs w:val="24"/>
              </w:rPr>
            </w:pPr>
            <w:r w:rsidRPr="0079213F">
              <w:rPr>
                <w:b/>
                <w:sz w:val="24"/>
                <w:szCs w:val="24"/>
              </w:rPr>
              <w:t xml:space="preserve">Адресне повідомлення має забезпечувати можливість споживача здійснювати пошуковий запит по назві населеного пункту, вулиці, номера будинку тощо в окремих полях на відповідній сторінці </w:t>
            </w:r>
            <w:proofErr w:type="spellStart"/>
            <w:r w:rsidRPr="0079213F">
              <w:rPr>
                <w:b/>
                <w:sz w:val="24"/>
                <w:szCs w:val="24"/>
              </w:rPr>
              <w:t>вебсайту</w:t>
            </w:r>
            <w:proofErr w:type="spellEnd"/>
            <w:r w:rsidRPr="0079213F">
              <w:rPr>
                <w:b/>
                <w:sz w:val="24"/>
                <w:szCs w:val="24"/>
              </w:rPr>
              <w:t xml:space="preserve"> ОСР у мережі Інтернет.</w:t>
            </w:r>
          </w:p>
          <w:p w14:paraId="0A506056" w14:textId="77777777" w:rsidR="00CB2EA8" w:rsidRPr="0079213F" w:rsidRDefault="00CB2EA8" w:rsidP="0079213F">
            <w:pPr>
              <w:ind w:firstLine="630"/>
              <w:jc w:val="both"/>
              <w:rPr>
                <w:b/>
                <w:sz w:val="24"/>
                <w:szCs w:val="24"/>
              </w:rPr>
            </w:pPr>
            <w:r w:rsidRPr="0079213F">
              <w:rPr>
                <w:b/>
                <w:sz w:val="24"/>
                <w:szCs w:val="24"/>
              </w:rPr>
              <w:t>ОСР зобов’язані забезпечити інформування:</w:t>
            </w:r>
          </w:p>
          <w:p w14:paraId="488C8567" w14:textId="77777777" w:rsidR="00CB2EA8" w:rsidRPr="0079213F" w:rsidRDefault="00CB2EA8" w:rsidP="0079213F">
            <w:pPr>
              <w:ind w:firstLine="630"/>
              <w:jc w:val="both"/>
              <w:rPr>
                <w:b/>
                <w:sz w:val="24"/>
                <w:szCs w:val="24"/>
              </w:rPr>
            </w:pPr>
            <w:r w:rsidRPr="0079213F">
              <w:rPr>
                <w:b/>
                <w:sz w:val="24"/>
                <w:szCs w:val="24"/>
              </w:rPr>
              <w:t>споживачів про наявні електронні ресурси для отримання актуальної інформації про перерви в електроживленні;</w:t>
            </w:r>
          </w:p>
          <w:p w14:paraId="1F8B6F97" w14:textId="51E6A92B" w:rsidR="00CB2EA8" w:rsidRPr="0079213F" w:rsidRDefault="00CB2EA8" w:rsidP="0079213F">
            <w:pPr>
              <w:ind w:firstLine="630"/>
              <w:jc w:val="both"/>
              <w:rPr>
                <w:b/>
                <w:sz w:val="24"/>
                <w:szCs w:val="24"/>
              </w:rPr>
            </w:pPr>
            <w:proofErr w:type="spellStart"/>
            <w:r w:rsidRPr="0079213F">
              <w:rPr>
                <w:b/>
                <w:sz w:val="24"/>
                <w:szCs w:val="24"/>
              </w:rPr>
              <w:t>електропостачальників</w:t>
            </w:r>
            <w:proofErr w:type="spellEnd"/>
            <w:r w:rsidRPr="0079213F">
              <w:rPr>
                <w:b/>
                <w:sz w:val="24"/>
                <w:szCs w:val="24"/>
              </w:rPr>
              <w:t xml:space="preserve"> про наявні електронні ресурси для отримання споживачами актуальної інформації про перерви в електроживленні та у </w:t>
            </w:r>
            <w:r w:rsidRPr="0079213F">
              <w:rPr>
                <w:b/>
                <w:sz w:val="24"/>
                <w:szCs w:val="24"/>
              </w:rPr>
              <w:lastRenderedPageBreak/>
              <w:t>разі їх зміни – уточнювати інформацію про такі ресурси.</w:t>
            </w:r>
          </w:p>
        </w:tc>
        <w:tc>
          <w:tcPr>
            <w:tcW w:w="1323" w:type="pct"/>
          </w:tcPr>
          <w:p w14:paraId="64FDFBC1" w14:textId="77777777" w:rsidR="00CB2EA8" w:rsidRPr="0079213F" w:rsidRDefault="00CB2EA8" w:rsidP="0079213F">
            <w:pPr>
              <w:jc w:val="center"/>
              <w:rPr>
                <w:b/>
                <w:sz w:val="24"/>
                <w:szCs w:val="24"/>
                <w:u w:val="single"/>
              </w:rPr>
            </w:pPr>
            <w:r w:rsidRPr="0079213F">
              <w:rPr>
                <w:b/>
                <w:sz w:val="24"/>
                <w:szCs w:val="24"/>
                <w:u w:val="single"/>
              </w:rPr>
              <w:lastRenderedPageBreak/>
              <w:t>АСУЕ</w:t>
            </w:r>
          </w:p>
          <w:p w14:paraId="622B7D00" w14:textId="304B4BF4" w:rsidR="00CB2EA8" w:rsidRPr="0079213F" w:rsidRDefault="00CB2EA8" w:rsidP="0079213F">
            <w:pPr>
              <w:ind w:firstLine="630"/>
              <w:jc w:val="both"/>
              <w:rPr>
                <w:b/>
                <w:sz w:val="24"/>
                <w:szCs w:val="24"/>
              </w:rPr>
            </w:pPr>
            <w:r w:rsidRPr="0079213F">
              <w:rPr>
                <w:b/>
                <w:color w:val="0070C0"/>
                <w:sz w:val="24"/>
                <w:szCs w:val="24"/>
              </w:rPr>
              <w:t xml:space="preserve">10.5.12. </w:t>
            </w:r>
            <w:r w:rsidRPr="0079213F">
              <w:rPr>
                <w:b/>
                <w:sz w:val="24"/>
                <w:szCs w:val="24"/>
              </w:rPr>
              <w:t>ОСР мають забезпечити:</w:t>
            </w:r>
          </w:p>
          <w:p w14:paraId="39675B0B" w14:textId="77777777" w:rsidR="00CB2EA8" w:rsidRPr="0079213F" w:rsidRDefault="00CB2EA8" w:rsidP="0079213F">
            <w:pPr>
              <w:ind w:firstLine="630"/>
              <w:jc w:val="both"/>
              <w:rPr>
                <w:b/>
                <w:sz w:val="24"/>
                <w:szCs w:val="24"/>
              </w:rPr>
            </w:pPr>
            <w:r w:rsidRPr="0079213F">
              <w:rPr>
                <w:b/>
                <w:sz w:val="24"/>
                <w:szCs w:val="24"/>
              </w:rPr>
              <w:t xml:space="preserve">розміщення на власному офіційному </w:t>
            </w:r>
            <w:proofErr w:type="spellStart"/>
            <w:r w:rsidRPr="0079213F">
              <w:rPr>
                <w:b/>
                <w:sz w:val="24"/>
                <w:szCs w:val="24"/>
              </w:rPr>
              <w:t>вебсайті</w:t>
            </w:r>
            <w:proofErr w:type="spellEnd"/>
            <w:r w:rsidRPr="0079213F">
              <w:rPr>
                <w:b/>
                <w:sz w:val="24"/>
                <w:szCs w:val="24"/>
              </w:rPr>
              <w:t xml:space="preserve"> в мережі Інтернет інформації про час початку та закінчення перерви електроживлення об’єкта споживача із зазначенням назв населених пунктів, вулиць, будинків, корпусів тощо та назв перерв (планова, аварійна, застосування графіків обмеження споживачів) та актуалізацію зазначеної інформації кожні 60 хвилин;</w:t>
            </w:r>
          </w:p>
          <w:p w14:paraId="4D1C7A01" w14:textId="77777777" w:rsidR="00CB2EA8" w:rsidRPr="0079213F" w:rsidRDefault="00CB2EA8" w:rsidP="0079213F">
            <w:pPr>
              <w:ind w:firstLine="630"/>
              <w:jc w:val="both"/>
              <w:rPr>
                <w:b/>
                <w:sz w:val="24"/>
                <w:szCs w:val="24"/>
              </w:rPr>
            </w:pPr>
            <w:r w:rsidRPr="0079213F">
              <w:rPr>
                <w:b/>
                <w:sz w:val="24"/>
                <w:szCs w:val="24"/>
              </w:rPr>
              <w:t xml:space="preserve">розміщення на власному офіційному </w:t>
            </w:r>
            <w:proofErr w:type="spellStart"/>
            <w:r w:rsidRPr="0079213F">
              <w:rPr>
                <w:b/>
                <w:sz w:val="24"/>
                <w:szCs w:val="24"/>
              </w:rPr>
              <w:t>вебсайті</w:t>
            </w:r>
            <w:proofErr w:type="spellEnd"/>
            <w:r w:rsidRPr="0079213F">
              <w:rPr>
                <w:b/>
                <w:sz w:val="24"/>
                <w:szCs w:val="24"/>
              </w:rPr>
              <w:t xml:space="preserve"> в мережі Інтернет актуальних графіків погодинного відключення об’єктів споживачів із зазначенням черг, годин відсутності електроживлення, назв населених пунктів, вулиць, будинків, корпусів тощо, що включені до кожної із черг;</w:t>
            </w:r>
          </w:p>
          <w:p w14:paraId="58815D5E" w14:textId="77777777" w:rsidR="00CB2EA8" w:rsidRPr="0079213F" w:rsidRDefault="00CB2EA8" w:rsidP="0079213F">
            <w:pPr>
              <w:ind w:firstLine="630"/>
              <w:jc w:val="both"/>
              <w:rPr>
                <w:b/>
                <w:sz w:val="24"/>
                <w:szCs w:val="24"/>
              </w:rPr>
            </w:pPr>
            <w:r w:rsidRPr="0079213F">
              <w:rPr>
                <w:b/>
                <w:sz w:val="24"/>
                <w:szCs w:val="24"/>
              </w:rPr>
              <w:t xml:space="preserve">адресне повідомлення споживачів, які попередньо пройшли авторизацію на відповідних електронних сервісах, за їх запитом про актуальну інформацію щодо часу початку та очікуваного закінчення відповідної перерви в електроживленні, причини перерви електроживлення тощо </w:t>
            </w:r>
            <w:r w:rsidRPr="0079213F">
              <w:rPr>
                <w:b/>
                <w:sz w:val="24"/>
                <w:szCs w:val="24"/>
              </w:rPr>
              <w:lastRenderedPageBreak/>
              <w:t xml:space="preserve">через власні офіційні </w:t>
            </w:r>
            <w:proofErr w:type="spellStart"/>
            <w:r w:rsidRPr="0079213F">
              <w:rPr>
                <w:b/>
                <w:sz w:val="24"/>
                <w:szCs w:val="24"/>
              </w:rPr>
              <w:t>вебсайти</w:t>
            </w:r>
            <w:proofErr w:type="spellEnd"/>
            <w:r w:rsidRPr="0079213F">
              <w:rPr>
                <w:b/>
                <w:sz w:val="24"/>
                <w:szCs w:val="24"/>
              </w:rPr>
              <w:t xml:space="preserve"> в мережі Інтернет, а також за допомогою засобів зв’язку, електронних сервісів, месенджерів тощо.</w:t>
            </w:r>
          </w:p>
          <w:p w14:paraId="75E7B34A" w14:textId="77777777" w:rsidR="00CB2EA8" w:rsidRPr="0079213F" w:rsidRDefault="00CB2EA8" w:rsidP="0079213F">
            <w:pPr>
              <w:ind w:firstLine="630"/>
              <w:jc w:val="both"/>
              <w:rPr>
                <w:b/>
                <w:sz w:val="24"/>
                <w:szCs w:val="24"/>
              </w:rPr>
            </w:pPr>
            <w:r w:rsidRPr="0079213F">
              <w:rPr>
                <w:b/>
                <w:sz w:val="24"/>
                <w:szCs w:val="24"/>
              </w:rPr>
              <w:t>Інформація про час початку та очікуваного закінчення відповідної перерви електроживлення має містити дані про час формування актуальної інформації та забезпечувати можливість споживача повідомити ОСР про недостовірність відображеної інформації.</w:t>
            </w:r>
          </w:p>
          <w:p w14:paraId="54D61D69" w14:textId="77777777" w:rsidR="00CB2EA8" w:rsidRPr="0079213F" w:rsidRDefault="00CB2EA8" w:rsidP="0079213F">
            <w:pPr>
              <w:ind w:firstLine="630"/>
              <w:jc w:val="both"/>
              <w:rPr>
                <w:b/>
                <w:sz w:val="24"/>
                <w:szCs w:val="24"/>
              </w:rPr>
            </w:pPr>
            <w:r w:rsidRPr="0079213F">
              <w:rPr>
                <w:b/>
                <w:sz w:val="24"/>
                <w:szCs w:val="24"/>
              </w:rPr>
              <w:t xml:space="preserve">Адресне повідомлення має забезпечувати можливість споживача здійснювати пошуковий запит по назві населеного пункту, вулиці, номера будинку тощо в окремих полях на відповідній сторінці </w:t>
            </w:r>
            <w:proofErr w:type="spellStart"/>
            <w:r w:rsidRPr="0079213F">
              <w:rPr>
                <w:b/>
                <w:sz w:val="24"/>
                <w:szCs w:val="24"/>
              </w:rPr>
              <w:t>вебсайту</w:t>
            </w:r>
            <w:proofErr w:type="spellEnd"/>
            <w:r w:rsidRPr="0079213F">
              <w:rPr>
                <w:b/>
                <w:sz w:val="24"/>
                <w:szCs w:val="24"/>
              </w:rPr>
              <w:t xml:space="preserve"> ОСР у мережі Інтернет.</w:t>
            </w:r>
          </w:p>
          <w:p w14:paraId="353324FB" w14:textId="77777777" w:rsidR="00CB2EA8" w:rsidRPr="0079213F" w:rsidRDefault="00CB2EA8" w:rsidP="0079213F">
            <w:pPr>
              <w:ind w:firstLine="630"/>
              <w:jc w:val="both"/>
              <w:rPr>
                <w:b/>
                <w:sz w:val="24"/>
                <w:szCs w:val="24"/>
              </w:rPr>
            </w:pPr>
            <w:r w:rsidRPr="0079213F">
              <w:rPr>
                <w:b/>
                <w:sz w:val="24"/>
                <w:szCs w:val="24"/>
              </w:rPr>
              <w:t>ОСР зобов’язані забезпечити інформування:</w:t>
            </w:r>
          </w:p>
          <w:p w14:paraId="061E70E0" w14:textId="77777777" w:rsidR="00CB2EA8" w:rsidRPr="0079213F" w:rsidRDefault="00CB2EA8" w:rsidP="0079213F">
            <w:pPr>
              <w:ind w:firstLine="630"/>
              <w:jc w:val="both"/>
              <w:rPr>
                <w:b/>
                <w:sz w:val="24"/>
                <w:szCs w:val="24"/>
              </w:rPr>
            </w:pPr>
            <w:r w:rsidRPr="0079213F">
              <w:rPr>
                <w:b/>
                <w:sz w:val="24"/>
                <w:szCs w:val="24"/>
              </w:rPr>
              <w:t>споживачів про наявні електронні ресурси для отримання актуальної інформації про перерви в електроживленні;</w:t>
            </w:r>
          </w:p>
          <w:p w14:paraId="4344A60F" w14:textId="58DD03FC" w:rsidR="00CB2EA8" w:rsidRPr="0079213F" w:rsidRDefault="00CB2EA8" w:rsidP="0079213F">
            <w:pPr>
              <w:rPr>
                <w:sz w:val="24"/>
                <w:szCs w:val="24"/>
              </w:rPr>
            </w:pPr>
            <w:proofErr w:type="spellStart"/>
            <w:r w:rsidRPr="0079213F">
              <w:rPr>
                <w:b/>
                <w:sz w:val="24"/>
                <w:szCs w:val="24"/>
              </w:rPr>
              <w:t>електропостачальників</w:t>
            </w:r>
            <w:proofErr w:type="spellEnd"/>
            <w:r w:rsidRPr="0079213F">
              <w:rPr>
                <w:b/>
                <w:sz w:val="24"/>
                <w:szCs w:val="24"/>
              </w:rPr>
              <w:t xml:space="preserve"> про наявні електронні ресурси для отримання споживачами актуальної інформації про перерви в електроживленні та у </w:t>
            </w:r>
            <w:r w:rsidRPr="0079213F">
              <w:rPr>
                <w:b/>
                <w:sz w:val="24"/>
                <w:szCs w:val="24"/>
              </w:rPr>
              <w:lastRenderedPageBreak/>
              <w:t>разі їх зміни – уточнювати інформацію про такі ресурси.</w:t>
            </w:r>
          </w:p>
        </w:tc>
        <w:tc>
          <w:tcPr>
            <w:tcW w:w="1236" w:type="pct"/>
          </w:tcPr>
          <w:p w14:paraId="3BA35BC0" w14:textId="77777777" w:rsidR="00CB2EA8" w:rsidRPr="0079213F" w:rsidRDefault="00CB2EA8" w:rsidP="0079213F">
            <w:pPr>
              <w:ind w:firstLine="223"/>
              <w:jc w:val="both"/>
              <w:rPr>
                <w:sz w:val="24"/>
                <w:szCs w:val="24"/>
              </w:rPr>
            </w:pPr>
          </w:p>
        </w:tc>
        <w:tc>
          <w:tcPr>
            <w:tcW w:w="1117" w:type="pct"/>
            <w:vMerge w:val="restart"/>
          </w:tcPr>
          <w:p w14:paraId="6348CCB5" w14:textId="77777777" w:rsidR="00CB2EA8" w:rsidRPr="0079213F" w:rsidRDefault="00CB2EA8" w:rsidP="0079213F">
            <w:pPr>
              <w:jc w:val="center"/>
              <w:rPr>
                <w:b/>
                <w:sz w:val="24"/>
                <w:szCs w:val="24"/>
                <w:lang w:eastAsia="uk-UA"/>
              </w:rPr>
            </w:pPr>
            <w:r w:rsidRPr="0079213F">
              <w:rPr>
                <w:b/>
                <w:sz w:val="24"/>
                <w:szCs w:val="24"/>
                <w:lang w:eastAsia="uk-UA"/>
              </w:rPr>
              <w:t xml:space="preserve">Пропонується врахувати у такій редакції </w:t>
            </w:r>
          </w:p>
          <w:p w14:paraId="7AE2397B" w14:textId="77777777" w:rsidR="00CB2EA8" w:rsidRPr="004C08A1" w:rsidRDefault="00CB2EA8" w:rsidP="0079213F">
            <w:pPr>
              <w:ind w:firstLine="630"/>
              <w:jc w:val="both"/>
              <w:rPr>
                <w:b/>
                <w:color w:val="0070C0"/>
                <w:sz w:val="24"/>
                <w:szCs w:val="24"/>
              </w:rPr>
            </w:pPr>
            <w:r w:rsidRPr="004C08A1">
              <w:rPr>
                <w:b/>
                <w:color w:val="0070C0"/>
                <w:sz w:val="24"/>
                <w:szCs w:val="24"/>
              </w:rPr>
              <w:t>10.5.11. ОСР мають забезпечити:</w:t>
            </w:r>
          </w:p>
          <w:p w14:paraId="53C41BF1" w14:textId="77777777" w:rsidR="00CB2EA8" w:rsidRPr="004C08A1" w:rsidRDefault="00CB2EA8" w:rsidP="0079213F">
            <w:pPr>
              <w:ind w:firstLine="630"/>
              <w:jc w:val="both"/>
              <w:rPr>
                <w:b/>
                <w:color w:val="0070C0"/>
                <w:sz w:val="24"/>
                <w:szCs w:val="24"/>
              </w:rPr>
            </w:pPr>
            <w:r w:rsidRPr="004C08A1">
              <w:rPr>
                <w:b/>
                <w:color w:val="0070C0"/>
                <w:sz w:val="24"/>
                <w:szCs w:val="24"/>
              </w:rPr>
              <w:t xml:space="preserve">розміщення на власному офіційному </w:t>
            </w:r>
            <w:proofErr w:type="spellStart"/>
            <w:r w:rsidRPr="004C08A1">
              <w:rPr>
                <w:b/>
                <w:color w:val="0070C0"/>
                <w:sz w:val="24"/>
                <w:szCs w:val="24"/>
              </w:rPr>
              <w:t>вебсайті</w:t>
            </w:r>
            <w:proofErr w:type="spellEnd"/>
            <w:r w:rsidRPr="004C08A1">
              <w:rPr>
                <w:b/>
                <w:color w:val="0070C0"/>
                <w:sz w:val="24"/>
                <w:szCs w:val="24"/>
              </w:rPr>
              <w:t xml:space="preserve"> в мережі Інтернет інформації про час початку та закінчення перерви електроживлення об’єкта споживача із зазначенням назв населених пунктів, вулиць, будинків, корпусів тощо та назв перерв (</w:t>
            </w:r>
            <w:r w:rsidRPr="004C08A1">
              <w:rPr>
                <w:b/>
                <w:strike/>
                <w:color w:val="00B050"/>
                <w:sz w:val="24"/>
                <w:szCs w:val="24"/>
              </w:rPr>
              <w:t>планова,</w:t>
            </w:r>
            <w:r w:rsidRPr="0079213F">
              <w:rPr>
                <w:b/>
                <w:color w:val="00B0F0"/>
                <w:sz w:val="24"/>
                <w:szCs w:val="24"/>
              </w:rPr>
              <w:t xml:space="preserve"> </w:t>
            </w:r>
            <w:r w:rsidRPr="004C08A1">
              <w:rPr>
                <w:b/>
                <w:color w:val="0070C0"/>
                <w:sz w:val="24"/>
                <w:szCs w:val="24"/>
              </w:rPr>
              <w:t>аварійна, застосування графіків обмеження споживачів) та актуалізацію зазначеної інформації кожні 60 хвилин;</w:t>
            </w:r>
          </w:p>
          <w:p w14:paraId="2570DAEC" w14:textId="77777777" w:rsidR="00CB2EA8" w:rsidRPr="004C08A1" w:rsidRDefault="00CB2EA8" w:rsidP="0079213F">
            <w:pPr>
              <w:ind w:firstLine="630"/>
              <w:jc w:val="both"/>
              <w:rPr>
                <w:b/>
                <w:color w:val="0070C0"/>
                <w:sz w:val="24"/>
                <w:szCs w:val="24"/>
              </w:rPr>
            </w:pPr>
            <w:r w:rsidRPr="004C08A1">
              <w:rPr>
                <w:b/>
                <w:color w:val="0070C0"/>
                <w:sz w:val="24"/>
                <w:szCs w:val="24"/>
              </w:rPr>
              <w:t xml:space="preserve">розміщення на власному офіційному </w:t>
            </w:r>
            <w:proofErr w:type="spellStart"/>
            <w:r w:rsidRPr="004C08A1">
              <w:rPr>
                <w:b/>
                <w:color w:val="0070C0"/>
                <w:sz w:val="24"/>
                <w:szCs w:val="24"/>
              </w:rPr>
              <w:t>вебсайті</w:t>
            </w:r>
            <w:proofErr w:type="spellEnd"/>
            <w:r w:rsidRPr="004C08A1">
              <w:rPr>
                <w:b/>
                <w:color w:val="0070C0"/>
                <w:sz w:val="24"/>
                <w:szCs w:val="24"/>
              </w:rPr>
              <w:t xml:space="preserve"> в мережі Інтернет актуальних графіків погодинного відключення об’єктів споживачів із зазначенням черг, годин відсутності електроживлення, назв населених пунктів, вулиць, будинків, корпусів тощо, що включені до кожної із черг;</w:t>
            </w:r>
          </w:p>
          <w:p w14:paraId="758B5890" w14:textId="77777777" w:rsidR="00CB2EA8" w:rsidRPr="004C08A1" w:rsidRDefault="00CB2EA8" w:rsidP="0079213F">
            <w:pPr>
              <w:ind w:firstLine="630"/>
              <w:jc w:val="both"/>
              <w:rPr>
                <w:b/>
                <w:color w:val="0070C0"/>
                <w:sz w:val="24"/>
                <w:szCs w:val="24"/>
              </w:rPr>
            </w:pPr>
            <w:r w:rsidRPr="004C08A1">
              <w:rPr>
                <w:b/>
                <w:color w:val="0070C0"/>
                <w:sz w:val="24"/>
                <w:szCs w:val="24"/>
              </w:rPr>
              <w:t xml:space="preserve">адресне повідомлення споживачів, які попередньо пройшли авторизацію на відповідних електронних сервісах, за їх запитом про актуальну інформацію щодо часу початку та очікуваного закінчення відповідної перерви в </w:t>
            </w:r>
            <w:r w:rsidRPr="004C08A1">
              <w:rPr>
                <w:b/>
                <w:color w:val="0070C0"/>
                <w:sz w:val="24"/>
                <w:szCs w:val="24"/>
              </w:rPr>
              <w:lastRenderedPageBreak/>
              <w:t xml:space="preserve">електроживленні, причини перерви електроживлення тощо через власні офіційні </w:t>
            </w:r>
            <w:proofErr w:type="spellStart"/>
            <w:r w:rsidRPr="004C08A1">
              <w:rPr>
                <w:b/>
                <w:color w:val="0070C0"/>
                <w:sz w:val="24"/>
                <w:szCs w:val="24"/>
              </w:rPr>
              <w:t>вебсайти</w:t>
            </w:r>
            <w:proofErr w:type="spellEnd"/>
            <w:r w:rsidRPr="004C08A1">
              <w:rPr>
                <w:b/>
                <w:color w:val="0070C0"/>
                <w:sz w:val="24"/>
                <w:szCs w:val="24"/>
              </w:rPr>
              <w:t xml:space="preserve"> в мережі Інтернет, а також за допомогою засобів зв’язку, електронних сервісів, месенджерів тощо.</w:t>
            </w:r>
          </w:p>
          <w:p w14:paraId="7DD17B6D" w14:textId="77777777" w:rsidR="00CB2EA8" w:rsidRPr="004C08A1" w:rsidRDefault="00CB2EA8" w:rsidP="0079213F">
            <w:pPr>
              <w:ind w:firstLine="630"/>
              <w:jc w:val="both"/>
              <w:rPr>
                <w:b/>
                <w:color w:val="00B050"/>
                <w:sz w:val="24"/>
                <w:szCs w:val="24"/>
              </w:rPr>
            </w:pPr>
            <w:r w:rsidRPr="004C08A1">
              <w:rPr>
                <w:b/>
                <w:color w:val="00B050"/>
                <w:sz w:val="24"/>
                <w:szCs w:val="24"/>
              </w:rPr>
              <w:t>Інформація щодо значних аварійних перерв в електропостачанні з кількістю відключених споживачів більше 100 та тривалістю понад годину має бути розміщена негайно після отримання відповідних даних від диспетчерського персоналу ОСР, але не пізніше ніж через 60 хвилин після початку перерви.</w:t>
            </w:r>
          </w:p>
          <w:p w14:paraId="6879132F" w14:textId="77777777" w:rsidR="00CB2EA8" w:rsidRPr="004C08A1" w:rsidRDefault="00CB2EA8" w:rsidP="0079213F">
            <w:pPr>
              <w:ind w:firstLine="630"/>
              <w:jc w:val="both"/>
              <w:rPr>
                <w:b/>
                <w:color w:val="0070C0"/>
                <w:sz w:val="24"/>
                <w:szCs w:val="24"/>
              </w:rPr>
            </w:pPr>
            <w:r w:rsidRPr="004C08A1">
              <w:rPr>
                <w:b/>
                <w:color w:val="0070C0"/>
                <w:sz w:val="24"/>
                <w:szCs w:val="24"/>
              </w:rPr>
              <w:t>Інформація про час початку та очікуваного закінчення відповідної перерви електроживлення має містити дані про час формування актуальної інформації та забезпечувати можливість споживача повідомити ОСР про недостовірність відображеної інформації.</w:t>
            </w:r>
          </w:p>
          <w:p w14:paraId="07E1E565" w14:textId="77777777" w:rsidR="00CB2EA8" w:rsidRPr="004C08A1" w:rsidRDefault="00CB2EA8" w:rsidP="0079213F">
            <w:pPr>
              <w:ind w:firstLine="630"/>
              <w:jc w:val="both"/>
              <w:rPr>
                <w:b/>
                <w:color w:val="0070C0"/>
                <w:sz w:val="24"/>
                <w:szCs w:val="24"/>
              </w:rPr>
            </w:pPr>
            <w:r w:rsidRPr="004C08A1">
              <w:rPr>
                <w:b/>
                <w:color w:val="0070C0"/>
                <w:sz w:val="24"/>
                <w:szCs w:val="24"/>
              </w:rPr>
              <w:t xml:space="preserve">Адресне повідомлення має забезпечувати можливість споживача здійснювати пошуковий запит по назві населеного пункту, вулиці, номера будинку тощо в окремих </w:t>
            </w:r>
            <w:r w:rsidRPr="004C08A1">
              <w:rPr>
                <w:b/>
                <w:color w:val="0070C0"/>
                <w:sz w:val="24"/>
                <w:szCs w:val="24"/>
              </w:rPr>
              <w:lastRenderedPageBreak/>
              <w:t xml:space="preserve">полях на відповідній сторінці </w:t>
            </w:r>
            <w:proofErr w:type="spellStart"/>
            <w:r w:rsidRPr="004C08A1">
              <w:rPr>
                <w:b/>
                <w:color w:val="0070C0"/>
                <w:sz w:val="24"/>
                <w:szCs w:val="24"/>
              </w:rPr>
              <w:t>вебсайту</w:t>
            </w:r>
            <w:proofErr w:type="spellEnd"/>
            <w:r w:rsidRPr="004C08A1">
              <w:rPr>
                <w:b/>
                <w:color w:val="0070C0"/>
                <w:sz w:val="24"/>
                <w:szCs w:val="24"/>
              </w:rPr>
              <w:t xml:space="preserve"> ОСР у мережі Інтернет.</w:t>
            </w:r>
          </w:p>
          <w:p w14:paraId="0029F5B7" w14:textId="77777777" w:rsidR="00CB2EA8" w:rsidRPr="004C08A1" w:rsidRDefault="00CB2EA8" w:rsidP="0079213F">
            <w:pPr>
              <w:ind w:firstLine="630"/>
              <w:jc w:val="both"/>
              <w:rPr>
                <w:b/>
                <w:color w:val="0070C0"/>
                <w:sz w:val="24"/>
                <w:szCs w:val="24"/>
              </w:rPr>
            </w:pPr>
            <w:r w:rsidRPr="004C08A1">
              <w:rPr>
                <w:b/>
                <w:color w:val="0070C0"/>
                <w:sz w:val="24"/>
                <w:szCs w:val="24"/>
              </w:rPr>
              <w:t>ОСР зобов’язані забезпечити інформування:</w:t>
            </w:r>
          </w:p>
          <w:p w14:paraId="64C40C6D" w14:textId="77777777" w:rsidR="00CB2EA8" w:rsidRPr="004C08A1" w:rsidRDefault="00CB2EA8" w:rsidP="0079213F">
            <w:pPr>
              <w:ind w:firstLine="630"/>
              <w:jc w:val="both"/>
              <w:rPr>
                <w:b/>
                <w:color w:val="0070C0"/>
                <w:sz w:val="24"/>
                <w:szCs w:val="24"/>
              </w:rPr>
            </w:pPr>
            <w:r w:rsidRPr="004C08A1">
              <w:rPr>
                <w:b/>
                <w:color w:val="0070C0"/>
                <w:sz w:val="24"/>
                <w:szCs w:val="24"/>
              </w:rPr>
              <w:t>споживачів про наявні електронні ресурси для отримання актуальної інформації про перерви в електроживленні;</w:t>
            </w:r>
          </w:p>
          <w:p w14:paraId="0503A77A" w14:textId="501D8C1D" w:rsidR="00CB2EA8" w:rsidRPr="0079213F" w:rsidRDefault="00CB2EA8" w:rsidP="0079213F">
            <w:pPr>
              <w:jc w:val="both"/>
              <w:rPr>
                <w:b/>
                <w:sz w:val="24"/>
                <w:szCs w:val="24"/>
                <w:lang w:eastAsia="uk-UA"/>
              </w:rPr>
            </w:pPr>
            <w:proofErr w:type="spellStart"/>
            <w:r w:rsidRPr="004C08A1">
              <w:rPr>
                <w:b/>
                <w:color w:val="0070C0"/>
                <w:sz w:val="24"/>
                <w:szCs w:val="24"/>
              </w:rPr>
              <w:t>електропостачальників</w:t>
            </w:r>
            <w:proofErr w:type="spellEnd"/>
            <w:r w:rsidRPr="004C08A1">
              <w:rPr>
                <w:b/>
                <w:color w:val="0070C0"/>
                <w:sz w:val="24"/>
                <w:szCs w:val="24"/>
              </w:rPr>
              <w:t xml:space="preserve"> про наявні електронні ресурси для отримання споживачами актуальної інформації про перерви в електроживленні та у разі їх зміни – уточнювати інформацію про такі ресурси.</w:t>
            </w:r>
          </w:p>
        </w:tc>
      </w:tr>
      <w:tr w:rsidR="00CB2EA8" w:rsidRPr="0079213F" w14:paraId="2869AA00" w14:textId="77777777" w:rsidTr="00FC1D51">
        <w:trPr>
          <w:trHeight w:val="218"/>
        </w:trPr>
        <w:tc>
          <w:tcPr>
            <w:tcW w:w="1324" w:type="pct"/>
            <w:vMerge/>
          </w:tcPr>
          <w:p w14:paraId="7CE27470" w14:textId="77777777" w:rsidR="00CB2EA8" w:rsidRPr="0079213F" w:rsidRDefault="00CB2EA8" w:rsidP="0079213F">
            <w:pPr>
              <w:ind w:firstLine="630"/>
              <w:jc w:val="both"/>
              <w:rPr>
                <w:b/>
                <w:sz w:val="24"/>
                <w:szCs w:val="24"/>
              </w:rPr>
            </w:pPr>
          </w:p>
        </w:tc>
        <w:tc>
          <w:tcPr>
            <w:tcW w:w="1323" w:type="pct"/>
          </w:tcPr>
          <w:p w14:paraId="78AB946B" w14:textId="52F73032" w:rsidR="00CB2EA8" w:rsidRPr="0079213F" w:rsidRDefault="00CB2EA8" w:rsidP="0079213F">
            <w:pPr>
              <w:jc w:val="center"/>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03083519" w14:textId="77777777" w:rsidR="00CB2EA8" w:rsidRPr="0079213F" w:rsidRDefault="00CB2EA8" w:rsidP="0079213F">
            <w:pPr>
              <w:ind w:firstLine="2"/>
              <w:jc w:val="both"/>
              <w:rPr>
                <w:bCs/>
                <w:sz w:val="24"/>
                <w:szCs w:val="24"/>
              </w:rPr>
            </w:pPr>
            <w:r w:rsidRPr="0079213F">
              <w:rPr>
                <w:bCs/>
                <w:sz w:val="24"/>
                <w:szCs w:val="24"/>
              </w:rPr>
              <w:t>10.5.11. ОСР мають забезпечити:</w:t>
            </w:r>
          </w:p>
          <w:p w14:paraId="6CE9A1B9" w14:textId="77777777" w:rsidR="00CB2EA8" w:rsidRPr="0079213F" w:rsidRDefault="00CB2EA8" w:rsidP="0079213F">
            <w:pPr>
              <w:ind w:firstLine="2"/>
              <w:jc w:val="both"/>
              <w:rPr>
                <w:bCs/>
                <w:sz w:val="24"/>
                <w:szCs w:val="24"/>
              </w:rPr>
            </w:pPr>
            <w:r w:rsidRPr="0079213F">
              <w:rPr>
                <w:bCs/>
                <w:sz w:val="24"/>
                <w:szCs w:val="24"/>
              </w:rPr>
              <w:t xml:space="preserve">розміщення на власному офіційному </w:t>
            </w:r>
            <w:proofErr w:type="spellStart"/>
            <w:r w:rsidRPr="0079213F">
              <w:rPr>
                <w:bCs/>
                <w:sz w:val="24"/>
                <w:szCs w:val="24"/>
              </w:rPr>
              <w:t>вебсайті</w:t>
            </w:r>
            <w:proofErr w:type="spellEnd"/>
            <w:r w:rsidRPr="0079213F">
              <w:rPr>
                <w:bCs/>
                <w:sz w:val="24"/>
                <w:szCs w:val="24"/>
              </w:rPr>
              <w:t xml:space="preserve"> в мережі Інтернет інформації про час початку та закінчення перерви електроживлення об’єкта споживача із зазначенням назв населених пунктів, вулиць, будинків, корпусів тощо та назв перерв (планова, аварійна, застосування графіків обмеження споживачів) та актуалізацію зазначеної інформації кожні 60 хвилин;</w:t>
            </w:r>
          </w:p>
          <w:p w14:paraId="59EE2567" w14:textId="77777777" w:rsidR="00CB2EA8" w:rsidRPr="0079213F" w:rsidRDefault="00CB2EA8" w:rsidP="0079213F">
            <w:pPr>
              <w:ind w:firstLine="2"/>
              <w:jc w:val="both"/>
              <w:rPr>
                <w:b/>
                <w:strike/>
                <w:color w:val="0070C0"/>
                <w:sz w:val="24"/>
                <w:szCs w:val="24"/>
              </w:rPr>
            </w:pPr>
            <w:r w:rsidRPr="0079213F">
              <w:rPr>
                <w:b/>
                <w:strike/>
                <w:color w:val="0070C0"/>
                <w:sz w:val="24"/>
                <w:szCs w:val="24"/>
              </w:rPr>
              <w:t xml:space="preserve">розміщення на власному офіційному </w:t>
            </w:r>
            <w:proofErr w:type="spellStart"/>
            <w:r w:rsidRPr="0079213F">
              <w:rPr>
                <w:b/>
                <w:strike/>
                <w:color w:val="0070C0"/>
                <w:sz w:val="24"/>
                <w:szCs w:val="24"/>
              </w:rPr>
              <w:t>вебсайті</w:t>
            </w:r>
            <w:proofErr w:type="spellEnd"/>
            <w:r w:rsidRPr="0079213F">
              <w:rPr>
                <w:b/>
                <w:strike/>
                <w:color w:val="0070C0"/>
                <w:sz w:val="24"/>
                <w:szCs w:val="24"/>
              </w:rPr>
              <w:t xml:space="preserve"> в мережі Інтернет актуальних графіків погодинного відключення об’єктів споживачів із зазначенням черг, годин відсутності електроживлення, назв населених пунктів, вулиць, будинків, корпусів тощо, що включені до кожної із черг;</w:t>
            </w:r>
          </w:p>
          <w:p w14:paraId="201DC041" w14:textId="77777777" w:rsidR="00CB2EA8" w:rsidRPr="0079213F" w:rsidRDefault="00CB2EA8" w:rsidP="0079213F">
            <w:pPr>
              <w:ind w:firstLine="2"/>
              <w:jc w:val="both"/>
              <w:rPr>
                <w:bCs/>
                <w:sz w:val="24"/>
                <w:szCs w:val="24"/>
              </w:rPr>
            </w:pPr>
            <w:r w:rsidRPr="0079213F">
              <w:rPr>
                <w:bCs/>
                <w:sz w:val="24"/>
                <w:szCs w:val="24"/>
              </w:rPr>
              <w:t xml:space="preserve">адресне повідомлення споживачів, які попередньо пройшли авторизацію на відповідних електронних сервісах, за їх запитом </w:t>
            </w:r>
            <w:r w:rsidRPr="0079213F">
              <w:rPr>
                <w:bCs/>
                <w:sz w:val="24"/>
                <w:szCs w:val="24"/>
              </w:rPr>
              <w:lastRenderedPageBreak/>
              <w:t xml:space="preserve">про актуальну інформацію щодо часу початку та очікуваного закінчення відповідної перерви в електроживленні, причини перерви електроживлення тощо через власні офіційні </w:t>
            </w:r>
            <w:proofErr w:type="spellStart"/>
            <w:r w:rsidRPr="0079213F">
              <w:rPr>
                <w:bCs/>
                <w:sz w:val="24"/>
                <w:szCs w:val="24"/>
              </w:rPr>
              <w:t>вебсайти</w:t>
            </w:r>
            <w:proofErr w:type="spellEnd"/>
            <w:r w:rsidRPr="0079213F">
              <w:rPr>
                <w:bCs/>
                <w:sz w:val="24"/>
                <w:szCs w:val="24"/>
              </w:rPr>
              <w:t xml:space="preserve"> в мережі Інтернет, а також за допомогою засобів зв’язку, електронних сервісів, месенджерів тощо.</w:t>
            </w:r>
          </w:p>
          <w:p w14:paraId="30653D4E" w14:textId="77777777" w:rsidR="00CB2EA8" w:rsidRPr="0079213F" w:rsidRDefault="00CB2EA8" w:rsidP="0079213F">
            <w:pPr>
              <w:ind w:firstLine="2"/>
              <w:jc w:val="both"/>
              <w:rPr>
                <w:bCs/>
                <w:sz w:val="24"/>
                <w:szCs w:val="24"/>
              </w:rPr>
            </w:pPr>
            <w:r w:rsidRPr="0079213F">
              <w:rPr>
                <w:bCs/>
                <w:sz w:val="24"/>
                <w:szCs w:val="24"/>
              </w:rPr>
              <w:t>Інформація про час початку та очікуваного закінчення відповідної перерви електроживлення має містити дані про час формування актуальної інформації та забезпечувати можливість споживача повідомити ОСР про недостовірність відображеної інформації.</w:t>
            </w:r>
          </w:p>
          <w:p w14:paraId="36ED9BF3" w14:textId="77777777" w:rsidR="00CB2EA8" w:rsidRPr="0079213F" w:rsidRDefault="00CB2EA8" w:rsidP="0079213F">
            <w:pPr>
              <w:ind w:firstLine="2"/>
              <w:jc w:val="both"/>
              <w:rPr>
                <w:bCs/>
                <w:sz w:val="24"/>
                <w:szCs w:val="24"/>
              </w:rPr>
            </w:pPr>
            <w:r w:rsidRPr="0079213F">
              <w:rPr>
                <w:bCs/>
                <w:sz w:val="24"/>
                <w:szCs w:val="24"/>
              </w:rPr>
              <w:t xml:space="preserve">Адресне повідомлення має забезпечувати можливість споживача здійснювати пошуковий запит по назві населеного пункту, вулиці, номера будинку тощо в окремих полях на відповідній сторінці </w:t>
            </w:r>
            <w:proofErr w:type="spellStart"/>
            <w:r w:rsidRPr="0079213F">
              <w:rPr>
                <w:bCs/>
                <w:sz w:val="24"/>
                <w:szCs w:val="24"/>
              </w:rPr>
              <w:t>вебсайту</w:t>
            </w:r>
            <w:proofErr w:type="spellEnd"/>
            <w:r w:rsidRPr="0079213F">
              <w:rPr>
                <w:bCs/>
                <w:sz w:val="24"/>
                <w:szCs w:val="24"/>
              </w:rPr>
              <w:t xml:space="preserve"> ОСР у мережі Інтернет.</w:t>
            </w:r>
          </w:p>
          <w:p w14:paraId="54847F1C" w14:textId="77777777" w:rsidR="00CB2EA8" w:rsidRPr="0079213F" w:rsidRDefault="00CB2EA8" w:rsidP="0079213F">
            <w:pPr>
              <w:ind w:firstLine="2"/>
              <w:jc w:val="both"/>
              <w:rPr>
                <w:bCs/>
                <w:sz w:val="24"/>
                <w:szCs w:val="24"/>
              </w:rPr>
            </w:pPr>
            <w:r w:rsidRPr="0079213F">
              <w:rPr>
                <w:bCs/>
                <w:sz w:val="24"/>
                <w:szCs w:val="24"/>
              </w:rPr>
              <w:t>ОСР зобов’язані забезпечити інформування:</w:t>
            </w:r>
          </w:p>
          <w:p w14:paraId="7A0D3A19" w14:textId="77777777" w:rsidR="00CB2EA8" w:rsidRPr="0079213F" w:rsidRDefault="00CB2EA8" w:rsidP="0079213F">
            <w:pPr>
              <w:ind w:firstLine="2"/>
              <w:jc w:val="both"/>
              <w:rPr>
                <w:bCs/>
                <w:sz w:val="24"/>
                <w:szCs w:val="24"/>
              </w:rPr>
            </w:pPr>
            <w:r w:rsidRPr="0079213F">
              <w:rPr>
                <w:bCs/>
                <w:sz w:val="24"/>
                <w:szCs w:val="24"/>
              </w:rPr>
              <w:t>споживачів про наявні електронні ресурси для отримання актуальної інформації про перерви в електроживленні;</w:t>
            </w:r>
          </w:p>
          <w:p w14:paraId="1699EE64" w14:textId="687AC49F" w:rsidR="00CB2EA8" w:rsidRPr="0079213F" w:rsidRDefault="00CB2EA8" w:rsidP="0079213F">
            <w:pPr>
              <w:jc w:val="both"/>
              <w:rPr>
                <w:b/>
                <w:sz w:val="24"/>
                <w:szCs w:val="24"/>
                <w:u w:val="single"/>
              </w:rPr>
            </w:pPr>
            <w:proofErr w:type="spellStart"/>
            <w:r w:rsidRPr="0079213F">
              <w:rPr>
                <w:bCs/>
                <w:sz w:val="24"/>
                <w:szCs w:val="24"/>
              </w:rPr>
              <w:t>електропостачальників</w:t>
            </w:r>
            <w:proofErr w:type="spellEnd"/>
            <w:r w:rsidRPr="0079213F">
              <w:rPr>
                <w:bCs/>
                <w:sz w:val="24"/>
                <w:szCs w:val="24"/>
              </w:rPr>
              <w:t xml:space="preserve"> про наявні електронні ресурси для отримання споживачами актуальної інформації </w:t>
            </w:r>
            <w:r w:rsidRPr="0079213F">
              <w:rPr>
                <w:bCs/>
                <w:sz w:val="24"/>
                <w:szCs w:val="24"/>
              </w:rPr>
              <w:lastRenderedPageBreak/>
              <w:t>про перерви в електроживленні та у разі їх зміни – уточнювати інформацію про такі ресурси.</w:t>
            </w:r>
          </w:p>
        </w:tc>
        <w:tc>
          <w:tcPr>
            <w:tcW w:w="1236" w:type="pct"/>
          </w:tcPr>
          <w:p w14:paraId="68ADC7F6" w14:textId="395DD692" w:rsidR="00CB2EA8" w:rsidRPr="0079213F" w:rsidRDefault="00CB2EA8" w:rsidP="0079213F">
            <w:pPr>
              <w:jc w:val="center"/>
              <w:rPr>
                <w:sz w:val="24"/>
                <w:szCs w:val="24"/>
                <w:u w:val="single"/>
              </w:rPr>
            </w:pPr>
            <w:r w:rsidRPr="0079213F">
              <w:rPr>
                <w:b/>
                <w:sz w:val="24"/>
                <w:szCs w:val="24"/>
              </w:rPr>
              <w:lastRenderedPageBreak/>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14D72BE9" w14:textId="77777777" w:rsidR="00CB2EA8" w:rsidRPr="0079213F" w:rsidRDefault="00CB2EA8" w:rsidP="0079213F">
            <w:pPr>
              <w:ind w:firstLine="2"/>
              <w:jc w:val="both"/>
              <w:rPr>
                <w:bCs/>
                <w:sz w:val="24"/>
                <w:szCs w:val="24"/>
              </w:rPr>
            </w:pPr>
            <w:r w:rsidRPr="0079213F">
              <w:rPr>
                <w:bCs/>
                <w:sz w:val="24"/>
                <w:szCs w:val="24"/>
              </w:rPr>
              <w:t>Запропонована норма повністю дублює вимоги підпункту 6 пункту 1 постанови НКРЕКП від 26.03.2022  № 349 «</w:t>
            </w:r>
            <w:bookmarkStart w:id="52" w:name="n3"/>
            <w:bookmarkEnd w:id="52"/>
            <w:r w:rsidRPr="0079213F">
              <w:rPr>
                <w:bCs/>
                <w:sz w:val="24"/>
                <w:szCs w:val="24"/>
              </w:rPr>
              <w:t>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тому зазначені норми мають бути виключені із вищезазначеної постанови.</w:t>
            </w:r>
          </w:p>
          <w:p w14:paraId="1DBC5480" w14:textId="77777777" w:rsidR="00CB2EA8" w:rsidRPr="0079213F" w:rsidRDefault="00CB2EA8" w:rsidP="0079213F">
            <w:pPr>
              <w:ind w:firstLine="2"/>
              <w:jc w:val="both"/>
              <w:rPr>
                <w:bCs/>
                <w:sz w:val="24"/>
                <w:szCs w:val="24"/>
              </w:rPr>
            </w:pPr>
            <w:r w:rsidRPr="0079213F">
              <w:rPr>
                <w:bCs/>
                <w:sz w:val="24"/>
                <w:szCs w:val="24"/>
              </w:rPr>
              <w:t xml:space="preserve">Крім того, Інструкція про складання і застосування графіків обмеження та аварійного відключення споживачів, а також протиаварійних систем зниження електроспоживання, затверджена наказом Міненерго від 23.11.2006 № 456, та Інструкція про складання і застосування графіків погодинного відключення електроенергії (Інструкція по ГПВ), затверджена наказом Міненерго від 15.10.2015  № 654, містять вимоги щодо </w:t>
            </w:r>
            <w:r w:rsidRPr="0079213F">
              <w:rPr>
                <w:bCs/>
                <w:sz w:val="24"/>
                <w:szCs w:val="24"/>
              </w:rPr>
              <w:lastRenderedPageBreak/>
              <w:t xml:space="preserve">інформування споживачів. Зокрема п.8 розділу 2 Інструкції по ГПВ передбачено, що «РДЦ ОСП та ОСР оприлюднюють через медіа та/або на своїх офіційних </w:t>
            </w:r>
            <w:proofErr w:type="spellStart"/>
            <w:r w:rsidRPr="0079213F">
              <w:rPr>
                <w:bCs/>
                <w:sz w:val="24"/>
                <w:szCs w:val="24"/>
              </w:rPr>
              <w:t>веб</w:t>
            </w:r>
            <w:bookmarkStart w:id="53" w:name="w1_2"/>
            <w:r w:rsidRPr="0079213F">
              <w:rPr>
                <w:bCs/>
                <w:sz w:val="24"/>
                <w:szCs w:val="24"/>
              </w:rPr>
              <w:fldChar w:fldCharType="begin"/>
            </w:r>
            <w:r w:rsidRPr="0079213F">
              <w:rPr>
                <w:bCs/>
                <w:sz w:val="24"/>
                <w:szCs w:val="24"/>
              </w:rPr>
              <w:instrText>HYPERLINK "https://zakon.rada.gov.ua/laws/show/z0153-16?find=1&amp;text=%D1%81%D0%B0%D0%B9%D1%82" \l "w1_3"</w:instrText>
            </w:r>
            <w:r w:rsidRPr="0079213F">
              <w:rPr>
                <w:bCs/>
                <w:sz w:val="24"/>
                <w:szCs w:val="24"/>
              </w:rPr>
              <w:fldChar w:fldCharType="separate"/>
            </w:r>
            <w:r w:rsidRPr="0079213F">
              <w:rPr>
                <w:bCs/>
                <w:sz w:val="24"/>
                <w:szCs w:val="24"/>
              </w:rPr>
              <w:t>сайт</w:t>
            </w:r>
            <w:r w:rsidRPr="0079213F">
              <w:rPr>
                <w:bCs/>
                <w:sz w:val="24"/>
                <w:szCs w:val="24"/>
              </w:rPr>
              <w:fldChar w:fldCharType="end"/>
            </w:r>
            <w:bookmarkEnd w:id="53"/>
            <w:r w:rsidRPr="0079213F">
              <w:rPr>
                <w:bCs/>
                <w:sz w:val="24"/>
                <w:szCs w:val="24"/>
              </w:rPr>
              <w:t>ах</w:t>
            </w:r>
            <w:proofErr w:type="spellEnd"/>
            <w:r w:rsidRPr="0079213F">
              <w:rPr>
                <w:bCs/>
                <w:sz w:val="24"/>
                <w:szCs w:val="24"/>
              </w:rPr>
              <w:t xml:space="preserve"> періодичність, причини та тривалість застосування кожної черги (</w:t>
            </w:r>
            <w:proofErr w:type="spellStart"/>
            <w:r w:rsidRPr="0079213F">
              <w:rPr>
                <w:bCs/>
                <w:sz w:val="24"/>
                <w:szCs w:val="24"/>
              </w:rPr>
              <w:t>підчерги</w:t>
            </w:r>
            <w:proofErr w:type="spellEnd"/>
            <w:r w:rsidRPr="0079213F">
              <w:rPr>
                <w:bCs/>
                <w:sz w:val="24"/>
                <w:szCs w:val="24"/>
              </w:rPr>
              <w:t>) ГПВ, терміни перерви постачання електричної енергії населеним пунктам, окремим житловим масивам, вулицям із зазначенням годин доби не пізніше ніж за 6 годин до застосування ГПВ».</w:t>
            </w:r>
          </w:p>
          <w:p w14:paraId="5D027795" w14:textId="77777777" w:rsidR="00CB2EA8" w:rsidRPr="0079213F" w:rsidRDefault="00CB2EA8" w:rsidP="0079213F">
            <w:pPr>
              <w:ind w:firstLine="2"/>
              <w:jc w:val="both"/>
              <w:rPr>
                <w:bCs/>
                <w:sz w:val="24"/>
                <w:szCs w:val="24"/>
              </w:rPr>
            </w:pPr>
            <w:r w:rsidRPr="0079213F">
              <w:rPr>
                <w:bCs/>
                <w:sz w:val="24"/>
                <w:szCs w:val="24"/>
              </w:rPr>
              <w:t>Крім того, звертаємо увагу, що наразі розпорядженням Міненерго від 19.11.2024 № 23 ОСР зобов’язано обмежити публікацію інформації щодо графіків до її публікації на сайтах Міненерго та НЕК Укренерго.</w:t>
            </w:r>
          </w:p>
          <w:p w14:paraId="2A5B35FD" w14:textId="77777777" w:rsidR="00CB2EA8" w:rsidRPr="0079213F" w:rsidRDefault="00CB2EA8" w:rsidP="0079213F">
            <w:pPr>
              <w:ind w:firstLine="223"/>
              <w:jc w:val="both"/>
              <w:rPr>
                <w:sz w:val="24"/>
                <w:szCs w:val="24"/>
              </w:rPr>
            </w:pPr>
          </w:p>
        </w:tc>
        <w:tc>
          <w:tcPr>
            <w:tcW w:w="1117" w:type="pct"/>
            <w:vMerge/>
          </w:tcPr>
          <w:p w14:paraId="08330594" w14:textId="4EB4C0E4" w:rsidR="00CB2EA8" w:rsidRPr="0079213F" w:rsidRDefault="00CB2EA8" w:rsidP="0079213F">
            <w:pPr>
              <w:jc w:val="center"/>
              <w:rPr>
                <w:b/>
                <w:sz w:val="24"/>
                <w:szCs w:val="24"/>
                <w:lang w:eastAsia="uk-UA"/>
              </w:rPr>
            </w:pPr>
          </w:p>
        </w:tc>
      </w:tr>
      <w:tr w:rsidR="00357997" w:rsidRPr="0079213F" w14:paraId="0B6F0BCF" w14:textId="77777777" w:rsidTr="00FC1D51">
        <w:trPr>
          <w:trHeight w:val="218"/>
        </w:trPr>
        <w:tc>
          <w:tcPr>
            <w:tcW w:w="5000" w:type="pct"/>
            <w:gridSpan w:val="4"/>
          </w:tcPr>
          <w:p w14:paraId="24E8A0D7" w14:textId="6415D486" w:rsidR="00357997" w:rsidRPr="0079213F" w:rsidRDefault="00357997" w:rsidP="0079213F">
            <w:pPr>
              <w:jc w:val="center"/>
              <w:rPr>
                <w:b/>
                <w:sz w:val="24"/>
                <w:szCs w:val="24"/>
                <w:lang w:eastAsia="uk-UA"/>
              </w:rPr>
            </w:pPr>
            <w:bookmarkStart w:id="54" w:name="_Hlk184662499"/>
            <w:r w:rsidRPr="0079213F">
              <w:rPr>
                <w:b/>
                <w:sz w:val="24"/>
                <w:szCs w:val="24"/>
              </w:rPr>
              <w:lastRenderedPageBreak/>
              <w:t>10.6. Графіки обмежень, аварійних і погодинних відключень</w:t>
            </w:r>
            <w:bookmarkEnd w:id="54"/>
          </w:p>
        </w:tc>
      </w:tr>
      <w:tr w:rsidR="002D101E" w:rsidRPr="0079213F" w14:paraId="3D7EF186" w14:textId="77777777" w:rsidTr="00FC1D51">
        <w:trPr>
          <w:trHeight w:val="218"/>
        </w:trPr>
        <w:tc>
          <w:tcPr>
            <w:tcW w:w="1324" w:type="pct"/>
            <w:vMerge w:val="restart"/>
          </w:tcPr>
          <w:p w14:paraId="29FA4F7B" w14:textId="23AB6D59" w:rsidR="002D101E" w:rsidRPr="0079213F" w:rsidRDefault="002D101E" w:rsidP="0079213F">
            <w:pPr>
              <w:ind w:firstLine="284"/>
              <w:contextualSpacing/>
              <w:jc w:val="both"/>
              <w:rPr>
                <w:sz w:val="24"/>
                <w:szCs w:val="24"/>
              </w:rPr>
            </w:pPr>
            <w:bookmarkStart w:id="55" w:name="_Hlk184662512"/>
            <w:r w:rsidRPr="0079213F">
              <w:rPr>
                <w:b/>
                <w:sz w:val="24"/>
                <w:szCs w:val="24"/>
              </w:rPr>
              <w:t>10.6.1. Складання та застосування ГОЕ, ГОП, ГАВ, СГАВ, ГПВ здійснюється відповідно до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bookmarkEnd w:id="55"/>
          </w:p>
          <w:p w14:paraId="4C11F77A" w14:textId="77777777" w:rsidR="002D101E" w:rsidRPr="0079213F" w:rsidRDefault="002D101E" w:rsidP="0079213F">
            <w:pPr>
              <w:ind w:firstLine="284"/>
              <w:contextualSpacing/>
              <w:jc w:val="both"/>
              <w:rPr>
                <w:sz w:val="24"/>
                <w:szCs w:val="24"/>
              </w:rPr>
            </w:pPr>
          </w:p>
          <w:p w14:paraId="5AD5F737" w14:textId="77777777" w:rsidR="002D101E" w:rsidRPr="0079213F" w:rsidRDefault="002D101E" w:rsidP="0079213F">
            <w:pPr>
              <w:ind w:firstLine="284"/>
              <w:contextualSpacing/>
              <w:jc w:val="both"/>
              <w:rPr>
                <w:sz w:val="24"/>
                <w:szCs w:val="24"/>
              </w:rPr>
            </w:pPr>
          </w:p>
          <w:p w14:paraId="274300D3" w14:textId="77777777" w:rsidR="002D101E" w:rsidRPr="0079213F" w:rsidRDefault="002D101E" w:rsidP="0079213F">
            <w:pPr>
              <w:ind w:firstLine="284"/>
              <w:contextualSpacing/>
              <w:jc w:val="both"/>
              <w:rPr>
                <w:sz w:val="24"/>
                <w:szCs w:val="24"/>
              </w:rPr>
            </w:pPr>
          </w:p>
          <w:p w14:paraId="5976C7B6" w14:textId="77777777" w:rsidR="002D101E" w:rsidRPr="0079213F" w:rsidRDefault="002D101E" w:rsidP="0079213F">
            <w:pPr>
              <w:ind w:firstLine="284"/>
              <w:contextualSpacing/>
              <w:jc w:val="both"/>
              <w:rPr>
                <w:sz w:val="24"/>
                <w:szCs w:val="24"/>
              </w:rPr>
            </w:pPr>
          </w:p>
          <w:p w14:paraId="3E24C46A" w14:textId="77777777" w:rsidR="002D101E" w:rsidRPr="0079213F" w:rsidRDefault="002D101E" w:rsidP="0079213F">
            <w:pPr>
              <w:ind w:firstLine="284"/>
              <w:contextualSpacing/>
              <w:jc w:val="both"/>
              <w:rPr>
                <w:sz w:val="24"/>
                <w:szCs w:val="24"/>
              </w:rPr>
            </w:pPr>
          </w:p>
        </w:tc>
        <w:tc>
          <w:tcPr>
            <w:tcW w:w="1323" w:type="pct"/>
          </w:tcPr>
          <w:p w14:paraId="0BC07196" w14:textId="77777777" w:rsidR="002D101E" w:rsidRPr="0079213F" w:rsidRDefault="002D101E" w:rsidP="0079213F">
            <w:pPr>
              <w:ind w:firstLine="284"/>
              <w:contextualSpacing/>
              <w:jc w:val="center"/>
              <w:rPr>
                <w:b/>
                <w:sz w:val="24"/>
                <w:szCs w:val="24"/>
                <w:u w:val="single"/>
              </w:rPr>
            </w:pPr>
            <w:r w:rsidRPr="0079213F">
              <w:rPr>
                <w:b/>
                <w:sz w:val="24"/>
                <w:szCs w:val="24"/>
                <w:u w:val="single"/>
              </w:rPr>
              <w:t>АСУЕ</w:t>
            </w:r>
          </w:p>
          <w:p w14:paraId="527F609D" w14:textId="0D51874E" w:rsidR="002D101E" w:rsidRPr="0079213F" w:rsidRDefault="002D101E" w:rsidP="0079213F">
            <w:pPr>
              <w:ind w:firstLine="284"/>
              <w:contextualSpacing/>
              <w:jc w:val="both"/>
              <w:rPr>
                <w:rStyle w:val="rvts0"/>
                <w:b/>
                <w:bCs/>
                <w:noProof/>
                <w:color w:val="0070C0"/>
                <w:sz w:val="24"/>
                <w:szCs w:val="24"/>
                <w:lang w:eastAsia="uk-UA"/>
              </w:rPr>
            </w:pPr>
            <w:r w:rsidRPr="0079213F">
              <w:rPr>
                <w:b/>
                <w:sz w:val="24"/>
                <w:szCs w:val="24"/>
              </w:rPr>
              <w:t>10.6.1. Складання та застосування ГОЕ, ГОП, ГАВ, СГАВ, ГПВ здійснюється відповідно до інструкції, затверджених центральним органом виконавчої влади, що забезпечує формування та реалізацію державної політики в електроенергетичному комплексі</w:t>
            </w:r>
            <w:r w:rsidRPr="0079213F">
              <w:rPr>
                <w:b/>
                <w:color w:val="0070C0"/>
                <w:sz w:val="24"/>
                <w:szCs w:val="24"/>
              </w:rPr>
              <w:t>, з урахуванням положень Кодексу системи розподілу , та ЗУ “ Про ринок електричної енергії”</w:t>
            </w:r>
          </w:p>
        </w:tc>
        <w:tc>
          <w:tcPr>
            <w:tcW w:w="1236" w:type="pct"/>
          </w:tcPr>
          <w:p w14:paraId="76F97D50" w14:textId="77777777" w:rsidR="002D101E" w:rsidRPr="0079213F" w:rsidRDefault="002D101E" w:rsidP="0079213F">
            <w:pPr>
              <w:ind w:firstLine="284"/>
              <w:contextualSpacing/>
              <w:jc w:val="center"/>
              <w:rPr>
                <w:b/>
                <w:sz w:val="24"/>
                <w:szCs w:val="24"/>
                <w:u w:val="single"/>
              </w:rPr>
            </w:pPr>
            <w:r w:rsidRPr="0079213F">
              <w:rPr>
                <w:b/>
                <w:sz w:val="24"/>
                <w:szCs w:val="24"/>
                <w:u w:val="single"/>
              </w:rPr>
              <w:t>АСУЕ</w:t>
            </w:r>
          </w:p>
          <w:p w14:paraId="7BAA3615" w14:textId="47FE92F5" w:rsidR="002D101E" w:rsidRPr="0079213F" w:rsidRDefault="002D101E" w:rsidP="0079213F">
            <w:pPr>
              <w:jc w:val="both"/>
              <w:rPr>
                <w:color w:val="000000"/>
                <w:sz w:val="24"/>
                <w:szCs w:val="24"/>
              </w:rPr>
            </w:pPr>
            <w:r w:rsidRPr="0079213F">
              <w:rPr>
                <w:sz w:val="24"/>
                <w:szCs w:val="24"/>
              </w:rPr>
              <w:t>Врахування  положень Закону, та Кодексу системи розподілу  при складанні та застосуванні ГОЕ, ГОП, ГАВ, СГАВ, ГПВ необхідно з метою уникнення розбіжностей в регулюванні даного питання.</w:t>
            </w:r>
          </w:p>
        </w:tc>
        <w:tc>
          <w:tcPr>
            <w:tcW w:w="1117" w:type="pct"/>
            <w:vMerge w:val="restart"/>
          </w:tcPr>
          <w:p w14:paraId="0BFE8401" w14:textId="77777777" w:rsidR="002D101E" w:rsidRPr="0079213F" w:rsidRDefault="002D101E" w:rsidP="0079213F">
            <w:pPr>
              <w:jc w:val="center"/>
              <w:rPr>
                <w:b/>
                <w:sz w:val="24"/>
                <w:szCs w:val="24"/>
                <w:lang w:eastAsia="uk-UA"/>
              </w:rPr>
            </w:pPr>
            <w:r w:rsidRPr="0079213F">
              <w:rPr>
                <w:b/>
                <w:sz w:val="24"/>
                <w:szCs w:val="24"/>
                <w:lang w:eastAsia="uk-UA"/>
              </w:rPr>
              <w:t xml:space="preserve">Пропонується не враховувати. </w:t>
            </w:r>
          </w:p>
          <w:p w14:paraId="79E4416B" w14:textId="2B8AFFDE" w:rsidR="002D101E" w:rsidRPr="0079213F" w:rsidRDefault="002D101E" w:rsidP="0079213F">
            <w:pPr>
              <w:jc w:val="center"/>
              <w:rPr>
                <w:b/>
                <w:sz w:val="24"/>
                <w:szCs w:val="24"/>
                <w:lang w:eastAsia="uk-UA"/>
              </w:rPr>
            </w:pPr>
            <w:r w:rsidRPr="0079213F">
              <w:rPr>
                <w:sz w:val="24"/>
                <w:szCs w:val="24"/>
                <w:lang w:eastAsia="uk-UA"/>
              </w:rPr>
              <w:t>Застосування графіків аварійного розвантаження енергосистеми регулюється інструкціями МЕУ</w:t>
            </w:r>
          </w:p>
          <w:p w14:paraId="7C7C0955" w14:textId="029BBC14" w:rsidR="002D101E" w:rsidRPr="0079213F" w:rsidRDefault="002D101E" w:rsidP="0079213F">
            <w:pPr>
              <w:jc w:val="both"/>
              <w:rPr>
                <w:b/>
                <w:sz w:val="24"/>
                <w:szCs w:val="24"/>
                <w:lang w:eastAsia="uk-UA"/>
              </w:rPr>
            </w:pPr>
          </w:p>
        </w:tc>
      </w:tr>
      <w:tr w:rsidR="002D101E" w:rsidRPr="0079213F" w14:paraId="6BEDC4BF" w14:textId="77777777" w:rsidTr="00FC1D51">
        <w:trPr>
          <w:trHeight w:val="218"/>
        </w:trPr>
        <w:tc>
          <w:tcPr>
            <w:tcW w:w="1324" w:type="pct"/>
            <w:vMerge/>
          </w:tcPr>
          <w:p w14:paraId="15BFEEC0" w14:textId="77777777" w:rsidR="002D101E" w:rsidRPr="0079213F" w:rsidRDefault="002D101E" w:rsidP="0079213F">
            <w:pPr>
              <w:ind w:firstLine="284"/>
              <w:contextualSpacing/>
              <w:jc w:val="both"/>
              <w:rPr>
                <w:b/>
                <w:sz w:val="24"/>
                <w:szCs w:val="24"/>
              </w:rPr>
            </w:pPr>
          </w:p>
        </w:tc>
        <w:tc>
          <w:tcPr>
            <w:tcW w:w="1323" w:type="pct"/>
          </w:tcPr>
          <w:p w14:paraId="1BA1BE3D" w14:textId="7A38A486" w:rsidR="002D101E" w:rsidRPr="0079213F" w:rsidRDefault="002D101E" w:rsidP="0079213F">
            <w:pPr>
              <w:jc w:val="center"/>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7F36E82E" w14:textId="288AC3DB" w:rsidR="002D101E" w:rsidRPr="0079213F" w:rsidRDefault="002D101E" w:rsidP="0079213F">
            <w:pPr>
              <w:ind w:firstLine="284"/>
              <w:contextualSpacing/>
              <w:jc w:val="both"/>
              <w:rPr>
                <w:b/>
                <w:sz w:val="24"/>
                <w:szCs w:val="24"/>
                <w:u w:val="single"/>
              </w:rPr>
            </w:pPr>
            <w:r w:rsidRPr="0079213F">
              <w:rPr>
                <w:bCs/>
                <w:sz w:val="24"/>
                <w:szCs w:val="24"/>
              </w:rPr>
              <w:t>10.6.1. Складання</w:t>
            </w:r>
            <w:r w:rsidRPr="0079213F">
              <w:rPr>
                <w:b/>
                <w:sz w:val="24"/>
                <w:szCs w:val="24"/>
              </w:rPr>
              <w:t xml:space="preserve">, </w:t>
            </w:r>
            <w:r w:rsidRPr="0079213F">
              <w:rPr>
                <w:bCs/>
                <w:sz w:val="24"/>
                <w:szCs w:val="24"/>
              </w:rPr>
              <w:t xml:space="preserve">застосування </w:t>
            </w:r>
            <w:r w:rsidRPr="0079213F">
              <w:rPr>
                <w:b/>
                <w:color w:val="4472C4" w:themeColor="accent1"/>
                <w:sz w:val="24"/>
                <w:szCs w:val="24"/>
              </w:rPr>
              <w:t>та контроль</w:t>
            </w:r>
            <w:r w:rsidRPr="0079213F">
              <w:rPr>
                <w:bCs/>
                <w:color w:val="4472C4" w:themeColor="accent1"/>
                <w:sz w:val="24"/>
                <w:szCs w:val="24"/>
              </w:rPr>
              <w:t xml:space="preserve"> </w:t>
            </w:r>
            <w:r w:rsidRPr="0079213F">
              <w:rPr>
                <w:bCs/>
                <w:sz w:val="24"/>
                <w:szCs w:val="24"/>
              </w:rPr>
              <w:t>ГОЕ, ГОП, ГАВ, СГАВ, ГПВ здійснюється відповідно до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p>
        </w:tc>
        <w:tc>
          <w:tcPr>
            <w:tcW w:w="1236" w:type="pct"/>
          </w:tcPr>
          <w:p w14:paraId="270BDE89" w14:textId="29FC64B6" w:rsidR="002D101E" w:rsidRPr="0079213F" w:rsidRDefault="002D101E" w:rsidP="0079213F">
            <w:pPr>
              <w:jc w:val="center"/>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4899763D" w14:textId="77777777" w:rsidR="002D101E" w:rsidRPr="0079213F" w:rsidRDefault="002D101E" w:rsidP="0079213F">
            <w:pPr>
              <w:ind w:hanging="14"/>
              <w:jc w:val="both"/>
              <w:rPr>
                <w:bCs/>
                <w:sz w:val="24"/>
                <w:szCs w:val="24"/>
              </w:rPr>
            </w:pPr>
            <w:r w:rsidRPr="0079213F">
              <w:rPr>
                <w:bCs/>
                <w:sz w:val="24"/>
                <w:szCs w:val="24"/>
              </w:rPr>
              <w:t>Згідно з Інструкцією про складання і застосування графіків обмеження та аварійного відключення споживачів, а також протиаварійних систем зниження електроспоживання, затвердженою наказом Міненерго від 23.11.2006</w:t>
            </w:r>
            <w:r w:rsidRPr="0079213F">
              <w:rPr>
                <w:bCs/>
                <w:sz w:val="24"/>
                <w:szCs w:val="24"/>
                <w:lang w:val="en-US"/>
              </w:rPr>
              <w:t> </w:t>
            </w:r>
            <w:r w:rsidRPr="0079213F">
              <w:rPr>
                <w:bCs/>
                <w:sz w:val="24"/>
                <w:szCs w:val="24"/>
              </w:rPr>
              <w:t xml:space="preserve"> № 456, та Інструкції про складання і застосування графіків погодинного відключення </w:t>
            </w:r>
            <w:r w:rsidRPr="0079213F">
              <w:rPr>
                <w:bCs/>
                <w:sz w:val="24"/>
                <w:szCs w:val="24"/>
              </w:rPr>
              <w:lastRenderedPageBreak/>
              <w:t>електроенергії, затвердженої наказом Міненерго від 15.10.2015</w:t>
            </w:r>
            <w:r w:rsidRPr="0079213F">
              <w:rPr>
                <w:bCs/>
                <w:sz w:val="24"/>
                <w:szCs w:val="24"/>
                <w:lang w:val="en-US"/>
              </w:rPr>
              <w:t> </w:t>
            </w:r>
            <w:r w:rsidRPr="0079213F">
              <w:rPr>
                <w:bCs/>
                <w:sz w:val="24"/>
                <w:szCs w:val="24"/>
              </w:rPr>
              <w:t xml:space="preserve"> № 654, </w:t>
            </w:r>
            <w:proofErr w:type="spellStart"/>
            <w:r w:rsidRPr="0079213F">
              <w:rPr>
                <w:bCs/>
                <w:sz w:val="24"/>
                <w:szCs w:val="24"/>
              </w:rPr>
              <w:t>Держенергонагляд</w:t>
            </w:r>
            <w:proofErr w:type="spellEnd"/>
            <w:r w:rsidRPr="0079213F">
              <w:rPr>
                <w:bCs/>
                <w:sz w:val="24"/>
                <w:szCs w:val="24"/>
              </w:rPr>
              <w:t xml:space="preserve"> забезпечує в межах повноважень</w:t>
            </w:r>
            <w:bookmarkStart w:id="56" w:name="n323"/>
            <w:bookmarkStart w:id="57" w:name="n324"/>
            <w:bookmarkEnd w:id="56"/>
            <w:bookmarkEnd w:id="57"/>
            <w:r w:rsidRPr="0079213F">
              <w:rPr>
                <w:bCs/>
                <w:sz w:val="24"/>
                <w:szCs w:val="24"/>
              </w:rPr>
              <w:t xml:space="preserve"> контроль за встановленням обмежень для споживачів та запровадження графіків обмежень на рівні операторів систем розподілу.</w:t>
            </w:r>
          </w:p>
          <w:p w14:paraId="787621E5" w14:textId="4259DA20" w:rsidR="002D101E" w:rsidRPr="0079213F" w:rsidRDefault="002D101E" w:rsidP="0079213F">
            <w:pPr>
              <w:ind w:firstLine="284"/>
              <w:contextualSpacing/>
              <w:jc w:val="both"/>
              <w:rPr>
                <w:b/>
                <w:sz w:val="24"/>
                <w:szCs w:val="24"/>
                <w:u w:val="single"/>
              </w:rPr>
            </w:pPr>
            <w:r w:rsidRPr="0079213F">
              <w:rPr>
                <w:bCs/>
                <w:sz w:val="24"/>
                <w:szCs w:val="24"/>
              </w:rPr>
              <w:t>Тому пропонуємо визначити, що контроль за застосуванням графіків здійснюється також згідно із вказаними інструкціями.</w:t>
            </w:r>
          </w:p>
        </w:tc>
        <w:tc>
          <w:tcPr>
            <w:tcW w:w="1117" w:type="pct"/>
            <w:vMerge/>
          </w:tcPr>
          <w:p w14:paraId="66FF51B0" w14:textId="2566986D" w:rsidR="002D101E" w:rsidRPr="0079213F" w:rsidRDefault="002D101E" w:rsidP="0079213F">
            <w:pPr>
              <w:jc w:val="both"/>
              <w:rPr>
                <w:b/>
                <w:sz w:val="24"/>
                <w:szCs w:val="24"/>
                <w:lang w:eastAsia="uk-UA"/>
              </w:rPr>
            </w:pPr>
          </w:p>
        </w:tc>
      </w:tr>
      <w:tr w:rsidR="002D101E" w:rsidRPr="0079213F" w14:paraId="604FEB65" w14:textId="77777777" w:rsidTr="00FC1D51">
        <w:trPr>
          <w:trHeight w:val="218"/>
        </w:trPr>
        <w:tc>
          <w:tcPr>
            <w:tcW w:w="1324" w:type="pct"/>
            <w:vMerge/>
          </w:tcPr>
          <w:p w14:paraId="60B229D7" w14:textId="77777777" w:rsidR="002D101E" w:rsidRPr="0079213F" w:rsidRDefault="002D101E" w:rsidP="0079213F">
            <w:pPr>
              <w:ind w:firstLine="284"/>
              <w:contextualSpacing/>
              <w:jc w:val="both"/>
              <w:rPr>
                <w:b/>
                <w:sz w:val="24"/>
                <w:szCs w:val="24"/>
              </w:rPr>
            </w:pPr>
          </w:p>
        </w:tc>
        <w:tc>
          <w:tcPr>
            <w:tcW w:w="1323" w:type="pct"/>
          </w:tcPr>
          <w:p w14:paraId="700837F0" w14:textId="77777777" w:rsidR="002D101E" w:rsidRPr="0079213F" w:rsidRDefault="002D101E"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2DFC1957" w14:textId="0656F850" w:rsidR="002D101E" w:rsidRPr="0079213F" w:rsidRDefault="002D101E" w:rsidP="0079213F">
            <w:pPr>
              <w:jc w:val="both"/>
              <w:rPr>
                <w:b/>
                <w:sz w:val="24"/>
                <w:szCs w:val="24"/>
                <w:u w:val="single"/>
              </w:rPr>
            </w:pPr>
            <w:r w:rsidRPr="0079213F">
              <w:rPr>
                <w:sz w:val="24"/>
                <w:szCs w:val="24"/>
              </w:rPr>
              <w:t xml:space="preserve">Пропонуємо </w:t>
            </w:r>
            <w:proofErr w:type="spellStart"/>
            <w:r w:rsidRPr="0079213F">
              <w:rPr>
                <w:b/>
                <w:sz w:val="24"/>
                <w:szCs w:val="24"/>
              </w:rPr>
              <w:t>внести</w:t>
            </w:r>
            <w:proofErr w:type="spellEnd"/>
            <w:r w:rsidRPr="0079213F">
              <w:rPr>
                <w:b/>
                <w:sz w:val="24"/>
                <w:szCs w:val="24"/>
              </w:rPr>
              <w:t xml:space="preserve"> зміни</w:t>
            </w:r>
            <w:r w:rsidRPr="0079213F">
              <w:rPr>
                <w:sz w:val="24"/>
                <w:szCs w:val="24"/>
              </w:rPr>
              <w:t xml:space="preserve"> до Інструкції про складання і застосування графіків обмеження та аварійного відключення споживачів, а також протиаварійних систем зниження електроспоживання</w:t>
            </w:r>
          </w:p>
        </w:tc>
        <w:tc>
          <w:tcPr>
            <w:tcW w:w="1236" w:type="pct"/>
          </w:tcPr>
          <w:p w14:paraId="75B97BD8" w14:textId="77777777" w:rsidR="002D101E" w:rsidRPr="0079213F" w:rsidRDefault="002D101E" w:rsidP="0079213F">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0E66F33F" w14:textId="77777777" w:rsidR="002D101E" w:rsidRPr="0079213F" w:rsidRDefault="002D101E" w:rsidP="0079213F">
            <w:pPr>
              <w:jc w:val="both"/>
              <w:rPr>
                <w:b/>
                <w:bCs/>
                <w:color w:val="333333"/>
                <w:sz w:val="24"/>
                <w:szCs w:val="24"/>
                <w:shd w:val="clear" w:color="auto" w:fill="FFFFFF"/>
              </w:rPr>
            </w:pPr>
            <w:r w:rsidRPr="0079213F">
              <w:rPr>
                <w:sz w:val="24"/>
                <w:szCs w:val="24"/>
              </w:rPr>
              <w:t xml:space="preserve">Для виконання вимог </w:t>
            </w:r>
            <w:proofErr w:type="spellStart"/>
            <w:r w:rsidRPr="0079213F">
              <w:rPr>
                <w:sz w:val="24"/>
                <w:szCs w:val="24"/>
              </w:rPr>
              <w:t>п.п</w:t>
            </w:r>
            <w:proofErr w:type="spellEnd"/>
            <w:r w:rsidRPr="0079213F">
              <w:rPr>
                <w:sz w:val="24"/>
                <w:szCs w:val="24"/>
              </w:rPr>
              <w:t xml:space="preserve">. 10.6.1 даного проєкту  постанови НКРЕКП пропонуємо ввести зміни до </w:t>
            </w:r>
            <w:r w:rsidRPr="0079213F">
              <w:rPr>
                <w:b/>
                <w:bCs/>
                <w:color w:val="333333"/>
                <w:sz w:val="24"/>
                <w:szCs w:val="24"/>
                <w:shd w:val="clear" w:color="auto" w:fill="FFFFFF"/>
              </w:rPr>
              <w:t>Інструкції про складання і застосування графіків обмеження та аварійного відключення споживачів, а також протиаварійних систем зниження електроспоживання, а саме :</w:t>
            </w:r>
          </w:p>
          <w:p w14:paraId="3B033F74" w14:textId="77777777" w:rsidR="002D101E" w:rsidRPr="0079213F" w:rsidRDefault="002D101E" w:rsidP="0079213F">
            <w:pPr>
              <w:jc w:val="both"/>
              <w:rPr>
                <w:color w:val="333333"/>
                <w:sz w:val="24"/>
                <w:szCs w:val="24"/>
                <w:shd w:val="clear" w:color="auto" w:fill="FFFFFF"/>
              </w:rPr>
            </w:pPr>
            <w:r w:rsidRPr="0079213F">
              <w:rPr>
                <w:color w:val="333333"/>
                <w:sz w:val="24"/>
                <w:szCs w:val="24"/>
                <w:shd w:val="clear" w:color="auto" w:fill="FFFFFF"/>
              </w:rPr>
              <w:t>3.2.4. Графіки обмеження мають містити:</w:t>
            </w:r>
          </w:p>
          <w:p w14:paraId="06A60B21" w14:textId="77777777" w:rsidR="002D101E" w:rsidRPr="0079213F" w:rsidRDefault="002D101E" w:rsidP="0079213F">
            <w:pPr>
              <w:pStyle w:val="rvps2"/>
              <w:shd w:val="clear" w:color="auto" w:fill="FFFFFF"/>
              <w:spacing w:before="0" w:beforeAutospacing="0" w:after="0" w:afterAutospacing="0"/>
              <w:ind w:firstLine="450"/>
              <w:jc w:val="both"/>
              <w:rPr>
                <w:color w:val="333333"/>
                <w:lang w:val="ru-RU"/>
              </w:rPr>
            </w:pPr>
            <w:r w:rsidRPr="0079213F">
              <w:rPr>
                <w:color w:val="333333"/>
              </w:rPr>
              <w:t xml:space="preserve">До графіків обмеження можуть залучатися всі споживачі групи «Промисловість» та споживачі інших груп з приєднаною потужністю </w:t>
            </w:r>
            <w:r w:rsidRPr="0079213F">
              <w:rPr>
                <w:color w:val="333333"/>
                <w:lang w:val="ru-RU"/>
              </w:rPr>
              <w:t xml:space="preserve">500 кВт і </w:t>
            </w:r>
            <w:proofErr w:type="spellStart"/>
            <w:r w:rsidRPr="0079213F">
              <w:rPr>
                <w:color w:val="333333"/>
                <w:lang w:val="ru-RU"/>
              </w:rPr>
              <w:t>більше</w:t>
            </w:r>
            <w:proofErr w:type="spellEnd"/>
            <w:r w:rsidRPr="0079213F">
              <w:rPr>
                <w:color w:val="333333"/>
                <w:lang w:val="ru-RU"/>
              </w:rPr>
              <w:t xml:space="preserve"> </w:t>
            </w:r>
            <w:proofErr w:type="spellStart"/>
            <w:r w:rsidRPr="0079213F">
              <w:rPr>
                <w:color w:val="333333"/>
                <w:lang w:val="ru-RU"/>
              </w:rPr>
              <w:t>незалежно</w:t>
            </w:r>
            <w:proofErr w:type="spellEnd"/>
            <w:r w:rsidRPr="0079213F">
              <w:rPr>
                <w:color w:val="333333"/>
                <w:lang w:val="ru-RU"/>
              </w:rPr>
              <w:t xml:space="preserve"> </w:t>
            </w:r>
            <w:proofErr w:type="spellStart"/>
            <w:r w:rsidRPr="0079213F">
              <w:rPr>
                <w:color w:val="333333"/>
                <w:lang w:val="ru-RU"/>
              </w:rPr>
              <w:t>від</w:t>
            </w:r>
            <w:proofErr w:type="spellEnd"/>
            <w:r w:rsidRPr="0079213F">
              <w:rPr>
                <w:color w:val="333333"/>
                <w:lang w:val="ru-RU"/>
              </w:rPr>
              <w:t xml:space="preserve"> </w:t>
            </w:r>
            <w:proofErr w:type="spellStart"/>
            <w:r w:rsidRPr="0079213F">
              <w:rPr>
                <w:color w:val="333333"/>
                <w:lang w:val="ru-RU"/>
              </w:rPr>
              <w:t>їх</w:t>
            </w:r>
            <w:proofErr w:type="spellEnd"/>
            <w:r w:rsidRPr="0079213F">
              <w:rPr>
                <w:color w:val="333333"/>
                <w:lang w:val="ru-RU"/>
              </w:rPr>
              <w:t xml:space="preserve"> </w:t>
            </w:r>
            <w:proofErr w:type="spellStart"/>
            <w:r w:rsidRPr="0079213F">
              <w:rPr>
                <w:color w:val="333333"/>
                <w:lang w:val="ru-RU"/>
              </w:rPr>
              <w:t>категорійності</w:t>
            </w:r>
            <w:proofErr w:type="spellEnd"/>
            <w:r w:rsidRPr="0079213F">
              <w:rPr>
                <w:color w:val="333333"/>
                <w:lang w:val="ru-RU"/>
              </w:rPr>
              <w:t xml:space="preserve"> з </w:t>
            </w:r>
            <w:proofErr w:type="spellStart"/>
            <w:r w:rsidRPr="0079213F">
              <w:rPr>
                <w:color w:val="333333"/>
                <w:lang w:val="ru-RU"/>
              </w:rPr>
              <w:t>надійності</w:t>
            </w:r>
            <w:proofErr w:type="spellEnd"/>
            <w:r w:rsidRPr="0079213F">
              <w:rPr>
                <w:color w:val="333333"/>
                <w:lang w:val="ru-RU"/>
              </w:rPr>
              <w:t xml:space="preserve"> </w:t>
            </w:r>
            <w:proofErr w:type="spellStart"/>
            <w:r w:rsidRPr="0079213F">
              <w:rPr>
                <w:color w:val="333333"/>
                <w:lang w:val="ru-RU"/>
              </w:rPr>
              <w:lastRenderedPageBreak/>
              <w:t>електропостачання</w:t>
            </w:r>
            <w:proofErr w:type="spellEnd"/>
            <w:r w:rsidRPr="0079213F">
              <w:rPr>
                <w:color w:val="333333"/>
                <w:lang w:val="ru-RU"/>
              </w:rPr>
              <w:t xml:space="preserve"> та форм </w:t>
            </w:r>
            <w:proofErr w:type="spellStart"/>
            <w:r w:rsidRPr="0079213F">
              <w:rPr>
                <w:color w:val="333333"/>
                <w:lang w:val="ru-RU"/>
              </w:rPr>
              <w:t>власності</w:t>
            </w:r>
            <w:proofErr w:type="spellEnd"/>
            <w:r w:rsidRPr="0079213F">
              <w:rPr>
                <w:color w:val="333333"/>
                <w:lang w:val="ru-RU"/>
              </w:rPr>
              <w:t>.</w:t>
            </w:r>
          </w:p>
          <w:p w14:paraId="30840D07" w14:textId="1D6FA9D2" w:rsidR="002D101E" w:rsidRPr="0079213F" w:rsidRDefault="002D101E" w:rsidP="0079213F">
            <w:pPr>
              <w:pStyle w:val="rvps2"/>
              <w:shd w:val="clear" w:color="auto" w:fill="FFFFFF"/>
              <w:spacing w:before="0" w:beforeAutospacing="0" w:after="0" w:afterAutospacing="0"/>
              <w:ind w:firstLine="450"/>
              <w:jc w:val="both"/>
              <w:rPr>
                <w:b/>
                <w:bCs/>
                <w:color w:val="333333"/>
              </w:rPr>
            </w:pPr>
            <w:bookmarkStart w:id="58" w:name="n320"/>
            <w:bookmarkEnd w:id="58"/>
            <w:r w:rsidRPr="0079213F">
              <w:rPr>
                <w:color w:val="333333"/>
              </w:rPr>
              <w:t xml:space="preserve">На період дії воєнного стану та протягом 12 місяців після його припинення чи скасування, до ГОП залучаються всі споживачі групи «Промисловість» та споживачі інших груп з приєднаною потужністю </w:t>
            </w:r>
            <w:r w:rsidRPr="0079213F">
              <w:rPr>
                <w:color w:val="333333"/>
                <w:lang w:val="ru-RU"/>
              </w:rPr>
              <w:t xml:space="preserve">300 кВт і </w:t>
            </w:r>
            <w:proofErr w:type="spellStart"/>
            <w:r w:rsidRPr="0079213F">
              <w:rPr>
                <w:color w:val="333333"/>
                <w:lang w:val="ru-RU"/>
              </w:rPr>
              <w:t>більше</w:t>
            </w:r>
            <w:proofErr w:type="spellEnd"/>
            <w:r w:rsidRPr="0079213F">
              <w:rPr>
                <w:color w:val="333333"/>
                <w:lang w:val="ru-RU"/>
              </w:rPr>
              <w:t xml:space="preserve"> </w:t>
            </w:r>
            <w:proofErr w:type="spellStart"/>
            <w:r w:rsidRPr="0079213F">
              <w:rPr>
                <w:color w:val="333333"/>
                <w:lang w:val="ru-RU"/>
              </w:rPr>
              <w:t>незалежно</w:t>
            </w:r>
            <w:proofErr w:type="spellEnd"/>
            <w:r w:rsidRPr="0079213F">
              <w:rPr>
                <w:color w:val="333333"/>
                <w:lang w:val="ru-RU"/>
              </w:rPr>
              <w:t xml:space="preserve"> </w:t>
            </w:r>
            <w:proofErr w:type="spellStart"/>
            <w:r w:rsidRPr="0079213F">
              <w:rPr>
                <w:color w:val="333333"/>
                <w:lang w:val="ru-RU"/>
              </w:rPr>
              <w:t>від</w:t>
            </w:r>
            <w:proofErr w:type="spellEnd"/>
            <w:r w:rsidRPr="0079213F">
              <w:rPr>
                <w:color w:val="333333"/>
                <w:lang w:val="ru-RU"/>
              </w:rPr>
              <w:t xml:space="preserve"> </w:t>
            </w:r>
            <w:proofErr w:type="spellStart"/>
            <w:r w:rsidRPr="0079213F">
              <w:rPr>
                <w:color w:val="333333"/>
                <w:lang w:val="ru-RU"/>
              </w:rPr>
              <w:t>їх</w:t>
            </w:r>
            <w:proofErr w:type="spellEnd"/>
            <w:r w:rsidRPr="0079213F">
              <w:rPr>
                <w:color w:val="333333"/>
                <w:lang w:val="ru-RU"/>
              </w:rPr>
              <w:t xml:space="preserve"> </w:t>
            </w:r>
            <w:proofErr w:type="spellStart"/>
            <w:r w:rsidRPr="0079213F">
              <w:rPr>
                <w:color w:val="333333"/>
                <w:lang w:val="ru-RU"/>
              </w:rPr>
              <w:t>категорійності</w:t>
            </w:r>
            <w:proofErr w:type="spellEnd"/>
            <w:r w:rsidRPr="0079213F">
              <w:rPr>
                <w:color w:val="333333"/>
                <w:lang w:val="ru-RU"/>
              </w:rPr>
              <w:t xml:space="preserve"> з </w:t>
            </w:r>
            <w:proofErr w:type="spellStart"/>
            <w:r w:rsidRPr="0079213F">
              <w:rPr>
                <w:color w:val="333333"/>
                <w:lang w:val="ru-RU"/>
              </w:rPr>
              <w:t>надійності</w:t>
            </w:r>
            <w:proofErr w:type="spellEnd"/>
            <w:r w:rsidRPr="0079213F">
              <w:rPr>
                <w:color w:val="333333"/>
                <w:lang w:val="ru-RU"/>
              </w:rPr>
              <w:t xml:space="preserve"> </w:t>
            </w:r>
            <w:proofErr w:type="spellStart"/>
            <w:r w:rsidRPr="0079213F">
              <w:rPr>
                <w:color w:val="333333"/>
                <w:lang w:val="ru-RU"/>
              </w:rPr>
              <w:t>електропостачання</w:t>
            </w:r>
            <w:proofErr w:type="spellEnd"/>
            <w:r w:rsidRPr="0079213F">
              <w:rPr>
                <w:color w:val="333333"/>
                <w:lang w:val="ru-RU"/>
              </w:rPr>
              <w:t xml:space="preserve"> та форм </w:t>
            </w:r>
            <w:proofErr w:type="spellStart"/>
            <w:r w:rsidRPr="0079213F">
              <w:rPr>
                <w:color w:val="333333"/>
                <w:lang w:val="ru-RU"/>
              </w:rPr>
              <w:t>власності</w:t>
            </w:r>
            <w:proofErr w:type="spellEnd"/>
            <w:r w:rsidRPr="0079213F">
              <w:rPr>
                <w:color w:val="333333"/>
                <w:lang w:val="ru-RU"/>
              </w:rPr>
              <w:t>.</w:t>
            </w:r>
            <w:r w:rsidRPr="0079213F">
              <w:rPr>
                <w:b/>
                <w:bCs/>
                <w:color w:val="333333"/>
              </w:rPr>
              <w:t xml:space="preserve"> До графіків обмеження можуть залучатися всі споживачі групи «Промисловість» та споживачі інших груп незалежно від їх </w:t>
            </w:r>
            <w:proofErr w:type="spellStart"/>
            <w:r w:rsidRPr="0079213F">
              <w:rPr>
                <w:b/>
                <w:bCs/>
                <w:color w:val="333333"/>
              </w:rPr>
              <w:t>категорійності</w:t>
            </w:r>
            <w:proofErr w:type="spellEnd"/>
            <w:r w:rsidRPr="0079213F">
              <w:rPr>
                <w:b/>
                <w:bCs/>
                <w:color w:val="333333"/>
              </w:rPr>
              <w:t xml:space="preserve"> з надійності електропостачання та форм власності, які відповідають наступним вимогам:</w:t>
            </w:r>
          </w:p>
          <w:p w14:paraId="36465351" w14:textId="54E11F09" w:rsidR="002D101E" w:rsidRPr="0079213F" w:rsidRDefault="002D101E" w:rsidP="0079213F">
            <w:pPr>
              <w:pStyle w:val="rvps2"/>
              <w:numPr>
                <w:ilvl w:val="0"/>
                <w:numId w:val="13"/>
              </w:numPr>
              <w:shd w:val="clear" w:color="auto" w:fill="FFFFFF"/>
              <w:spacing w:before="0" w:beforeAutospacing="0" w:after="0" w:afterAutospacing="0"/>
              <w:ind w:left="0"/>
              <w:jc w:val="both"/>
              <w:rPr>
                <w:rStyle w:val="spanrvts0"/>
                <w:b/>
                <w:bCs/>
                <w:color w:val="333333"/>
                <w:lang w:val="ru-RU"/>
              </w:rPr>
            </w:pPr>
            <w:r w:rsidRPr="0079213F">
              <w:rPr>
                <w:b/>
                <w:bCs/>
                <w:color w:val="333333"/>
              </w:rPr>
              <w:t xml:space="preserve">-струмоприймачі споживачів приєднані окремо виділеною ЛЕП, з можливість дистанційного керування оперативним персоналом ОСР та улаштованою системою </w:t>
            </w:r>
            <w:r w:rsidRPr="0079213F">
              <w:rPr>
                <w:rStyle w:val="spanrvts0"/>
                <w:lang w:val="uk" w:eastAsia="uk"/>
              </w:rPr>
              <w:t>АСОЕ, що забезпечує можливість отримання даних енергії в реальному часі;</w:t>
            </w:r>
          </w:p>
          <w:p w14:paraId="42F7114F" w14:textId="77777777" w:rsidR="002D101E" w:rsidRPr="0079213F" w:rsidRDefault="002D101E" w:rsidP="0079213F">
            <w:pPr>
              <w:pStyle w:val="rvps2"/>
              <w:shd w:val="clear" w:color="auto" w:fill="FFFFFF"/>
              <w:spacing w:before="0" w:beforeAutospacing="0" w:after="0" w:afterAutospacing="0"/>
              <w:jc w:val="both"/>
              <w:rPr>
                <w:b/>
                <w:bCs/>
                <w:color w:val="333333"/>
                <w:lang w:val="ru-RU"/>
              </w:rPr>
            </w:pPr>
            <w:r w:rsidRPr="0079213F">
              <w:rPr>
                <w:b/>
                <w:bCs/>
                <w:color w:val="333333"/>
                <w:lang w:val="ru-RU"/>
              </w:rPr>
              <w:t>-</w:t>
            </w:r>
            <w:r w:rsidRPr="0079213F">
              <w:rPr>
                <w:b/>
                <w:bCs/>
                <w:color w:val="333333"/>
              </w:rPr>
              <w:t>дані лінії не залучені до ГПВ</w:t>
            </w:r>
            <w:r w:rsidRPr="0079213F">
              <w:rPr>
                <w:b/>
                <w:bCs/>
                <w:color w:val="333333"/>
                <w:lang w:val="ru-RU"/>
              </w:rPr>
              <w:t xml:space="preserve"> (</w:t>
            </w:r>
            <w:r w:rsidRPr="0079213F">
              <w:rPr>
                <w:b/>
                <w:bCs/>
                <w:color w:val="333333"/>
              </w:rPr>
              <w:t>у разі застосування ГПВ споживачі обмежуються згідно графіка ГОП);</w:t>
            </w:r>
          </w:p>
          <w:p w14:paraId="3B64D83A" w14:textId="0C134CCD" w:rsidR="002D101E" w:rsidRPr="00563C52" w:rsidRDefault="002D101E" w:rsidP="00563C52">
            <w:pPr>
              <w:pStyle w:val="rvps2"/>
              <w:shd w:val="clear" w:color="auto" w:fill="FFFFFF"/>
              <w:spacing w:before="0" w:beforeAutospacing="0" w:after="0" w:afterAutospacing="0"/>
              <w:ind w:firstLine="450"/>
              <w:jc w:val="both"/>
              <w:rPr>
                <w:color w:val="333333"/>
                <w:lang w:val="ru-RU"/>
              </w:rPr>
            </w:pPr>
            <w:r w:rsidRPr="0079213F">
              <w:rPr>
                <w:b/>
                <w:bCs/>
                <w:color w:val="333333"/>
                <w:lang w:val="ru-RU"/>
              </w:rPr>
              <w:lastRenderedPageBreak/>
              <w:t>-</w:t>
            </w:r>
            <w:r w:rsidRPr="0079213F">
              <w:rPr>
                <w:b/>
                <w:bCs/>
                <w:color w:val="333333"/>
              </w:rPr>
              <w:t>споживачі, які залучені до ГОП, щомісячно проводять режимний день з метою визначення величини обмеження потужності.</w:t>
            </w:r>
          </w:p>
        </w:tc>
        <w:tc>
          <w:tcPr>
            <w:tcW w:w="1117" w:type="pct"/>
            <w:vMerge/>
          </w:tcPr>
          <w:p w14:paraId="26C7F6B3" w14:textId="6E60123D" w:rsidR="002D101E" w:rsidRPr="0079213F" w:rsidRDefault="002D101E" w:rsidP="0079213F">
            <w:pPr>
              <w:jc w:val="both"/>
              <w:rPr>
                <w:b/>
                <w:sz w:val="24"/>
                <w:szCs w:val="24"/>
                <w:lang w:eastAsia="uk-UA"/>
              </w:rPr>
            </w:pPr>
          </w:p>
        </w:tc>
      </w:tr>
      <w:tr w:rsidR="00357997" w:rsidRPr="0079213F" w14:paraId="53D3A122" w14:textId="77777777" w:rsidTr="00FC1D51">
        <w:trPr>
          <w:trHeight w:val="218"/>
        </w:trPr>
        <w:tc>
          <w:tcPr>
            <w:tcW w:w="1324" w:type="pct"/>
          </w:tcPr>
          <w:p w14:paraId="0F3380B5" w14:textId="60D9DAB6" w:rsidR="00357997" w:rsidRPr="0079213F" w:rsidRDefault="00357997" w:rsidP="0079213F">
            <w:pPr>
              <w:ind w:firstLine="284"/>
              <w:contextualSpacing/>
              <w:jc w:val="both"/>
              <w:rPr>
                <w:b/>
                <w:sz w:val="24"/>
                <w:szCs w:val="24"/>
              </w:rPr>
            </w:pPr>
            <w:bookmarkStart w:id="59" w:name="_Hlk184662572"/>
            <w:r w:rsidRPr="0079213F">
              <w:rPr>
                <w:b/>
                <w:sz w:val="24"/>
                <w:szCs w:val="24"/>
              </w:rPr>
              <w:lastRenderedPageBreak/>
              <w:t>10.6.2. Порядок підключення електроустановок споживачів до САВН та умови їх залучення до диспетчерського (</w:t>
            </w:r>
            <w:proofErr w:type="spellStart"/>
            <w:r w:rsidRPr="0079213F">
              <w:rPr>
                <w:b/>
                <w:sz w:val="24"/>
                <w:szCs w:val="24"/>
              </w:rPr>
              <w:t>оперативно</w:t>
            </w:r>
            <w:proofErr w:type="spellEnd"/>
            <w:r w:rsidRPr="0079213F">
              <w:rPr>
                <w:b/>
                <w:sz w:val="24"/>
                <w:szCs w:val="24"/>
              </w:rPr>
              <w:t>-технологічного) управління ОСП та/або ОСР з метою запобігання та/або ліквідації надзвичайної ситуації в ОЕС України визначається правилами, затвердженими центральним органом виконавчої влади, що забезпечує формування та реалізацію державної політики в електроенергетичному комплексі.</w:t>
            </w:r>
            <w:bookmarkEnd w:id="59"/>
          </w:p>
        </w:tc>
        <w:tc>
          <w:tcPr>
            <w:tcW w:w="1323" w:type="pct"/>
          </w:tcPr>
          <w:p w14:paraId="5C4956E7" w14:textId="77777777" w:rsidR="00357997" w:rsidRPr="0079213F" w:rsidRDefault="00357997" w:rsidP="0079213F">
            <w:pPr>
              <w:ind w:firstLine="284"/>
              <w:contextualSpacing/>
              <w:jc w:val="center"/>
              <w:rPr>
                <w:b/>
                <w:sz w:val="24"/>
                <w:szCs w:val="24"/>
                <w:u w:val="single"/>
              </w:rPr>
            </w:pPr>
            <w:r w:rsidRPr="0079213F">
              <w:rPr>
                <w:b/>
                <w:sz w:val="24"/>
                <w:szCs w:val="24"/>
                <w:u w:val="single"/>
              </w:rPr>
              <w:t>АСУЕ</w:t>
            </w:r>
          </w:p>
          <w:p w14:paraId="45DD582D" w14:textId="5B75FD02" w:rsidR="00357997" w:rsidRPr="00563C52" w:rsidRDefault="00357997" w:rsidP="00563C52">
            <w:pPr>
              <w:ind w:firstLine="630"/>
              <w:jc w:val="both"/>
              <w:rPr>
                <w:rStyle w:val="rvts0"/>
                <w:b/>
                <w:sz w:val="24"/>
                <w:szCs w:val="24"/>
              </w:rPr>
            </w:pPr>
            <w:r w:rsidRPr="0079213F">
              <w:rPr>
                <w:b/>
                <w:sz w:val="24"/>
                <w:szCs w:val="24"/>
              </w:rPr>
              <w:t>10.6.2. Порядок підключення електроустановок споживачів (крім побутових споживачів) до САВН та умови їх залучення до диспетчерського (</w:t>
            </w:r>
            <w:proofErr w:type="spellStart"/>
            <w:r w:rsidRPr="0079213F">
              <w:rPr>
                <w:b/>
                <w:sz w:val="24"/>
                <w:szCs w:val="24"/>
              </w:rPr>
              <w:t>оперативно</w:t>
            </w:r>
            <w:proofErr w:type="spellEnd"/>
            <w:r w:rsidRPr="0079213F">
              <w:rPr>
                <w:b/>
                <w:sz w:val="24"/>
                <w:szCs w:val="24"/>
              </w:rPr>
              <w:t>-технологічного) управління ОСП та/або ОСР з метою запобігання та/або ліквідації надзвичайної ситуації в ОЕС України визначається правилами, затвердженими центральним органом виконавчої влади, що забезпечує формування та реалізацію державної політики в електроенергетичному комплексі.</w:t>
            </w:r>
          </w:p>
        </w:tc>
        <w:tc>
          <w:tcPr>
            <w:tcW w:w="1236" w:type="pct"/>
          </w:tcPr>
          <w:p w14:paraId="0497CB0A" w14:textId="77777777" w:rsidR="00357997" w:rsidRPr="0079213F" w:rsidRDefault="00357997" w:rsidP="0079213F">
            <w:pPr>
              <w:ind w:firstLine="284"/>
              <w:contextualSpacing/>
              <w:jc w:val="center"/>
              <w:rPr>
                <w:b/>
                <w:sz w:val="24"/>
                <w:szCs w:val="24"/>
                <w:u w:val="single"/>
              </w:rPr>
            </w:pPr>
            <w:r w:rsidRPr="0079213F">
              <w:rPr>
                <w:b/>
                <w:sz w:val="24"/>
                <w:szCs w:val="24"/>
                <w:u w:val="single"/>
              </w:rPr>
              <w:t>АСУЕ</w:t>
            </w:r>
          </w:p>
          <w:p w14:paraId="748DF678" w14:textId="77777777" w:rsidR="00357997" w:rsidRPr="0079213F" w:rsidRDefault="00357997" w:rsidP="0079213F">
            <w:pPr>
              <w:ind w:firstLine="630"/>
              <w:jc w:val="both"/>
              <w:rPr>
                <w:sz w:val="24"/>
                <w:szCs w:val="24"/>
              </w:rPr>
            </w:pPr>
            <w:r w:rsidRPr="0079213F">
              <w:rPr>
                <w:sz w:val="24"/>
                <w:szCs w:val="24"/>
              </w:rPr>
              <w:t xml:space="preserve">Потребує уточнення: до кожної окремо установки чи  загалом (групи споживачів)? </w:t>
            </w:r>
          </w:p>
          <w:p w14:paraId="578C8792" w14:textId="72DDB16F" w:rsidR="00357997" w:rsidRPr="0079213F" w:rsidRDefault="00357997" w:rsidP="0079213F">
            <w:pPr>
              <w:jc w:val="both"/>
              <w:rPr>
                <w:color w:val="000000"/>
                <w:sz w:val="24"/>
                <w:szCs w:val="24"/>
              </w:rPr>
            </w:pPr>
            <w:r w:rsidRPr="0079213F">
              <w:rPr>
                <w:sz w:val="24"/>
                <w:szCs w:val="24"/>
              </w:rPr>
              <w:t>Потребує уточнення яких самих споживачів? Дана норма потребує детального обґрунтування і роз'яснення.</w:t>
            </w:r>
          </w:p>
        </w:tc>
        <w:tc>
          <w:tcPr>
            <w:tcW w:w="1117" w:type="pct"/>
          </w:tcPr>
          <w:p w14:paraId="5FEB216A" w14:textId="77777777" w:rsidR="002D101E" w:rsidRPr="0079213F" w:rsidRDefault="002D101E" w:rsidP="0079213F">
            <w:pPr>
              <w:jc w:val="center"/>
              <w:rPr>
                <w:b/>
                <w:sz w:val="24"/>
                <w:szCs w:val="24"/>
                <w:lang w:eastAsia="uk-UA"/>
              </w:rPr>
            </w:pPr>
            <w:r w:rsidRPr="0079213F">
              <w:rPr>
                <w:b/>
                <w:sz w:val="24"/>
                <w:szCs w:val="24"/>
                <w:lang w:eastAsia="uk-UA"/>
              </w:rPr>
              <w:t xml:space="preserve">Пропонується не враховувати. </w:t>
            </w:r>
          </w:p>
          <w:p w14:paraId="4539C1FB" w14:textId="5A6DD0A6" w:rsidR="00357997" w:rsidRPr="0079213F" w:rsidRDefault="002D101E" w:rsidP="0079213F">
            <w:pPr>
              <w:jc w:val="center"/>
              <w:rPr>
                <w:b/>
                <w:sz w:val="24"/>
                <w:szCs w:val="24"/>
                <w:lang w:eastAsia="uk-UA"/>
              </w:rPr>
            </w:pPr>
            <w:r w:rsidRPr="0079213F">
              <w:rPr>
                <w:sz w:val="24"/>
                <w:szCs w:val="24"/>
                <w:lang w:eastAsia="uk-UA"/>
              </w:rPr>
              <w:t>Застосування графіків аварійного розвантаження енергосистеми регулюється інструкціями МЕУ</w:t>
            </w:r>
          </w:p>
        </w:tc>
      </w:tr>
      <w:tr w:rsidR="00357997" w:rsidRPr="0079213F" w14:paraId="6F30DA1A" w14:textId="77777777" w:rsidTr="00FC1D51">
        <w:trPr>
          <w:trHeight w:val="218"/>
        </w:trPr>
        <w:tc>
          <w:tcPr>
            <w:tcW w:w="1324" w:type="pct"/>
          </w:tcPr>
          <w:p w14:paraId="6494B813" w14:textId="578D2AC0" w:rsidR="00357997" w:rsidRPr="0079213F" w:rsidRDefault="00357997" w:rsidP="0079213F">
            <w:pPr>
              <w:ind w:firstLine="284"/>
              <w:contextualSpacing/>
              <w:jc w:val="both"/>
              <w:rPr>
                <w:b/>
                <w:sz w:val="24"/>
                <w:szCs w:val="24"/>
              </w:rPr>
            </w:pPr>
            <w:bookmarkStart w:id="60" w:name="_Hlk184662581"/>
            <w:r w:rsidRPr="0079213F">
              <w:rPr>
                <w:b/>
                <w:sz w:val="24"/>
                <w:szCs w:val="24"/>
              </w:rPr>
              <w:t xml:space="preserve">10.6.3. Вимоги до організації і застосування пристроїв автоматичного обмеження зниження частоти електричного струму та автоматичного обмеження підвищення частоти визначаються правилами застосування системної протиаварійної автоматики із запобігання та ліквідації небезпечного зниження або підвищення частоти, затвердженими центральним </w:t>
            </w:r>
            <w:r w:rsidRPr="0079213F">
              <w:rPr>
                <w:b/>
                <w:sz w:val="24"/>
                <w:szCs w:val="24"/>
              </w:rPr>
              <w:lastRenderedPageBreak/>
              <w:t>органом виконавчої влади, що забезпечує формування та реалізацію державної політики в електроенергетичному комплексі.</w:t>
            </w:r>
            <w:bookmarkEnd w:id="60"/>
          </w:p>
        </w:tc>
        <w:tc>
          <w:tcPr>
            <w:tcW w:w="1323" w:type="pct"/>
          </w:tcPr>
          <w:p w14:paraId="3866A5A4" w14:textId="77777777" w:rsidR="00357997" w:rsidRPr="0079213F" w:rsidRDefault="00357997" w:rsidP="0079213F">
            <w:pPr>
              <w:ind w:firstLine="284"/>
              <w:contextualSpacing/>
              <w:jc w:val="both"/>
              <w:rPr>
                <w:rStyle w:val="rvts0"/>
                <w:b/>
                <w:bCs/>
                <w:noProof/>
                <w:color w:val="0070C0"/>
                <w:sz w:val="24"/>
                <w:szCs w:val="24"/>
                <w:lang w:eastAsia="uk-UA"/>
              </w:rPr>
            </w:pPr>
          </w:p>
        </w:tc>
        <w:tc>
          <w:tcPr>
            <w:tcW w:w="1236" w:type="pct"/>
          </w:tcPr>
          <w:p w14:paraId="4E55006B" w14:textId="77777777" w:rsidR="00357997" w:rsidRPr="0079213F" w:rsidRDefault="00357997" w:rsidP="0079213F">
            <w:pPr>
              <w:ind w:firstLine="284"/>
              <w:contextualSpacing/>
              <w:jc w:val="center"/>
              <w:rPr>
                <w:b/>
                <w:sz w:val="24"/>
                <w:szCs w:val="24"/>
                <w:u w:val="single"/>
              </w:rPr>
            </w:pPr>
            <w:r w:rsidRPr="0079213F">
              <w:rPr>
                <w:b/>
                <w:sz w:val="24"/>
                <w:szCs w:val="24"/>
                <w:u w:val="single"/>
              </w:rPr>
              <w:t>АСУЕ</w:t>
            </w:r>
          </w:p>
          <w:p w14:paraId="6EC81598" w14:textId="77777777" w:rsidR="00357997" w:rsidRPr="0079213F" w:rsidRDefault="00357997" w:rsidP="0079213F">
            <w:pPr>
              <w:ind w:firstLine="630"/>
              <w:jc w:val="both"/>
              <w:rPr>
                <w:color w:val="333333"/>
                <w:sz w:val="24"/>
                <w:szCs w:val="24"/>
                <w:highlight w:val="white"/>
              </w:rPr>
            </w:pPr>
            <w:r w:rsidRPr="0079213F">
              <w:rPr>
                <w:color w:val="333333"/>
                <w:sz w:val="24"/>
                <w:szCs w:val="24"/>
                <w:highlight w:val="white"/>
              </w:rPr>
              <w:t>Відповідно до п. 1.3.  розділу 1 Правил, сфера застосування:  “</w:t>
            </w:r>
            <w:r w:rsidRPr="0079213F">
              <w:rPr>
                <w:i/>
                <w:color w:val="333333"/>
                <w:sz w:val="24"/>
                <w:szCs w:val="24"/>
                <w:highlight w:val="white"/>
              </w:rPr>
              <w:t xml:space="preserve">ці  Правил визначають порядок участі споживачів і електростанцій (блоків електростанцій) в автоматичному обмеженні зниження або підвищення частоти в енергосистемі шляхом підключення їх приєднань до пристроїв автоматичного частотного розвантаження, </w:t>
            </w:r>
            <w:r w:rsidRPr="0079213F">
              <w:rPr>
                <w:i/>
                <w:color w:val="333333"/>
                <w:sz w:val="24"/>
                <w:szCs w:val="24"/>
                <w:highlight w:val="white"/>
              </w:rPr>
              <w:lastRenderedPageBreak/>
              <w:t>автоматичного частотного введення резерву, частотного автоматичного повторного ввімкнення, частотної ділильної автоматики електростанцій та пристроїв автоматичного обмеження підвищення частоти</w:t>
            </w:r>
            <w:r w:rsidRPr="0079213F">
              <w:rPr>
                <w:color w:val="333333"/>
                <w:sz w:val="24"/>
                <w:szCs w:val="24"/>
                <w:highlight w:val="white"/>
              </w:rPr>
              <w:t>.”</w:t>
            </w:r>
          </w:p>
          <w:p w14:paraId="54ED5E44" w14:textId="0CF163B5" w:rsidR="00357997" w:rsidRPr="0079213F" w:rsidRDefault="00357997" w:rsidP="0079213F">
            <w:pPr>
              <w:jc w:val="both"/>
              <w:rPr>
                <w:color w:val="000000"/>
                <w:sz w:val="24"/>
                <w:szCs w:val="24"/>
              </w:rPr>
            </w:pPr>
            <w:bookmarkStart w:id="61" w:name="_heading=h.5hzhess95hep" w:colFirst="0" w:colLast="0"/>
            <w:bookmarkEnd w:id="61"/>
            <w:r w:rsidRPr="0079213F">
              <w:rPr>
                <w:color w:val="333333"/>
                <w:sz w:val="24"/>
                <w:szCs w:val="24"/>
                <w:highlight w:val="white"/>
              </w:rPr>
              <w:t xml:space="preserve"> Діюча редакція п.10.6.3 стосувалася саме непобутових, запропонована редакція буде застосовуватися до побутових споживачів. ?!</w:t>
            </w:r>
          </w:p>
        </w:tc>
        <w:tc>
          <w:tcPr>
            <w:tcW w:w="1117" w:type="pct"/>
          </w:tcPr>
          <w:p w14:paraId="55C36CBF" w14:textId="77777777" w:rsidR="002D101E" w:rsidRPr="0079213F" w:rsidRDefault="002D101E" w:rsidP="0079213F">
            <w:pPr>
              <w:jc w:val="center"/>
              <w:rPr>
                <w:b/>
                <w:sz w:val="24"/>
                <w:szCs w:val="24"/>
                <w:lang w:eastAsia="uk-UA"/>
              </w:rPr>
            </w:pPr>
            <w:r w:rsidRPr="0079213F">
              <w:rPr>
                <w:b/>
                <w:sz w:val="24"/>
                <w:szCs w:val="24"/>
                <w:lang w:eastAsia="uk-UA"/>
              </w:rPr>
              <w:lastRenderedPageBreak/>
              <w:t xml:space="preserve">Пропонується не враховувати. </w:t>
            </w:r>
          </w:p>
          <w:p w14:paraId="314640CE" w14:textId="452FD166" w:rsidR="00357997" w:rsidRPr="0079213F" w:rsidRDefault="002D101E" w:rsidP="0079213F">
            <w:pPr>
              <w:jc w:val="center"/>
              <w:rPr>
                <w:b/>
                <w:sz w:val="24"/>
                <w:szCs w:val="24"/>
                <w:lang w:eastAsia="uk-UA"/>
              </w:rPr>
            </w:pPr>
            <w:r w:rsidRPr="0079213F">
              <w:rPr>
                <w:sz w:val="24"/>
                <w:szCs w:val="24"/>
                <w:lang w:eastAsia="uk-UA"/>
              </w:rPr>
              <w:t>Застосування графіків аварійного розвантаження енергосистеми регулюється інструкціями МЕУ</w:t>
            </w:r>
          </w:p>
        </w:tc>
      </w:tr>
      <w:tr w:rsidR="00357997" w:rsidRPr="0079213F" w14:paraId="2CF71DAB" w14:textId="77777777" w:rsidTr="00FC1D51">
        <w:trPr>
          <w:trHeight w:val="218"/>
        </w:trPr>
        <w:tc>
          <w:tcPr>
            <w:tcW w:w="1324" w:type="pct"/>
          </w:tcPr>
          <w:p w14:paraId="02B0DF4E" w14:textId="60BDB980" w:rsidR="00357997" w:rsidRPr="0079213F" w:rsidRDefault="00357997" w:rsidP="0079213F">
            <w:pPr>
              <w:ind w:firstLine="284"/>
              <w:contextualSpacing/>
              <w:jc w:val="both"/>
              <w:rPr>
                <w:b/>
                <w:strike/>
                <w:sz w:val="24"/>
                <w:szCs w:val="24"/>
              </w:rPr>
            </w:pPr>
            <w:bookmarkStart w:id="62" w:name="_Hlk184662595"/>
            <w:r w:rsidRPr="0079213F">
              <w:rPr>
                <w:b/>
                <w:sz w:val="24"/>
                <w:szCs w:val="24"/>
              </w:rPr>
              <w:t>10.6.4.</w:t>
            </w:r>
            <w:r w:rsidRPr="0079213F">
              <w:rPr>
                <w:sz w:val="24"/>
                <w:szCs w:val="24"/>
              </w:rPr>
              <w:t xml:space="preserve"> Під час складання графіків ОСР не повинен допускати дискримінацію між споживачами та/або </w:t>
            </w:r>
            <w:proofErr w:type="spellStart"/>
            <w:r w:rsidRPr="0079213F">
              <w:rPr>
                <w:sz w:val="24"/>
                <w:szCs w:val="24"/>
              </w:rPr>
              <w:t>електропостачальниками</w:t>
            </w:r>
            <w:proofErr w:type="spellEnd"/>
            <w:r w:rsidRPr="0079213F">
              <w:rPr>
                <w:sz w:val="24"/>
                <w:szCs w:val="24"/>
              </w:rPr>
              <w:t xml:space="preserve"> та повинен забезпечити максимально можливий рівномірний розподіл обсягів зниження споживання між споживачами, визначених ОСП.</w:t>
            </w:r>
            <w:bookmarkEnd w:id="62"/>
          </w:p>
        </w:tc>
        <w:tc>
          <w:tcPr>
            <w:tcW w:w="1323" w:type="pct"/>
          </w:tcPr>
          <w:p w14:paraId="3206DF93" w14:textId="3FB74740" w:rsidR="00357997" w:rsidRPr="0079213F" w:rsidRDefault="00357997" w:rsidP="0079213F">
            <w:pPr>
              <w:jc w:val="both"/>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567369A8" w14:textId="4CBBDF12" w:rsidR="00357997" w:rsidRPr="0079213F" w:rsidRDefault="00357997" w:rsidP="0079213F">
            <w:pPr>
              <w:ind w:firstLine="284"/>
              <w:contextualSpacing/>
              <w:jc w:val="both"/>
              <w:rPr>
                <w:rStyle w:val="rvts0"/>
                <w:bCs/>
                <w:noProof/>
                <w:color w:val="0070C0"/>
                <w:sz w:val="24"/>
                <w:szCs w:val="24"/>
                <w:lang w:eastAsia="uk-UA"/>
              </w:rPr>
            </w:pPr>
            <w:r w:rsidRPr="0079213F">
              <w:rPr>
                <w:bCs/>
                <w:sz w:val="24"/>
                <w:szCs w:val="24"/>
              </w:rPr>
              <w:t>Виключити.</w:t>
            </w:r>
          </w:p>
        </w:tc>
        <w:tc>
          <w:tcPr>
            <w:tcW w:w="1236" w:type="pct"/>
          </w:tcPr>
          <w:p w14:paraId="0BF48ADC" w14:textId="29ED4595" w:rsidR="00357997" w:rsidRPr="0079213F" w:rsidRDefault="00357997" w:rsidP="0079213F">
            <w:pPr>
              <w:jc w:val="both"/>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24A94653" w14:textId="587819D4" w:rsidR="00357997" w:rsidRPr="0079213F" w:rsidRDefault="00357997" w:rsidP="0079213F">
            <w:pPr>
              <w:jc w:val="both"/>
              <w:rPr>
                <w:color w:val="000000"/>
                <w:sz w:val="24"/>
                <w:szCs w:val="24"/>
              </w:rPr>
            </w:pPr>
            <w:r w:rsidRPr="0079213F">
              <w:rPr>
                <w:bCs/>
                <w:sz w:val="24"/>
                <w:szCs w:val="24"/>
              </w:rPr>
              <w:t>Оскільки наразі проектом змін передбачається виключення з КСР вимог щодо складання графіків та вводиться вимога щодо їх складання та застосування згідно з інструкціями Міненерго, тому всі вимоги щодо складання графіків мають бути відображені лише у цих інструкціях.</w:t>
            </w:r>
          </w:p>
        </w:tc>
        <w:tc>
          <w:tcPr>
            <w:tcW w:w="1117" w:type="pct"/>
          </w:tcPr>
          <w:p w14:paraId="6028F794" w14:textId="77777777" w:rsidR="00357997" w:rsidRDefault="004C08A1" w:rsidP="004C08A1">
            <w:pPr>
              <w:ind w:hanging="33"/>
              <w:jc w:val="center"/>
              <w:rPr>
                <w:b/>
                <w:sz w:val="24"/>
                <w:szCs w:val="24"/>
                <w:lang w:eastAsia="uk-UA"/>
              </w:rPr>
            </w:pPr>
            <w:r w:rsidRPr="004C08A1">
              <w:rPr>
                <w:b/>
                <w:sz w:val="24"/>
                <w:szCs w:val="24"/>
                <w:lang w:eastAsia="uk-UA"/>
              </w:rPr>
              <w:t>Пропонується не враховувати</w:t>
            </w:r>
          </w:p>
          <w:p w14:paraId="0CFBA50A" w14:textId="32E19AB3" w:rsidR="004C08A1" w:rsidRPr="0079213F" w:rsidRDefault="004C08A1" w:rsidP="004C08A1">
            <w:pPr>
              <w:ind w:hanging="33"/>
              <w:jc w:val="center"/>
              <w:rPr>
                <w:b/>
                <w:sz w:val="24"/>
                <w:szCs w:val="24"/>
                <w:lang w:eastAsia="uk-UA"/>
              </w:rPr>
            </w:pPr>
          </w:p>
        </w:tc>
      </w:tr>
      <w:tr w:rsidR="00357997" w:rsidRPr="0079213F" w14:paraId="26FE0645" w14:textId="77777777" w:rsidTr="00FC1D51">
        <w:trPr>
          <w:trHeight w:val="218"/>
        </w:trPr>
        <w:tc>
          <w:tcPr>
            <w:tcW w:w="5000" w:type="pct"/>
            <w:gridSpan w:val="4"/>
          </w:tcPr>
          <w:p w14:paraId="4A046E08" w14:textId="651CF5E4" w:rsidR="00357997" w:rsidRPr="0079213F" w:rsidRDefault="00357997" w:rsidP="0079213F">
            <w:pPr>
              <w:jc w:val="center"/>
              <w:rPr>
                <w:b/>
                <w:sz w:val="24"/>
                <w:szCs w:val="24"/>
                <w:lang w:eastAsia="uk-UA"/>
              </w:rPr>
            </w:pPr>
            <w:r w:rsidRPr="0079213F">
              <w:rPr>
                <w:b/>
                <w:sz w:val="24"/>
                <w:szCs w:val="24"/>
              </w:rPr>
              <w:t>XI. Доступ до системи розподілу та послуги з розподілу електричної енергії</w:t>
            </w:r>
          </w:p>
        </w:tc>
      </w:tr>
      <w:tr w:rsidR="00357997" w:rsidRPr="0079213F" w14:paraId="0488DFD6" w14:textId="77777777" w:rsidTr="00FC1D51">
        <w:trPr>
          <w:trHeight w:val="218"/>
        </w:trPr>
        <w:tc>
          <w:tcPr>
            <w:tcW w:w="5000" w:type="pct"/>
            <w:gridSpan w:val="4"/>
          </w:tcPr>
          <w:p w14:paraId="775B4C3E" w14:textId="5CA2C37B" w:rsidR="00357997" w:rsidRPr="0079213F" w:rsidRDefault="00357997" w:rsidP="0079213F">
            <w:pPr>
              <w:ind w:firstLine="284"/>
              <w:contextualSpacing/>
              <w:jc w:val="center"/>
              <w:rPr>
                <w:b/>
                <w:sz w:val="24"/>
                <w:szCs w:val="24"/>
              </w:rPr>
            </w:pPr>
            <w:r w:rsidRPr="0079213F">
              <w:rPr>
                <w:b/>
                <w:sz w:val="24"/>
                <w:szCs w:val="24"/>
              </w:rPr>
              <w:t>11.4. Якість надання послуг з електропостачання</w:t>
            </w:r>
          </w:p>
        </w:tc>
      </w:tr>
      <w:tr w:rsidR="00D803A0" w:rsidRPr="0079213F" w14:paraId="1FC767D1" w14:textId="77777777" w:rsidTr="00FC1D51">
        <w:trPr>
          <w:trHeight w:val="1272"/>
        </w:trPr>
        <w:tc>
          <w:tcPr>
            <w:tcW w:w="1324" w:type="pct"/>
            <w:vMerge w:val="restart"/>
          </w:tcPr>
          <w:p w14:paraId="162DAA99" w14:textId="77777777" w:rsidR="00D803A0" w:rsidRPr="0079213F" w:rsidRDefault="00D803A0" w:rsidP="0079213F">
            <w:pPr>
              <w:contextualSpacing/>
              <w:jc w:val="both"/>
              <w:rPr>
                <w:sz w:val="24"/>
                <w:szCs w:val="24"/>
              </w:rPr>
            </w:pPr>
          </w:p>
          <w:p w14:paraId="1582DECA" w14:textId="08575F51" w:rsidR="00D803A0" w:rsidRPr="0079213F" w:rsidRDefault="00D803A0" w:rsidP="0079213F">
            <w:pPr>
              <w:ind w:firstLine="284"/>
              <w:contextualSpacing/>
              <w:jc w:val="both"/>
              <w:rPr>
                <w:sz w:val="24"/>
                <w:szCs w:val="24"/>
              </w:rPr>
            </w:pPr>
            <w:r w:rsidRPr="0079213F">
              <w:rPr>
                <w:sz w:val="24"/>
                <w:szCs w:val="24"/>
              </w:rPr>
              <w:t xml:space="preserve">11.4.6. Параметри якості електричної енергії в точках приєднання споживачів у нормальних умовах експлуатації мають відповідати параметрам, визначеним у ДСТУ EN </w:t>
            </w:r>
            <w:bookmarkStart w:id="63" w:name="_Hlk184662851"/>
            <w:r w:rsidRPr="0079213F">
              <w:rPr>
                <w:b/>
                <w:sz w:val="24"/>
                <w:szCs w:val="24"/>
              </w:rPr>
              <w:t>50160:2023</w:t>
            </w:r>
            <w:r w:rsidRPr="0079213F">
              <w:rPr>
                <w:sz w:val="24"/>
                <w:szCs w:val="24"/>
              </w:rPr>
              <w:t xml:space="preserve"> </w:t>
            </w:r>
            <w:bookmarkEnd w:id="63"/>
            <w:r w:rsidRPr="0079213F">
              <w:rPr>
                <w:sz w:val="24"/>
                <w:szCs w:val="24"/>
              </w:rPr>
              <w:t xml:space="preserve">«Характеристики напруги електропостачання в електричних мережах </w:t>
            </w:r>
            <w:bookmarkStart w:id="64" w:name="_Hlk184662901"/>
            <w:r w:rsidRPr="0079213F">
              <w:rPr>
                <w:sz w:val="24"/>
                <w:szCs w:val="24"/>
              </w:rPr>
              <w:t xml:space="preserve">загального призначення» </w:t>
            </w:r>
            <w:bookmarkStart w:id="65" w:name="_Hlk184662935"/>
            <w:bookmarkEnd w:id="64"/>
            <w:r w:rsidRPr="0079213F">
              <w:rPr>
                <w:b/>
                <w:sz w:val="24"/>
                <w:szCs w:val="24"/>
              </w:rPr>
              <w:t>(EN 50160:2022, IDT)</w:t>
            </w:r>
            <w:bookmarkEnd w:id="65"/>
            <w:r w:rsidRPr="0079213F">
              <w:rPr>
                <w:sz w:val="24"/>
                <w:szCs w:val="24"/>
              </w:rPr>
              <w:t xml:space="preserve"> (далі - ДСТУ EN </w:t>
            </w:r>
            <w:r w:rsidRPr="0079213F">
              <w:rPr>
                <w:b/>
                <w:sz w:val="24"/>
                <w:szCs w:val="24"/>
              </w:rPr>
              <w:t>50160:2023</w:t>
            </w:r>
            <w:r w:rsidRPr="0079213F">
              <w:rPr>
                <w:sz w:val="24"/>
                <w:szCs w:val="24"/>
              </w:rPr>
              <w:t>).</w:t>
            </w:r>
          </w:p>
        </w:tc>
        <w:tc>
          <w:tcPr>
            <w:tcW w:w="1323" w:type="pct"/>
          </w:tcPr>
          <w:p w14:paraId="728F6CCB" w14:textId="717E87EF" w:rsidR="00D803A0" w:rsidRPr="0079213F" w:rsidRDefault="00D803A0" w:rsidP="0079213F">
            <w:pPr>
              <w:jc w:val="both"/>
              <w:rPr>
                <w:b/>
                <w:sz w:val="24"/>
                <w:szCs w:val="24"/>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14810E3D" w14:textId="77777777" w:rsidR="00D803A0" w:rsidRPr="0079213F" w:rsidRDefault="00D803A0" w:rsidP="0079213F">
            <w:pPr>
              <w:jc w:val="both"/>
              <w:rPr>
                <w:sz w:val="24"/>
                <w:szCs w:val="24"/>
                <w:u w:val="single"/>
              </w:rPr>
            </w:pPr>
          </w:p>
          <w:p w14:paraId="58A9B8B5" w14:textId="564D7A4B" w:rsidR="00D803A0" w:rsidRPr="0079213F" w:rsidRDefault="00D803A0" w:rsidP="0079213F">
            <w:pPr>
              <w:ind w:firstLine="284"/>
              <w:contextualSpacing/>
              <w:jc w:val="both"/>
              <w:rPr>
                <w:b/>
                <w:bCs/>
                <w:sz w:val="24"/>
                <w:szCs w:val="24"/>
              </w:rPr>
            </w:pPr>
            <w:r w:rsidRPr="0079213F">
              <w:rPr>
                <w:b/>
                <w:bCs/>
                <w:sz w:val="24"/>
                <w:szCs w:val="24"/>
              </w:rPr>
              <w:t>Відтермінувати набуття чинності пунктом до закінчення воєнного стану плюс шість місяців.</w:t>
            </w:r>
          </w:p>
        </w:tc>
        <w:tc>
          <w:tcPr>
            <w:tcW w:w="1236" w:type="pct"/>
          </w:tcPr>
          <w:p w14:paraId="7AAC0D29" w14:textId="642090A2" w:rsidR="00D803A0" w:rsidRPr="0079213F" w:rsidRDefault="00D803A0" w:rsidP="0079213F">
            <w:pPr>
              <w:jc w:val="both"/>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021FE2FB" w14:textId="7A292D2C" w:rsidR="00D803A0" w:rsidRPr="0079213F" w:rsidRDefault="00D803A0" w:rsidP="0079213F">
            <w:pPr>
              <w:ind w:firstLine="284"/>
              <w:contextualSpacing/>
              <w:jc w:val="both"/>
              <w:rPr>
                <w:b/>
                <w:bCs/>
                <w:sz w:val="24"/>
                <w:szCs w:val="24"/>
              </w:rPr>
            </w:pPr>
            <w:r w:rsidRPr="0079213F">
              <w:rPr>
                <w:bCs/>
                <w:sz w:val="24"/>
                <w:szCs w:val="24"/>
              </w:rPr>
              <w:t>У зв’язку з поточним станом в енергосистемі України, що пов'язаний з постійними обстрілами і руйнацією об'єктів енергетики, пропонуємо відтермінувати набуття чинності змінами до КСР, що стосуються впровадження нового стандарту напруги на період воєнного стану плюс 6 місяців (до завершення активних бойових дій і відновлення пошкоджених об'єктів та відновлення нормального режиму роботи електричних мереж).</w:t>
            </w:r>
          </w:p>
        </w:tc>
        <w:tc>
          <w:tcPr>
            <w:tcW w:w="1117" w:type="pct"/>
            <w:vMerge w:val="restart"/>
          </w:tcPr>
          <w:p w14:paraId="58B23925" w14:textId="77777777" w:rsidR="00D803A0" w:rsidRPr="0079213F" w:rsidRDefault="00D803A0" w:rsidP="0079213F">
            <w:pPr>
              <w:jc w:val="center"/>
              <w:rPr>
                <w:b/>
                <w:sz w:val="24"/>
                <w:szCs w:val="24"/>
                <w:lang w:eastAsia="uk-UA"/>
              </w:rPr>
            </w:pPr>
            <w:r w:rsidRPr="0079213F">
              <w:rPr>
                <w:b/>
                <w:sz w:val="24"/>
                <w:szCs w:val="24"/>
                <w:lang w:eastAsia="uk-UA"/>
              </w:rPr>
              <w:t>Пропонується не враховувати</w:t>
            </w:r>
          </w:p>
          <w:p w14:paraId="48472226" w14:textId="13F891C2" w:rsidR="00D803A0" w:rsidRPr="0079213F" w:rsidRDefault="00D803A0" w:rsidP="0079213F">
            <w:pPr>
              <w:jc w:val="center"/>
              <w:rPr>
                <w:sz w:val="24"/>
                <w:szCs w:val="24"/>
                <w:lang w:eastAsia="uk-UA"/>
              </w:rPr>
            </w:pPr>
            <w:r w:rsidRPr="0079213F">
              <w:rPr>
                <w:sz w:val="24"/>
                <w:szCs w:val="24"/>
                <w:lang w:eastAsia="uk-UA"/>
              </w:rPr>
              <w:t>Зазначено норма у ДСТРУ діє з 01 березня 2024 року. Крім того, Національний стандарт ДСТУ EN 50160:2023, прийнятий наказом Національного органу стандартизації ДП «</w:t>
            </w:r>
            <w:proofErr w:type="spellStart"/>
            <w:r w:rsidRPr="0079213F">
              <w:rPr>
                <w:sz w:val="24"/>
                <w:szCs w:val="24"/>
                <w:lang w:eastAsia="uk-UA"/>
              </w:rPr>
              <w:t>УкрНДНЦ</w:t>
            </w:r>
            <w:proofErr w:type="spellEnd"/>
            <w:r w:rsidRPr="0079213F">
              <w:rPr>
                <w:sz w:val="24"/>
                <w:szCs w:val="24"/>
                <w:lang w:eastAsia="uk-UA"/>
              </w:rPr>
              <w:t xml:space="preserve">» від 23.05.2024 </w:t>
            </w:r>
            <w:r w:rsidR="004C08A1">
              <w:rPr>
                <w:sz w:val="24"/>
                <w:szCs w:val="24"/>
                <w:lang w:eastAsia="uk-UA"/>
              </w:rPr>
              <w:br/>
            </w:r>
            <w:r w:rsidRPr="0079213F">
              <w:rPr>
                <w:sz w:val="24"/>
                <w:szCs w:val="24"/>
                <w:lang w:eastAsia="uk-UA"/>
              </w:rPr>
              <w:t xml:space="preserve">№ 179, гармонізований з європейським стандартом, методом перекладу із збереженням року першого прийняття цього європейського стандарту як національним методом підтвердження, який набере чинності  з 01 березня </w:t>
            </w:r>
          </w:p>
          <w:p w14:paraId="6BF5E03F" w14:textId="77777777" w:rsidR="00D803A0" w:rsidRPr="0079213F" w:rsidRDefault="00D803A0" w:rsidP="0079213F">
            <w:pPr>
              <w:jc w:val="center"/>
              <w:rPr>
                <w:sz w:val="24"/>
                <w:szCs w:val="24"/>
                <w:lang w:eastAsia="uk-UA"/>
              </w:rPr>
            </w:pPr>
            <w:r w:rsidRPr="0079213F">
              <w:rPr>
                <w:sz w:val="24"/>
                <w:szCs w:val="24"/>
                <w:lang w:eastAsia="uk-UA"/>
              </w:rPr>
              <w:t xml:space="preserve">2025 року. </w:t>
            </w:r>
          </w:p>
          <w:p w14:paraId="7AD385F8" w14:textId="27427823" w:rsidR="00D803A0" w:rsidRPr="0079213F" w:rsidRDefault="00D803A0" w:rsidP="0079213F">
            <w:pPr>
              <w:jc w:val="center"/>
              <w:rPr>
                <w:b/>
                <w:bCs/>
                <w:sz w:val="24"/>
                <w:szCs w:val="24"/>
              </w:rPr>
            </w:pPr>
            <w:r w:rsidRPr="0079213F">
              <w:rPr>
                <w:sz w:val="24"/>
                <w:szCs w:val="24"/>
                <w:lang w:eastAsia="uk-UA"/>
              </w:rPr>
              <w:t xml:space="preserve">Тому підстави не вносити зміни до Кодексу або відтермінувати відсутні. </w:t>
            </w:r>
            <w:r w:rsidR="00F40906">
              <w:rPr>
                <w:sz w:val="24"/>
                <w:szCs w:val="24"/>
                <w:lang w:eastAsia="uk-UA"/>
              </w:rPr>
              <w:t xml:space="preserve">Також у </w:t>
            </w:r>
            <w:proofErr w:type="spellStart"/>
            <w:r w:rsidR="00F40906">
              <w:rPr>
                <w:sz w:val="24"/>
                <w:szCs w:val="24"/>
                <w:lang w:eastAsia="uk-UA"/>
              </w:rPr>
              <w:t>постановляючій</w:t>
            </w:r>
            <w:proofErr w:type="spellEnd"/>
            <w:r w:rsidR="00F40906">
              <w:rPr>
                <w:sz w:val="24"/>
                <w:szCs w:val="24"/>
                <w:lang w:eastAsia="uk-UA"/>
              </w:rPr>
              <w:t xml:space="preserve"> частині постанови передбачено термін набрання чинності вказаних змін з 10 липня 2025 року.</w:t>
            </w:r>
          </w:p>
        </w:tc>
      </w:tr>
      <w:tr w:rsidR="00D803A0" w:rsidRPr="0079213F" w14:paraId="62FD9219" w14:textId="77777777" w:rsidTr="00FC1D51">
        <w:trPr>
          <w:trHeight w:val="1272"/>
        </w:trPr>
        <w:tc>
          <w:tcPr>
            <w:tcW w:w="1324" w:type="pct"/>
            <w:vMerge/>
          </w:tcPr>
          <w:p w14:paraId="220EE7DD" w14:textId="77777777" w:rsidR="00D803A0" w:rsidRPr="0079213F" w:rsidRDefault="00D803A0" w:rsidP="0079213F">
            <w:pPr>
              <w:contextualSpacing/>
              <w:jc w:val="both"/>
              <w:rPr>
                <w:sz w:val="24"/>
                <w:szCs w:val="24"/>
              </w:rPr>
            </w:pPr>
          </w:p>
        </w:tc>
        <w:tc>
          <w:tcPr>
            <w:tcW w:w="1323" w:type="pct"/>
          </w:tcPr>
          <w:p w14:paraId="34DAC038" w14:textId="77777777" w:rsidR="00D803A0" w:rsidRPr="0079213F" w:rsidRDefault="00D803A0" w:rsidP="0079213F">
            <w:pPr>
              <w:ind w:firstLine="284"/>
              <w:contextualSpacing/>
              <w:jc w:val="both"/>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30E1DFC1" w14:textId="0FCD497F" w:rsidR="00D803A0" w:rsidRPr="0079213F" w:rsidRDefault="00D803A0" w:rsidP="0079213F">
            <w:pPr>
              <w:jc w:val="both"/>
              <w:rPr>
                <w:b/>
                <w:sz w:val="24"/>
                <w:szCs w:val="24"/>
              </w:rPr>
            </w:pPr>
            <w:r w:rsidRPr="0079213F">
              <w:rPr>
                <w:sz w:val="24"/>
                <w:szCs w:val="24"/>
              </w:rPr>
              <w:t xml:space="preserve">Пропонується зняти з розгляду до введення у дію </w:t>
            </w:r>
            <w:r w:rsidRPr="0079213F">
              <w:rPr>
                <w:sz w:val="24"/>
                <w:szCs w:val="24"/>
                <w:lang w:val="en-US"/>
              </w:rPr>
              <w:t>IEC</w:t>
            </w:r>
            <w:r w:rsidRPr="0079213F">
              <w:rPr>
                <w:sz w:val="24"/>
                <w:szCs w:val="24"/>
              </w:rPr>
              <w:t xml:space="preserve"> 61000-4-30:2015 в Україні.</w:t>
            </w:r>
          </w:p>
        </w:tc>
        <w:tc>
          <w:tcPr>
            <w:tcW w:w="1236" w:type="pct"/>
          </w:tcPr>
          <w:p w14:paraId="470CF6D7" w14:textId="77777777" w:rsidR="00D803A0" w:rsidRPr="0079213F" w:rsidRDefault="00D803A0" w:rsidP="0079213F">
            <w:pPr>
              <w:ind w:firstLine="284"/>
              <w:contextualSpacing/>
              <w:jc w:val="both"/>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31B3EDC5" w14:textId="77777777" w:rsidR="00D803A0" w:rsidRPr="0079213F" w:rsidRDefault="00D803A0" w:rsidP="0079213F">
            <w:pPr>
              <w:pStyle w:val="af1"/>
              <w:jc w:val="both"/>
              <w:rPr>
                <w:rFonts w:ascii="Times New Roman" w:hAnsi="Times New Roman" w:cs="Times New Roman"/>
                <w:sz w:val="24"/>
                <w:szCs w:val="24"/>
              </w:rPr>
            </w:pPr>
            <w:r w:rsidRPr="0079213F">
              <w:rPr>
                <w:rFonts w:ascii="Times New Roman" w:hAnsi="Times New Roman" w:cs="Times New Roman"/>
                <w:sz w:val="24"/>
                <w:szCs w:val="24"/>
              </w:rPr>
              <w:t xml:space="preserve">У тексті ДСТУ EN 50160:2023 (EN 50160:2022) є прямі посилання на вимоги  </w:t>
            </w:r>
            <w:r w:rsidRPr="0079213F">
              <w:rPr>
                <w:rFonts w:ascii="Times New Roman" w:hAnsi="Times New Roman" w:cs="Times New Roman"/>
                <w:sz w:val="24"/>
                <w:szCs w:val="24"/>
                <w:lang w:val="en-US"/>
              </w:rPr>
              <w:t>IEC</w:t>
            </w:r>
            <w:r w:rsidRPr="0079213F">
              <w:rPr>
                <w:rFonts w:ascii="Times New Roman" w:hAnsi="Times New Roman" w:cs="Times New Roman"/>
                <w:sz w:val="24"/>
                <w:szCs w:val="24"/>
              </w:rPr>
              <w:t xml:space="preserve"> 61000-4-30:2015 (Електромагнітна сумісність, Частина 4-30. Методи випробування та вимірювання. Вимірювання показників якості електричної енергії </w:t>
            </w:r>
            <w:r w:rsidRPr="0079213F">
              <w:rPr>
                <w:rFonts w:ascii="Times New Roman" w:hAnsi="Times New Roman" w:cs="Times New Roman"/>
                <w:sz w:val="24"/>
                <w:szCs w:val="24"/>
                <w:lang w:val="en-US"/>
              </w:rPr>
              <w:t>IEC</w:t>
            </w:r>
            <w:r w:rsidRPr="0079213F">
              <w:rPr>
                <w:rFonts w:ascii="Times New Roman" w:hAnsi="Times New Roman" w:cs="Times New Roman"/>
                <w:sz w:val="24"/>
                <w:szCs w:val="24"/>
              </w:rPr>
              <w:t xml:space="preserve"> 61000-4-30). </w:t>
            </w:r>
          </w:p>
          <w:p w14:paraId="5EB56320" w14:textId="77777777" w:rsidR="00D803A0" w:rsidRPr="0079213F" w:rsidRDefault="00D803A0" w:rsidP="0079213F">
            <w:pPr>
              <w:pStyle w:val="af1"/>
              <w:jc w:val="both"/>
              <w:rPr>
                <w:rFonts w:ascii="Times New Roman" w:hAnsi="Times New Roman" w:cs="Times New Roman"/>
                <w:sz w:val="24"/>
                <w:szCs w:val="24"/>
              </w:rPr>
            </w:pPr>
            <w:r w:rsidRPr="0079213F">
              <w:rPr>
                <w:rFonts w:ascii="Times New Roman" w:hAnsi="Times New Roman" w:cs="Times New Roman"/>
                <w:sz w:val="24"/>
                <w:szCs w:val="24"/>
              </w:rPr>
              <w:t xml:space="preserve">Наразі в Україні не прийнятий стандарт </w:t>
            </w:r>
            <w:r w:rsidRPr="0079213F">
              <w:rPr>
                <w:rFonts w:ascii="Times New Roman" w:hAnsi="Times New Roman" w:cs="Times New Roman"/>
                <w:sz w:val="24"/>
                <w:szCs w:val="24"/>
                <w:lang w:val="en-US"/>
              </w:rPr>
              <w:t>IEC</w:t>
            </w:r>
            <w:r w:rsidRPr="0079213F">
              <w:rPr>
                <w:rFonts w:ascii="Times New Roman" w:hAnsi="Times New Roman" w:cs="Times New Roman"/>
                <w:sz w:val="24"/>
                <w:szCs w:val="24"/>
              </w:rPr>
              <w:t xml:space="preserve"> 61000-4-30:2015, </w:t>
            </w:r>
            <w:r w:rsidRPr="0079213F">
              <w:rPr>
                <w:rFonts w:ascii="Times New Roman" w:hAnsi="Times New Roman" w:cs="Times New Roman"/>
                <w:sz w:val="24"/>
                <w:szCs w:val="24"/>
              </w:rPr>
              <w:lastRenderedPageBreak/>
              <w:t xml:space="preserve">(діюча редакція </w:t>
            </w:r>
            <w:r w:rsidRPr="0079213F">
              <w:rPr>
                <w:rFonts w:ascii="Times New Roman" w:hAnsi="Times New Roman" w:cs="Times New Roman"/>
                <w:sz w:val="24"/>
                <w:szCs w:val="24"/>
                <w:lang w:val="en-US"/>
              </w:rPr>
              <w:t>IEC</w:t>
            </w:r>
            <w:r w:rsidRPr="0079213F">
              <w:rPr>
                <w:rFonts w:ascii="Times New Roman" w:hAnsi="Times New Roman" w:cs="Times New Roman"/>
                <w:sz w:val="24"/>
                <w:szCs w:val="24"/>
              </w:rPr>
              <w:t xml:space="preserve"> 61000-4-30:2008). </w:t>
            </w:r>
          </w:p>
          <w:p w14:paraId="6451BA1D" w14:textId="6FA8A42E" w:rsidR="00D803A0" w:rsidRPr="0079213F" w:rsidRDefault="00D803A0" w:rsidP="0079213F">
            <w:pPr>
              <w:jc w:val="both"/>
              <w:rPr>
                <w:b/>
                <w:sz w:val="24"/>
                <w:szCs w:val="24"/>
              </w:rPr>
            </w:pPr>
            <w:r w:rsidRPr="0079213F">
              <w:rPr>
                <w:sz w:val="24"/>
                <w:szCs w:val="24"/>
              </w:rPr>
              <w:t xml:space="preserve">В зв’язку з відсутністю сумісного стандарту </w:t>
            </w:r>
            <w:r w:rsidRPr="0079213F">
              <w:rPr>
                <w:sz w:val="24"/>
                <w:szCs w:val="24"/>
                <w:lang w:val="en-US"/>
              </w:rPr>
              <w:t>IEC</w:t>
            </w:r>
            <w:r w:rsidRPr="0079213F">
              <w:rPr>
                <w:sz w:val="24"/>
                <w:szCs w:val="24"/>
              </w:rPr>
              <w:t xml:space="preserve"> 61000-4-30:2015 до стандарту EN 50160:2022 вважаємо </w:t>
            </w:r>
            <w:proofErr w:type="spellStart"/>
            <w:r w:rsidRPr="0079213F">
              <w:rPr>
                <w:sz w:val="24"/>
                <w:szCs w:val="24"/>
              </w:rPr>
              <w:t>задоцільне</w:t>
            </w:r>
            <w:proofErr w:type="spellEnd"/>
            <w:r w:rsidRPr="0079213F">
              <w:rPr>
                <w:sz w:val="24"/>
                <w:szCs w:val="24"/>
              </w:rPr>
              <w:t xml:space="preserve"> відкласти розгляд змін до п. 11.4.6. - 11.4.7, оскільки стандарт </w:t>
            </w:r>
            <w:r w:rsidRPr="0079213F">
              <w:rPr>
                <w:sz w:val="24"/>
                <w:szCs w:val="24"/>
                <w:lang w:val="en-US"/>
              </w:rPr>
              <w:t>IEC</w:t>
            </w:r>
            <w:r w:rsidRPr="0079213F">
              <w:rPr>
                <w:sz w:val="24"/>
                <w:szCs w:val="24"/>
              </w:rPr>
              <w:t xml:space="preserve"> 61000-4-30:2015 визначає методику вимірювання показників якості у відповідності до EN 50160:2023, що призведе до колізії: показники якості будуть визначені, а методика їх вимірювання відсутня.</w:t>
            </w:r>
          </w:p>
        </w:tc>
        <w:tc>
          <w:tcPr>
            <w:tcW w:w="1117" w:type="pct"/>
            <w:vMerge/>
          </w:tcPr>
          <w:p w14:paraId="2E5DE3EC" w14:textId="2FBDE473" w:rsidR="00D803A0" w:rsidRPr="0079213F" w:rsidRDefault="00D803A0" w:rsidP="0079213F">
            <w:pPr>
              <w:jc w:val="center"/>
              <w:rPr>
                <w:b/>
                <w:bCs/>
                <w:sz w:val="24"/>
                <w:szCs w:val="24"/>
              </w:rPr>
            </w:pPr>
          </w:p>
        </w:tc>
      </w:tr>
      <w:tr w:rsidR="00D803A0" w:rsidRPr="0079213F" w14:paraId="7D853BB9" w14:textId="77777777" w:rsidTr="00FC1D51">
        <w:trPr>
          <w:trHeight w:val="1272"/>
        </w:trPr>
        <w:tc>
          <w:tcPr>
            <w:tcW w:w="1324" w:type="pct"/>
            <w:vMerge/>
          </w:tcPr>
          <w:p w14:paraId="2C4606B4" w14:textId="77777777" w:rsidR="00D803A0" w:rsidRPr="0079213F" w:rsidRDefault="00D803A0" w:rsidP="0079213F">
            <w:pPr>
              <w:contextualSpacing/>
              <w:jc w:val="both"/>
              <w:rPr>
                <w:sz w:val="24"/>
                <w:szCs w:val="24"/>
              </w:rPr>
            </w:pPr>
          </w:p>
        </w:tc>
        <w:tc>
          <w:tcPr>
            <w:tcW w:w="1323" w:type="pct"/>
          </w:tcPr>
          <w:p w14:paraId="7B51141A" w14:textId="77777777" w:rsidR="00D803A0" w:rsidRPr="0079213F" w:rsidRDefault="00D803A0" w:rsidP="0079213F">
            <w:pPr>
              <w:jc w:val="both"/>
              <w:rPr>
                <w:b/>
                <w:bCs/>
                <w:sz w:val="24"/>
                <w:szCs w:val="24"/>
              </w:rPr>
            </w:pPr>
            <w:r w:rsidRPr="0079213F">
              <w:rPr>
                <w:b/>
                <w:bCs/>
                <w:sz w:val="24"/>
                <w:szCs w:val="24"/>
              </w:rPr>
              <w:t xml:space="preserve">ПрАТ « </w:t>
            </w:r>
            <w:proofErr w:type="spellStart"/>
            <w:r w:rsidRPr="0079213F">
              <w:rPr>
                <w:b/>
                <w:bCs/>
                <w:sz w:val="24"/>
                <w:szCs w:val="24"/>
              </w:rPr>
              <w:t>Рівнеобленерго</w:t>
            </w:r>
            <w:proofErr w:type="spellEnd"/>
            <w:r w:rsidRPr="0079213F">
              <w:rPr>
                <w:b/>
                <w:bCs/>
                <w:sz w:val="24"/>
                <w:szCs w:val="24"/>
              </w:rPr>
              <w:t>»</w:t>
            </w:r>
          </w:p>
          <w:p w14:paraId="157BF039" w14:textId="707D18DC" w:rsidR="00D803A0" w:rsidRPr="0079213F" w:rsidRDefault="00D803A0" w:rsidP="0079213F">
            <w:pPr>
              <w:ind w:firstLine="284"/>
              <w:contextualSpacing/>
              <w:jc w:val="both"/>
              <w:rPr>
                <w:b/>
                <w:bCs/>
                <w:sz w:val="24"/>
                <w:szCs w:val="24"/>
              </w:rPr>
            </w:pPr>
            <w:r w:rsidRPr="0079213F">
              <w:rPr>
                <w:bCs/>
                <w:sz w:val="24"/>
                <w:szCs w:val="24"/>
              </w:rPr>
              <w:t>Залишити пункти  в чинній редакції</w:t>
            </w:r>
          </w:p>
        </w:tc>
        <w:tc>
          <w:tcPr>
            <w:tcW w:w="1236" w:type="pct"/>
          </w:tcPr>
          <w:p w14:paraId="2EADF80A" w14:textId="77777777" w:rsidR="00D803A0" w:rsidRPr="0079213F" w:rsidRDefault="00D803A0" w:rsidP="00563C52">
            <w:pPr>
              <w:jc w:val="center"/>
              <w:rPr>
                <w:b/>
                <w:bCs/>
                <w:sz w:val="24"/>
                <w:szCs w:val="24"/>
              </w:rPr>
            </w:pPr>
            <w:r w:rsidRPr="0079213F">
              <w:rPr>
                <w:b/>
                <w:bCs/>
                <w:sz w:val="24"/>
                <w:szCs w:val="24"/>
              </w:rPr>
              <w:t xml:space="preserve">ПрАТ « </w:t>
            </w:r>
            <w:proofErr w:type="spellStart"/>
            <w:r w:rsidRPr="0079213F">
              <w:rPr>
                <w:b/>
                <w:bCs/>
                <w:sz w:val="24"/>
                <w:szCs w:val="24"/>
              </w:rPr>
              <w:t>Рівнеобленерго</w:t>
            </w:r>
            <w:proofErr w:type="spellEnd"/>
            <w:r w:rsidRPr="0079213F">
              <w:rPr>
                <w:b/>
                <w:bCs/>
                <w:sz w:val="24"/>
                <w:szCs w:val="24"/>
              </w:rPr>
              <w:t>»</w:t>
            </w:r>
          </w:p>
          <w:p w14:paraId="6AC305B9" w14:textId="77777777" w:rsidR="00D803A0" w:rsidRPr="0079213F" w:rsidRDefault="00D803A0" w:rsidP="0079213F">
            <w:pPr>
              <w:jc w:val="both"/>
              <w:rPr>
                <w:sz w:val="24"/>
                <w:szCs w:val="24"/>
              </w:rPr>
            </w:pPr>
            <w:r w:rsidRPr="0079213F">
              <w:rPr>
                <w:sz w:val="24"/>
                <w:szCs w:val="24"/>
              </w:rPr>
              <w:t xml:space="preserve">Набрання чинності української версії ДСТУ EN 50160:2023 призведе до погіршення ситуації з дотримання  гарантованих стандартів якості електричної енергії, оскільки: </w:t>
            </w:r>
          </w:p>
          <w:p w14:paraId="56BF88E9" w14:textId="77777777" w:rsidR="00D803A0" w:rsidRPr="0079213F" w:rsidRDefault="00D803A0" w:rsidP="0079213F">
            <w:pPr>
              <w:jc w:val="both"/>
              <w:rPr>
                <w:sz w:val="24"/>
                <w:szCs w:val="24"/>
              </w:rPr>
            </w:pPr>
            <w:r w:rsidRPr="0079213F">
              <w:rPr>
                <w:sz w:val="24"/>
                <w:szCs w:val="24"/>
              </w:rPr>
              <w:t xml:space="preserve">     Протяжність великої кількості ЛЕП 0,4 кВ в ПрАТ «</w:t>
            </w:r>
            <w:proofErr w:type="spellStart"/>
            <w:r w:rsidRPr="0079213F">
              <w:rPr>
                <w:sz w:val="24"/>
                <w:szCs w:val="24"/>
              </w:rPr>
              <w:t>Рівнеобленерго</w:t>
            </w:r>
            <w:proofErr w:type="spellEnd"/>
            <w:r w:rsidRPr="0079213F">
              <w:rPr>
                <w:sz w:val="24"/>
                <w:szCs w:val="24"/>
              </w:rPr>
              <w:t xml:space="preserve">» становить більше 1 км, особливо в районах із хутірним типом поселень, що ускладнює можливості підтримування по всій довжині ЛЕП зазначених рівнів напруги. Тим часом недофінансування інвестиційних програм та направлення значного об’єму інвестицій в забезпечення достовірності даних по класу </w:t>
            </w:r>
            <w:r w:rsidRPr="0079213F">
              <w:rPr>
                <w:sz w:val="24"/>
                <w:szCs w:val="24"/>
              </w:rPr>
              <w:lastRenderedPageBreak/>
              <w:t>напруги 10 кВ не дає можливість Компанії  реалізовувати в повній мірі реконструкцію мереж 0,4 кВ по проблемним об’єктам.</w:t>
            </w:r>
          </w:p>
          <w:p w14:paraId="0CF43268" w14:textId="77777777" w:rsidR="00D803A0" w:rsidRPr="0079213F" w:rsidRDefault="00D803A0" w:rsidP="0079213F">
            <w:pPr>
              <w:jc w:val="both"/>
              <w:rPr>
                <w:sz w:val="24"/>
                <w:szCs w:val="24"/>
              </w:rPr>
            </w:pPr>
            <w:r w:rsidRPr="0079213F">
              <w:rPr>
                <w:sz w:val="24"/>
                <w:szCs w:val="24"/>
              </w:rPr>
              <w:t xml:space="preserve">     Прийняття нового стандарту ДСТУ EN 50160:2023 призведе до збільшення нижнього порогу стандартної номінальної напруги, тим самим збільшить кількість скарг/звернень/претензій споживачів на якість електричної енергії. Як наслідок, ДЕН в межах своїх повноважень може прийняти рішення про накладення штрафів на ОСР, у розмірі - від 1 до 100 тисяч неоподатковуваних мінімумів доходів громадян. </w:t>
            </w:r>
          </w:p>
          <w:p w14:paraId="0F3E7881" w14:textId="77777777" w:rsidR="00D803A0" w:rsidRPr="0079213F" w:rsidRDefault="00D803A0" w:rsidP="0079213F">
            <w:pPr>
              <w:jc w:val="both"/>
              <w:rPr>
                <w:sz w:val="24"/>
                <w:szCs w:val="24"/>
              </w:rPr>
            </w:pPr>
            <w:r w:rsidRPr="0079213F">
              <w:rPr>
                <w:sz w:val="24"/>
                <w:szCs w:val="24"/>
              </w:rPr>
              <w:t>Також варто враховувати те, що після ракетно-</w:t>
            </w:r>
            <w:proofErr w:type="spellStart"/>
            <w:r w:rsidRPr="0079213F">
              <w:rPr>
                <w:sz w:val="24"/>
                <w:szCs w:val="24"/>
              </w:rPr>
              <w:t>дронових</w:t>
            </w:r>
            <w:proofErr w:type="spellEnd"/>
            <w:r w:rsidRPr="0079213F">
              <w:rPr>
                <w:sz w:val="24"/>
                <w:szCs w:val="24"/>
              </w:rPr>
              <w:t xml:space="preserve"> ударів ворога по об’єктах енергосистеми України, з пошкодженням елементів </w:t>
            </w:r>
            <w:proofErr w:type="spellStart"/>
            <w:r w:rsidRPr="0079213F">
              <w:rPr>
                <w:sz w:val="24"/>
                <w:szCs w:val="24"/>
              </w:rPr>
              <w:t>системоутворюючої</w:t>
            </w:r>
            <w:proofErr w:type="spellEnd"/>
            <w:r w:rsidRPr="0079213F">
              <w:rPr>
                <w:sz w:val="24"/>
                <w:szCs w:val="24"/>
              </w:rPr>
              <w:t xml:space="preserve"> мережі, рівень напруги, що задається енергогенеруючими  об’єктами має значні відхилення від сталих значень як у бік зменшення так і збільшення. Цей факт має серйозний вплив на  рівень напруги у розподільній мережі ОСР та відповідно – користувачів приєднаних до мереж. </w:t>
            </w:r>
          </w:p>
          <w:p w14:paraId="6AA1B398" w14:textId="77777777" w:rsidR="00D803A0" w:rsidRPr="0079213F" w:rsidRDefault="00D803A0" w:rsidP="0079213F">
            <w:pPr>
              <w:jc w:val="both"/>
              <w:rPr>
                <w:sz w:val="24"/>
                <w:szCs w:val="24"/>
              </w:rPr>
            </w:pPr>
            <w:r w:rsidRPr="0079213F">
              <w:rPr>
                <w:sz w:val="24"/>
                <w:szCs w:val="24"/>
              </w:rPr>
              <w:t xml:space="preserve">У випадках пошкоджень елементів мережі ОСР і створенні </w:t>
            </w:r>
            <w:proofErr w:type="spellStart"/>
            <w:r w:rsidRPr="0079213F">
              <w:rPr>
                <w:sz w:val="24"/>
                <w:szCs w:val="24"/>
              </w:rPr>
              <w:lastRenderedPageBreak/>
              <w:t>післяаварійних</w:t>
            </w:r>
            <w:proofErr w:type="spellEnd"/>
            <w:r w:rsidRPr="0079213F">
              <w:rPr>
                <w:sz w:val="24"/>
                <w:szCs w:val="24"/>
              </w:rPr>
              <w:t xml:space="preserve">, ремонтних схем для </w:t>
            </w:r>
            <w:proofErr w:type="spellStart"/>
            <w:r w:rsidRPr="0079213F">
              <w:rPr>
                <w:sz w:val="24"/>
                <w:szCs w:val="24"/>
              </w:rPr>
              <w:t>для</w:t>
            </w:r>
            <w:proofErr w:type="spellEnd"/>
            <w:r w:rsidRPr="0079213F">
              <w:rPr>
                <w:sz w:val="24"/>
                <w:szCs w:val="24"/>
              </w:rPr>
              <w:t xml:space="preserve"> забезпечення електропостачання об’єктам критичної інфраструктури та, за можливості, іншим користувачам першочерговим постає питання саме наявності напруги у мережі, а не її рівня. Так як при тих можливостях, що виникають для відновлення майже завжди неможливо надати послугу з рівнем напруги відповідно до діючих нормативів.</w:t>
            </w:r>
          </w:p>
          <w:p w14:paraId="4EBB8376" w14:textId="1283CDA2" w:rsidR="00D803A0" w:rsidRPr="00563C52" w:rsidRDefault="00D803A0" w:rsidP="00563C52">
            <w:pPr>
              <w:ind w:firstLine="284"/>
              <w:contextualSpacing/>
              <w:jc w:val="both"/>
              <w:rPr>
                <w:b/>
                <w:bCs/>
                <w:sz w:val="24"/>
                <w:szCs w:val="24"/>
              </w:rPr>
            </w:pPr>
            <w:r w:rsidRPr="0079213F">
              <w:rPr>
                <w:sz w:val="24"/>
                <w:szCs w:val="24"/>
              </w:rPr>
              <w:t xml:space="preserve">     В зв’язку з вище наведеним ПрАТ «</w:t>
            </w:r>
            <w:proofErr w:type="spellStart"/>
            <w:r w:rsidRPr="0079213F">
              <w:rPr>
                <w:sz w:val="24"/>
                <w:szCs w:val="24"/>
              </w:rPr>
              <w:t>Рівнеобленерго</w:t>
            </w:r>
            <w:proofErr w:type="spellEnd"/>
            <w:r w:rsidRPr="0079213F">
              <w:rPr>
                <w:sz w:val="24"/>
                <w:szCs w:val="24"/>
              </w:rPr>
              <w:t xml:space="preserve">»» просить розглянути можливість призупинення набрання чинності української версії ДСТУ EN 50160:2023 до закінчення військової агресії </w:t>
            </w:r>
            <w:proofErr w:type="spellStart"/>
            <w:r w:rsidRPr="0079213F">
              <w:rPr>
                <w:sz w:val="24"/>
                <w:szCs w:val="24"/>
              </w:rPr>
              <w:t>рф</w:t>
            </w:r>
            <w:proofErr w:type="spellEnd"/>
            <w:r w:rsidRPr="0079213F">
              <w:rPr>
                <w:sz w:val="24"/>
                <w:szCs w:val="24"/>
              </w:rPr>
              <w:t xml:space="preserve"> та військового стану в Україні, враховуючи що відповідно до частини другої статті 23 Закону України «Про стандартизацію» національні стандарти та кодекси усталеної практики застосовуються на добровільній основі, крім випадків, якщо обов’язковість їх застосування встановлена нормативно-правовими актами.</w:t>
            </w:r>
          </w:p>
        </w:tc>
        <w:tc>
          <w:tcPr>
            <w:tcW w:w="1117" w:type="pct"/>
            <w:vMerge/>
          </w:tcPr>
          <w:p w14:paraId="0AAF2E05" w14:textId="22F1D0F8" w:rsidR="00D803A0" w:rsidRPr="0079213F" w:rsidRDefault="00D803A0" w:rsidP="0079213F">
            <w:pPr>
              <w:jc w:val="center"/>
              <w:rPr>
                <w:b/>
                <w:bCs/>
                <w:sz w:val="24"/>
                <w:szCs w:val="24"/>
              </w:rPr>
            </w:pPr>
          </w:p>
        </w:tc>
      </w:tr>
      <w:tr w:rsidR="00D803A0" w:rsidRPr="0079213F" w14:paraId="72C230A7" w14:textId="77777777" w:rsidTr="00563C52">
        <w:trPr>
          <w:trHeight w:val="564"/>
        </w:trPr>
        <w:tc>
          <w:tcPr>
            <w:tcW w:w="1324" w:type="pct"/>
            <w:vMerge/>
          </w:tcPr>
          <w:p w14:paraId="3FA79C82" w14:textId="77777777" w:rsidR="00D803A0" w:rsidRPr="0079213F" w:rsidRDefault="00D803A0" w:rsidP="0079213F">
            <w:pPr>
              <w:contextualSpacing/>
              <w:jc w:val="both"/>
              <w:rPr>
                <w:sz w:val="24"/>
                <w:szCs w:val="24"/>
              </w:rPr>
            </w:pPr>
          </w:p>
        </w:tc>
        <w:tc>
          <w:tcPr>
            <w:tcW w:w="1323" w:type="pct"/>
          </w:tcPr>
          <w:p w14:paraId="7E89B06D" w14:textId="77777777" w:rsidR="00D803A0" w:rsidRPr="0079213F" w:rsidRDefault="00D803A0" w:rsidP="00563C52">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1C2C09D6" w14:textId="03423326" w:rsidR="00D803A0" w:rsidRPr="0079213F" w:rsidRDefault="00D803A0" w:rsidP="0079213F">
            <w:pPr>
              <w:jc w:val="both"/>
              <w:rPr>
                <w:b/>
                <w:sz w:val="24"/>
                <w:szCs w:val="24"/>
                <w:u w:val="single"/>
              </w:rPr>
            </w:pPr>
            <w:r w:rsidRPr="0079213F">
              <w:rPr>
                <w:sz w:val="24"/>
                <w:szCs w:val="24"/>
              </w:rPr>
              <w:t xml:space="preserve">Пропонуємо </w:t>
            </w:r>
            <w:r w:rsidRPr="0079213F">
              <w:rPr>
                <w:bCs/>
                <w:sz w:val="24"/>
                <w:szCs w:val="24"/>
              </w:rPr>
              <w:t>не вносити зміни в п.11.4.6 та п.11.4.7</w:t>
            </w:r>
          </w:p>
        </w:tc>
        <w:tc>
          <w:tcPr>
            <w:tcW w:w="1236" w:type="pct"/>
          </w:tcPr>
          <w:p w14:paraId="7FA04AB4" w14:textId="77777777" w:rsidR="00D803A0" w:rsidRPr="0079213F" w:rsidRDefault="00D803A0" w:rsidP="00563C52">
            <w:pPr>
              <w:jc w:val="center"/>
              <w:rPr>
                <w:b/>
                <w:sz w:val="24"/>
                <w:szCs w:val="24"/>
              </w:rPr>
            </w:pPr>
            <w:r w:rsidRPr="0079213F">
              <w:rPr>
                <w:b/>
                <w:sz w:val="24"/>
                <w:szCs w:val="24"/>
              </w:rPr>
              <w:t>АТ «</w:t>
            </w:r>
            <w:proofErr w:type="spellStart"/>
            <w:r w:rsidRPr="0079213F">
              <w:rPr>
                <w:b/>
                <w:sz w:val="24"/>
                <w:szCs w:val="24"/>
              </w:rPr>
              <w:t>Чернівціобленерго</w:t>
            </w:r>
            <w:proofErr w:type="spellEnd"/>
            <w:r w:rsidRPr="0079213F">
              <w:rPr>
                <w:b/>
                <w:sz w:val="24"/>
                <w:szCs w:val="24"/>
              </w:rPr>
              <w:t>»</w:t>
            </w:r>
          </w:p>
          <w:p w14:paraId="724387E1" w14:textId="77777777" w:rsidR="00D803A0" w:rsidRPr="0079213F" w:rsidRDefault="00D803A0" w:rsidP="0079213F">
            <w:pPr>
              <w:jc w:val="both"/>
              <w:rPr>
                <w:sz w:val="24"/>
                <w:szCs w:val="24"/>
              </w:rPr>
            </w:pPr>
            <w:r w:rsidRPr="0079213F">
              <w:rPr>
                <w:sz w:val="24"/>
                <w:szCs w:val="24"/>
              </w:rPr>
              <w:t xml:space="preserve">Набрання чинності української версії ДСТУ EN 50160:2023 призведе до погіршення ситуації з </w:t>
            </w:r>
            <w:r w:rsidRPr="0079213F">
              <w:rPr>
                <w:sz w:val="24"/>
                <w:szCs w:val="24"/>
              </w:rPr>
              <w:lastRenderedPageBreak/>
              <w:t>дотримання  гарантованих стандартів якості електричної енергії.</w:t>
            </w:r>
          </w:p>
          <w:p w14:paraId="23C0C856" w14:textId="77777777" w:rsidR="00D803A0" w:rsidRPr="0079213F" w:rsidRDefault="00D803A0" w:rsidP="0079213F">
            <w:pPr>
              <w:jc w:val="both"/>
              <w:rPr>
                <w:sz w:val="24"/>
                <w:szCs w:val="24"/>
              </w:rPr>
            </w:pPr>
            <w:r w:rsidRPr="0079213F">
              <w:rPr>
                <w:sz w:val="24"/>
                <w:szCs w:val="24"/>
              </w:rPr>
              <w:t xml:space="preserve">     Протяжність більшості ЛЕП 0,4 кВ в АТ «</w:t>
            </w:r>
            <w:proofErr w:type="spellStart"/>
            <w:r w:rsidRPr="0079213F">
              <w:rPr>
                <w:sz w:val="24"/>
                <w:szCs w:val="24"/>
              </w:rPr>
              <w:t>Чернівціобленерго</w:t>
            </w:r>
            <w:proofErr w:type="spellEnd"/>
            <w:r w:rsidRPr="0079213F">
              <w:rPr>
                <w:sz w:val="24"/>
                <w:szCs w:val="24"/>
              </w:rPr>
              <w:t>» перевищує норми довжин зазначених в діючих НТД, а недофінансування інвестиційних проектів не дає можливість Компанії  реалізовувати реконструкцію мереж 0,4 кВ в необхідному обсязі.</w:t>
            </w:r>
          </w:p>
          <w:p w14:paraId="35D25FFD" w14:textId="77777777" w:rsidR="00D803A0" w:rsidRPr="0079213F" w:rsidRDefault="00D803A0" w:rsidP="0079213F">
            <w:pPr>
              <w:jc w:val="both"/>
              <w:rPr>
                <w:sz w:val="24"/>
                <w:szCs w:val="24"/>
              </w:rPr>
            </w:pPr>
            <w:r w:rsidRPr="0079213F">
              <w:rPr>
                <w:sz w:val="24"/>
                <w:szCs w:val="24"/>
              </w:rPr>
              <w:t xml:space="preserve">     Прийняття нового стандарту ДСТУ EN 50160:2023 призведе до збільшення нижнього порогу стандартної номінальної напруги, тим самим збільшить кількість скарг/звернень/претензій споживачів на якість електричної енергії. Як наслідок, ДЕН в межах своїх повноважень може прийняти рішення про накладення штрафів на ОСР, у розмірі - від 1 до 100 тисяч неоподатковуваних мінімумів доходів громадян. Враховуючи нинішній фінансовий стан Компанії вважаємо, що доцільніше направляти ці кошти на реконструкцію мереж, а не на покриття штрафних санкцій.</w:t>
            </w:r>
          </w:p>
          <w:p w14:paraId="60820BB7" w14:textId="62B93118" w:rsidR="00D803A0" w:rsidRPr="0079213F" w:rsidRDefault="00D803A0" w:rsidP="0079213F">
            <w:pPr>
              <w:jc w:val="both"/>
              <w:rPr>
                <w:b/>
                <w:sz w:val="24"/>
                <w:szCs w:val="24"/>
                <w:u w:val="single"/>
              </w:rPr>
            </w:pPr>
            <w:r w:rsidRPr="0079213F">
              <w:rPr>
                <w:sz w:val="24"/>
                <w:szCs w:val="24"/>
              </w:rPr>
              <w:t xml:space="preserve">     В зв’язку з вище наведеним АТ «</w:t>
            </w:r>
            <w:proofErr w:type="spellStart"/>
            <w:r w:rsidRPr="0079213F">
              <w:rPr>
                <w:sz w:val="24"/>
                <w:szCs w:val="24"/>
              </w:rPr>
              <w:t>Чернівціобленерго</w:t>
            </w:r>
            <w:proofErr w:type="spellEnd"/>
            <w:r w:rsidRPr="0079213F">
              <w:rPr>
                <w:sz w:val="24"/>
                <w:szCs w:val="24"/>
              </w:rPr>
              <w:t xml:space="preserve">» просить розглянути можливість призупинення набрання чинності </w:t>
            </w:r>
            <w:r w:rsidRPr="0079213F">
              <w:rPr>
                <w:sz w:val="24"/>
                <w:szCs w:val="24"/>
              </w:rPr>
              <w:lastRenderedPageBreak/>
              <w:t xml:space="preserve">української версії ДСТУ EN 50160:2023 до закінчення військової агресії </w:t>
            </w:r>
            <w:proofErr w:type="spellStart"/>
            <w:r w:rsidRPr="0079213F">
              <w:rPr>
                <w:sz w:val="24"/>
                <w:szCs w:val="24"/>
              </w:rPr>
              <w:t>рф</w:t>
            </w:r>
            <w:proofErr w:type="spellEnd"/>
            <w:r w:rsidRPr="0079213F">
              <w:rPr>
                <w:sz w:val="24"/>
                <w:szCs w:val="24"/>
              </w:rPr>
              <w:t xml:space="preserve"> та військового стану в Україні, враховуючи що відповідно до частини другої статті 23 Закону України «Про стандартизацію» національні стандарти та кодекси усталеної практики застосовуються на добровільній основі, крім випадків, якщо обов’язковість їх застосування встановлена нормативно-правовими актами.</w:t>
            </w:r>
          </w:p>
        </w:tc>
        <w:tc>
          <w:tcPr>
            <w:tcW w:w="1117" w:type="pct"/>
            <w:vMerge/>
          </w:tcPr>
          <w:p w14:paraId="7808556D" w14:textId="31EA6E9F" w:rsidR="00D803A0" w:rsidRPr="0079213F" w:rsidRDefault="00D803A0" w:rsidP="0079213F">
            <w:pPr>
              <w:jc w:val="center"/>
              <w:rPr>
                <w:b/>
                <w:bCs/>
                <w:sz w:val="24"/>
                <w:szCs w:val="24"/>
              </w:rPr>
            </w:pPr>
          </w:p>
        </w:tc>
      </w:tr>
      <w:tr w:rsidR="00D803A0" w:rsidRPr="0079213F" w14:paraId="0BEE59F2" w14:textId="77777777" w:rsidTr="00FC1D51">
        <w:trPr>
          <w:trHeight w:val="2268"/>
        </w:trPr>
        <w:tc>
          <w:tcPr>
            <w:tcW w:w="1324" w:type="pct"/>
            <w:vMerge w:val="restart"/>
          </w:tcPr>
          <w:p w14:paraId="53E5B582" w14:textId="77777777" w:rsidR="00D803A0" w:rsidRPr="0079213F" w:rsidRDefault="00D803A0" w:rsidP="0079213F">
            <w:pPr>
              <w:jc w:val="both"/>
              <w:rPr>
                <w:sz w:val="24"/>
                <w:szCs w:val="24"/>
              </w:rPr>
            </w:pPr>
            <w:r w:rsidRPr="0079213F">
              <w:rPr>
                <w:sz w:val="24"/>
                <w:szCs w:val="24"/>
              </w:rPr>
              <w:lastRenderedPageBreak/>
              <w:t xml:space="preserve">11.4.7. Стандартна номінальна напруга </w:t>
            </w:r>
            <w:proofErr w:type="spellStart"/>
            <w:r w:rsidRPr="0079213F">
              <w:rPr>
                <w:sz w:val="24"/>
                <w:szCs w:val="24"/>
              </w:rPr>
              <w:t>Uп</w:t>
            </w:r>
            <w:proofErr w:type="spellEnd"/>
            <w:r w:rsidRPr="0079213F">
              <w:rPr>
                <w:sz w:val="24"/>
                <w:szCs w:val="24"/>
              </w:rPr>
              <w:t xml:space="preserve"> для мереж низької напруги загального призначення має значення </w:t>
            </w:r>
            <w:r w:rsidRPr="0079213F">
              <w:rPr>
                <w:b/>
                <w:sz w:val="24"/>
                <w:szCs w:val="24"/>
              </w:rPr>
              <w:t>230</w:t>
            </w:r>
            <w:r w:rsidRPr="0079213F">
              <w:rPr>
                <w:sz w:val="24"/>
                <w:szCs w:val="24"/>
              </w:rPr>
              <w:t xml:space="preserve"> В між фазним і нульовим проводом або між фазними проводами:</w:t>
            </w:r>
          </w:p>
          <w:p w14:paraId="2E712BDF" w14:textId="77777777" w:rsidR="00D803A0" w:rsidRPr="0079213F" w:rsidRDefault="00D803A0" w:rsidP="0079213F">
            <w:pPr>
              <w:jc w:val="both"/>
              <w:rPr>
                <w:sz w:val="24"/>
                <w:szCs w:val="24"/>
              </w:rPr>
            </w:pPr>
            <w:r w:rsidRPr="0079213F">
              <w:rPr>
                <w:sz w:val="24"/>
                <w:szCs w:val="24"/>
              </w:rPr>
              <w:t xml:space="preserve">для трифазних </w:t>
            </w:r>
            <w:proofErr w:type="spellStart"/>
            <w:r w:rsidRPr="0079213F">
              <w:rPr>
                <w:sz w:val="24"/>
                <w:szCs w:val="24"/>
              </w:rPr>
              <w:t>чотирипровідних</w:t>
            </w:r>
            <w:proofErr w:type="spellEnd"/>
            <w:r w:rsidRPr="0079213F">
              <w:rPr>
                <w:sz w:val="24"/>
                <w:szCs w:val="24"/>
              </w:rPr>
              <w:t xml:space="preserve"> мереж: </w:t>
            </w:r>
            <w:proofErr w:type="spellStart"/>
            <w:r w:rsidRPr="0079213F">
              <w:rPr>
                <w:sz w:val="24"/>
                <w:szCs w:val="24"/>
              </w:rPr>
              <w:t>Uп</w:t>
            </w:r>
            <w:proofErr w:type="spellEnd"/>
            <w:r w:rsidRPr="0079213F">
              <w:rPr>
                <w:sz w:val="24"/>
                <w:szCs w:val="24"/>
              </w:rPr>
              <w:t xml:space="preserve"> = </w:t>
            </w:r>
            <w:r w:rsidRPr="0079213F">
              <w:rPr>
                <w:b/>
                <w:sz w:val="24"/>
                <w:szCs w:val="24"/>
              </w:rPr>
              <w:t>230</w:t>
            </w:r>
            <w:r w:rsidRPr="0079213F">
              <w:rPr>
                <w:sz w:val="24"/>
                <w:szCs w:val="24"/>
              </w:rPr>
              <w:t xml:space="preserve"> В між фазним та нульовим проводом;</w:t>
            </w:r>
          </w:p>
          <w:p w14:paraId="46ACD637" w14:textId="77777777" w:rsidR="00D803A0" w:rsidRPr="0079213F" w:rsidRDefault="00D803A0" w:rsidP="0079213F">
            <w:pPr>
              <w:jc w:val="both"/>
              <w:rPr>
                <w:sz w:val="24"/>
                <w:szCs w:val="24"/>
              </w:rPr>
            </w:pPr>
            <w:r w:rsidRPr="0079213F">
              <w:rPr>
                <w:sz w:val="24"/>
                <w:szCs w:val="24"/>
              </w:rPr>
              <w:t xml:space="preserve">для трифазних </w:t>
            </w:r>
            <w:proofErr w:type="spellStart"/>
            <w:r w:rsidRPr="0079213F">
              <w:rPr>
                <w:sz w:val="24"/>
                <w:szCs w:val="24"/>
              </w:rPr>
              <w:t>трипровідних</w:t>
            </w:r>
            <w:proofErr w:type="spellEnd"/>
            <w:r w:rsidRPr="0079213F">
              <w:rPr>
                <w:sz w:val="24"/>
                <w:szCs w:val="24"/>
              </w:rPr>
              <w:t xml:space="preserve"> мереж: </w:t>
            </w:r>
            <w:proofErr w:type="spellStart"/>
            <w:r w:rsidRPr="0079213F">
              <w:rPr>
                <w:sz w:val="24"/>
                <w:szCs w:val="24"/>
              </w:rPr>
              <w:t>Uп</w:t>
            </w:r>
            <w:proofErr w:type="spellEnd"/>
            <w:r w:rsidRPr="0079213F">
              <w:rPr>
                <w:sz w:val="24"/>
                <w:szCs w:val="24"/>
              </w:rPr>
              <w:t xml:space="preserve"> = </w:t>
            </w:r>
            <w:r w:rsidRPr="0079213F">
              <w:rPr>
                <w:b/>
                <w:sz w:val="24"/>
                <w:szCs w:val="24"/>
              </w:rPr>
              <w:t>230</w:t>
            </w:r>
            <w:r w:rsidRPr="0079213F">
              <w:rPr>
                <w:sz w:val="24"/>
                <w:szCs w:val="24"/>
              </w:rPr>
              <w:t xml:space="preserve"> В між фазними проводами.</w:t>
            </w:r>
          </w:p>
          <w:p w14:paraId="6F59438E" w14:textId="6FA2CB67" w:rsidR="00D803A0" w:rsidRPr="0079213F" w:rsidRDefault="00D803A0" w:rsidP="0079213F">
            <w:pPr>
              <w:ind w:firstLine="284"/>
              <w:contextualSpacing/>
              <w:jc w:val="both"/>
              <w:rPr>
                <w:sz w:val="24"/>
                <w:szCs w:val="24"/>
              </w:rPr>
            </w:pPr>
            <w:r w:rsidRPr="0079213F">
              <w:rPr>
                <w:sz w:val="24"/>
                <w:szCs w:val="24"/>
              </w:rPr>
              <w:t>Протягом кожного тижневого періоду 95 % середньоквадратичних значень напруги електропостачання, які усереднені на 10-ти хвилинному проміжку, мають бути в межах ±10 % від величини номінальної напруги.</w:t>
            </w:r>
          </w:p>
        </w:tc>
        <w:tc>
          <w:tcPr>
            <w:tcW w:w="1323" w:type="pct"/>
          </w:tcPr>
          <w:p w14:paraId="166F9D3E" w14:textId="4A2A9B2A" w:rsidR="00D803A0" w:rsidRPr="0079213F" w:rsidRDefault="00D803A0" w:rsidP="0079213F">
            <w:pPr>
              <w:jc w:val="both"/>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0B9CCE96" w14:textId="52F000DB" w:rsidR="00D803A0" w:rsidRPr="0079213F" w:rsidRDefault="00D803A0" w:rsidP="0079213F">
            <w:pPr>
              <w:jc w:val="both"/>
              <w:rPr>
                <w:sz w:val="24"/>
                <w:szCs w:val="24"/>
                <w:u w:val="single"/>
              </w:rPr>
            </w:pPr>
          </w:p>
          <w:p w14:paraId="4E8196D8" w14:textId="19AE1A00" w:rsidR="00D803A0" w:rsidRPr="0079213F" w:rsidRDefault="00D803A0" w:rsidP="0079213F">
            <w:pPr>
              <w:ind w:firstLine="284"/>
              <w:contextualSpacing/>
              <w:jc w:val="both"/>
              <w:rPr>
                <w:b/>
                <w:bCs/>
                <w:sz w:val="24"/>
                <w:szCs w:val="24"/>
              </w:rPr>
            </w:pPr>
            <w:r w:rsidRPr="0079213F">
              <w:rPr>
                <w:b/>
                <w:bCs/>
                <w:sz w:val="24"/>
                <w:szCs w:val="24"/>
              </w:rPr>
              <w:t>Відтермінувати набуття чинності пунктом до закінчення воєнного стану плюс шість місяців.</w:t>
            </w:r>
          </w:p>
        </w:tc>
        <w:tc>
          <w:tcPr>
            <w:tcW w:w="1236" w:type="pct"/>
          </w:tcPr>
          <w:p w14:paraId="0023EE17" w14:textId="288726DA" w:rsidR="00D803A0" w:rsidRPr="0079213F" w:rsidRDefault="00D803A0" w:rsidP="0079213F">
            <w:pPr>
              <w:jc w:val="both"/>
              <w:rPr>
                <w:sz w:val="24"/>
                <w:szCs w:val="24"/>
                <w:u w:val="single"/>
              </w:rPr>
            </w:pPr>
            <w:r w:rsidRPr="0079213F">
              <w:rPr>
                <w:b/>
                <w:sz w:val="24"/>
                <w:szCs w:val="24"/>
              </w:rPr>
              <w:t>АТ «ДТЕК ДНІПРОВСЬКІ ЕЛЕКТРОМЕРЕЖІ», АТ ДТЕК «Одеські електромережі»,  ПрАТ «ДТЕК Київські електромережі»,  ПрАТ «ДТЕК Київські регіональні електромережі»</w:t>
            </w:r>
          </w:p>
          <w:p w14:paraId="5C84CAD6" w14:textId="78B92B0E" w:rsidR="00D803A0" w:rsidRPr="0079213F" w:rsidRDefault="00D803A0" w:rsidP="0079213F">
            <w:pPr>
              <w:ind w:firstLine="284"/>
              <w:contextualSpacing/>
              <w:jc w:val="both"/>
              <w:rPr>
                <w:sz w:val="24"/>
                <w:szCs w:val="24"/>
              </w:rPr>
            </w:pPr>
            <w:r w:rsidRPr="0079213F">
              <w:rPr>
                <w:bCs/>
                <w:sz w:val="24"/>
                <w:szCs w:val="24"/>
              </w:rPr>
              <w:t xml:space="preserve">У зв’язку з поточним станом в енергосистемі України, що пов'язаний з постійними обстрілами і руйнацією об'єктів енергетики, пропонуємо відтермінувати набуття чинності змінами до КСР, що стосуються впровадження нового стандарту напруги на період воєнного стану плюс 6 місяців (до завершення активних бойових дій і відновлення пошкоджених об'єктів та відновлення </w:t>
            </w:r>
            <w:r w:rsidRPr="0079213F">
              <w:rPr>
                <w:bCs/>
                <w:sz w:val="24"/>
                <w:szCs w:val="24"/>
              </w:rPr>
              <w:lastRenderedPageBreak/>
              <w:t>нормального режиму роботи електричних мереж).</w:t>
            </w:r>
          </w:p>
        </w:tc>
        <w:tc>
          <w:tcPr>
            <w:tcW w:w="1117" w:type="pct"/>
            <w:vMerge w:val="restart"/>
          </w:tcPr>
          <w:p w14:paraId="04BADDAB" w14:textId="77777777" w:rsidR="00D803A0" w:rsidRPr="0079213F" w:rsidRDefault="00D803A0" w:rsidP="0079213F">
            <w:pPr>
              <w:jc w:val="center"/>
              <w:rPr>
                <w:b/>
                <w:sz w:val="24"/>
                <w:szCs w:val="24"/>
                <w:lang w:eastAsia="uk-UA"/>
              </w:rPr>
            </w:pPr>
            <w:r w:rsidRPr="0079213F">
              <w:rPr>
                <w:b/>
                <w:sz w:val="24"/>
                <w:szCs w:val="24"/>
                <w:lang w:eastAsia="uk-UA"/>
              </w:rPr>
              <w:lastRenderedPageBreak/>
              <w:t>Пропонується не враховувати</w:t>
            </w:r>
          </w:p>
          <w:p w14:paraId="7DE7F21A" w14:textId="77777777" w:rsidR="00F40906" w:rsidRPr="0079213F" w:rsidRDefault="00F40906" w:rsidP="00F40906">
            <w:pPr>
              <w:jc w:val="center"/>
              <w:rPr>
                <w:sz w:val="24"/>
                <w:szCs w:val="24"/>
                <w:lang w:eastAsia="uk-UA"/>
              </w:rPr>
            </w:pPr>
            <w:r w:rsidRPr="0079213F">
              <w:rPr>
                <w:sz w:val="24"/>
                <w:szCs w:val="24"/>
                <w:lang w:eastAsia="uk-UA"/>
              </w:rPr>
              <w:t>Зазначено норма у ДСТРУ діє з 01 березня 2024 року. Крім того, Національний стандарт ДСТУ EN 50160:2023, прийнятий наказом Національного органу стандартизації ДП «</w:t>
            </w:r>
            <w:proofErr w:type="spellStart"/>
            <w:r w:rsidRPr="0079213F">
              <w:rPr>
                <w:sz w:val="24"/>
                <w:szCs w:val="24"/>
                <w:lang w:eastAsia="uk-UA"/>
              </w:rPr>
              <w:t>УкрНДНЦ</w:t>
            </w:r>
            <w:proofErr w:type="spellEnd"/>
            <w:r w:rsidRPr="0079213F">
              <w:rPr>
                <w:sz w:val="24"/>
                <w:szCs w:val="24"/>
                <w:lang w:eastAsia="uk-UA"/>
              </w:rPr>
              <w:t xml:space="preserve">» від 23.05.2024 </w:t>
            </w:r>
            <w:r>
              <w:rPr>
                <w:sz w:val="24"/>
                <w:szCs w:val="24"/>
                <w:lang w:eastAsia="uk-UA"/>
              </w:rPr>
              <w:br/>
            </w:r>
            <w:r w:rsidRPr="0079213F">
              <w:rPr>
                <w:sz w:val="24"/>
                <w:szCs w:val="24"/>
                <w:lang w:eastAsia="uk-UA"/>
              </w:rPr>
              <w:t xml:space="preserve">№ 179, гармонізований з європейським стандартом, методом перекладу із збереженням року першого прийняття цього європейського стандарту як національним методом підтвердження, який набере чинності  з 01 березня </w:t>
            </w:r>
          </w:p>
          <w:p w14:paraId="463FBC17" w14:textId="77777777" w:rsidR="00F40906" w:rsidRPr="0079213F" w:rsidRDefault="00F40906" w:rsidP="00F40906">
            <w:pPr>
              <w:jc w:val="center"/>
              <w:rPr>
                <w:sz w:val="24"/>
                <w:szCs w:val="24"/>
                <w:lang w:eastAsia="uk-UA"/>
              </w:rPr>
            </w:pPr>
            <w:r w:rsidRPr="0079213F">
              <w:rPr>
                <w:sz w:val="24"/>
                <w:szCs w:val="24"/>
                <w:lang w:eastAsia="uk-UA"/>
              </w:rPr>
              <w:t xml:space="preserve">2025 року. </w:t>
            </w:r>
          </w:p>
          <w:p w14:paraId="6D6662EF" w14:textId="161FA6E2" w:rsidR="00D803A0" w:rsidRPr="0079213F" w:rsidRDefault="00F40906" w:rsidP="00F40906">
            <w:pPr>
              <w:jc w:val="center"/>
              <w:rPr>
                <w:b/>
                <w:bCs/>
                <w:sz w:val="24"/>
                <w:szCs w:val="24"/>
              </w:rPr>
            </w:pPr>
            <w:r w:rsidRPr="0079213F">
              <w:rPr>
                <w:sz w:val="24"/>
                <w:szCs w:val="24"/>
                <w:lang w:eastAsia="uk-UA"/>
              </w:rPr>
              <w:t xml:space="preserve">Тому підстави не вносити зміни до Кодексу або відтермінувати відсутні. </w:t>
            </w:r>
            <w:r>
              <w:rPr>
                <w:sz w:val="24"/>
                <w:szCs w:val="24"/>
                <w:lang w:eastAsia="uk-UA"/>
              </w:rPr>
              <w:t xml:space="preserve">Також у </w:t>
            </w:r>
            <w:proofErr w:type="spellStart"/>
            <w:r>
              <w:rPr>
                <w:sz w:val="24"/>
                <w:szCs w:val="24"/>
                <w:lang w:eastAsia="uk-UA"/>
              </w:rPr>
              <w:t>постановляючій</w:t>
            </w:r>
            <w:proofErr w:type="spellEnd"/>
            <w:r>
              <w:rPr>
                <w:sz w:val="24"/>
                <w:szCs w:val="24"/>
                <w:lang w:eastAsia="uk-UA"/>
              </w:rPr>
              <w:t xml:space="preserve"> </w:t>
            </w:r>
            <w:r>
              <w:rPr>
                <w:sz w:val="24"/>
                <w:szCs w:val="24"/>
                <w:lang w:eastAsia="uk-UA"/>
              </w:rPr>
              <w:lastRenderedPageBreak/>
              <w:t>частині постанови передбачено термін набрання чинності вказаних змін з 10 липня 2025 року.</w:t>
            </w:r>
          </w:p>
        </w:tc>
      </w:tr>
      <w:tr w:rsidR="00D803A0" w:rsidRPr="0079213F" w14:paraId="56CA2DDA" w14:textId="77777777" w:rsidTr="00563C52">
        <w:trPr>
          <w:trHeight w:val="834"/>
        </w:trPr>
        <w:tc>
          <w:tcPr>
            <w:tcW w:w="1324" w:type="pct"/>
            <w:vMerge/>
          </w:tcPr>
          <w:p w14:paraId="502CDA8C" w14:textId="77777777" w:rsidR="00D803A0" w:rsidRPr="0079213F" w:rsidRDefault="00D803A0" w:rsidP="0079213F">
            <w:pPr>
              <w:jc w:val="both"/>
              <w:rPr>
                <w:sz w:val="24"/>
                <w:szCs w:val="24"/>
              </w:rPr>
            </w:pPr>
          </w:p>
        </w:tc>
        <w:tc>
          <w:tcPr>
            <w:tcW w:w="1323" w:type="pct"/>
          </w:tcPr>
          <w:p w14:paraId="254DE501" w14:textId="77777777" w:rsidR="00D803A0" w:rsidRPr="0079213F" w:rsidRDefault="00D803A0" w:rsidP="0079213F">
            <w:pPr>
              <w:ind w:firstLine="284"/>
              <w:contextualSpacing/>
              <w:jc w:val="both"/>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63C915C2" w14:textId="385724EA" w:rsidR="00D803A0" w:rsidRPr="0079213F" w:rsidRDefault="00D803A0" w:rsidP="0079213F">
            <w:pPr>
              <w:jc w:val="both"/>
              <w:rPr>
                <w:b/>
                <w:sz w:val="24"/>
                <w:szCs w:val="24"/>
              </w:rPr>
            </w:pPr>
            <w:r w:rsidRPr="0079213F">
              <w:rPr>
                <w:sz w:val="24"/>
                <w:szCs w:val="24"/>
              </w:rPr>
              <w:t xml:space="preserve">Пропонується зняти з розгляду до введення у дію </w:t>
            </w:r>
            <w:r w:rsidRPr="0079213F">
              <w:rPr>
                <w:sz w:val="24"/>
                <w:szCs w:val="24"/>
                <w:lang w:val="en-US"/>
              </w:rPr>
              <w:t>IEC</w:t>
            </w:r>
            <w:r w:rsidRPr="0079213F">
              <w:rPr>
                <w:sz w:val="24"/>
                <w:szCs w:val="24"/>
              </w:rPr>
              <w:t xml:space="preserve"> 61000-4-30:2015 в Україні.</w:t>
            </w:r>
          </w:p>
        </w:tc>
        <w:tc>
          <w:tcPr>
            <w:tcW w:w="1236" w:type="pct"/>
          </w:tcPr>
          <w:p w14:paraId="6F4A705D" w14:textId="77777777" w:rsidR="00D803A0" w:rsidRPr="0079213F" w:rsidRDefault="00D803A0" w:rsidP="0079213F">
            <w:pPr>
              <w:ind w:firstLine="284"/>
              <w:contextualSpacing/>
              <w:jc w:val="both"/>
              <w:rPr>
                <w:b/>
                <w:bCs/>
                <w:sz w:val="24"/>
                <w:szCs w:val="24"/>
              </w:rPr>
            </w:pPr>
            <w:r w:rsidRPr="0079213F">
              <w:rPr>
                <w:b/>
                <w:bCs/>
                <w:sz w:val="24"/>
                <w:szCs w:val="24"/>
              </w:rPr>
              <w:t>ПрАТ «</w:t>
            </w:r>
            <w:proofErr w:type="spellStart"/>
            <w:r w:rsidRPr="0079213F">
              <w:rPr>
                <w:b/>
                <w:bCs/>
                <w:sz w:val="24"/>
                <w:szCs w:val="24"/>
              </w:rPr>
              <w:t>Кіровоградобленерго</w:t>
            </w:r>
            <w:proofErr w:type="spellEnd"/>
            <w:r w:rsidRPr="0079213F">
              <w:rPr>
                <w:b/>
                <w:bCs/>
                <w:sz w:val="24"/>
                <w:szCs w:val="24"/>
              </w:rPr>
              <w:t>»</w:t>
            </w:r>
          </w:p>
          <w:p w14:paraId="345498B5" w14:textId="6AC1129A" w:rsidR="00D803A0" w:rsidRPr="0079213F" w:rsidRDefault="00D803A0" w:rsidP="0079213F">
            <w:pPr>
              <w:jc w:val="both"/>
              <w:rPr>
                <w:b/>
                <w:sz w:val="24"/>
                <w:szCs w:val="24"/>
              </w:rPr>
            </w:pPr>
            <w:r w:rsidRPr="0079213F">
              <w:rPr>
                <w:sz w:val="24"/>
                <w:szCs w:val="24"/>
              </w:rPr>
              <w:t>Обґрунтування таке ж як і для 11.4.6</w:t>
            </w:r>
          </w:p>
        </w:tc>
        <w:tc>
          <w:tcPr>
            <w:tcW w:w="1117" w:type="pct"/>
            <w:vMerge/>
          </w:tcPr>
          <w:p w14:paraId="2C731A71" w14:textId="6D4AAFCE" w:rsidR="00D803A0" w:rsidRPr="0079213F" w:rsidRDefault="00D803A0" w:rsidP="0079213F">
            <w:pPr>
              <w:jc w:val="center"/>
              <w:rPr>
                <w:b/>
                <w:bCs/>
                <w:sz w:val="24"/>
                <w:szCs w:val="24"/>
              </w:rPr>
            </w:pPr>
          </w:p>
        </w:tc>
      </w:tr>
      <w:tr w:rsidR="00D803A0" w:rsidRPr="0079213F" w14:paraId="387FBC7C" w14:textId="77777777" w:rsidTr="00563C52">
        <w:trPr>
          <w:trHeight w:val="705"/>
        </w:trPr>
        <w:tc>
          <w:tcPr>
            <w:tcW w:w="1324" w:type="pct"/>
            <w:vMerge/>
          </w:tcPr>
          <w:p w14:paraId="2DA0329D" w14:textId="77777777" w:rsidR="00D803A0" w:rsidRPr="0079213F" w:rsidRDefault="00D803A0" w:rsidP="0079213F">
            <w:pPr>
              <w:jc w:val="both"/>
              <w:rPr>
                <w:sz w:val="24"/>
                <w:szCs w:val="24"/>
              </w:rPr>
            </w:pPr>
          </w:p>
        </w:tc>
        <w:tc>
          <w:tcPr>
            <w:tcW w:w="1323" w:type="pct"/>
          </w:tcPr>
          <w:p w14:paraId="176EA276" w14:textId="77777777" w:rsidR="00D803A0" w:rsidRPr="0079213F" w:rsidRDefault="00D803A0" w:rsidP="0079213F">
            <w:pPr>
              <w:jc w:val="both"/>
              <w:rPr>
                <w:b/>
                <w:bCs/>
                <w:sz w:val="24"/>
                <w:szCs w:val="24"/>
              </w:rPr>
            </w:pPr>
            <w:r w:rsidRPr="0079213F">
              <w:rPr>
                <w:b/>
                <w:bCs/>
                <w:sz w:val="24"/>
                <w:szCs w:val="24"/>
              </w:rPr>
              <w:t xml:space="preserve">ПрАТ « </w:t>
            </w:r>
            <w:proofErr w:type="spellStart"/>
            <w:r w:rsidRPr="0079213F">
              <w:rPr>
                <w:b/>
                <w:bCs/>
                <w:sz w:val="24"/>
                <w:szCs w:val="24"/>
              </w:rPr>
              <w:t>Рівнеобленерго</w:t>
            </w:r>
            <w:proofErr w:type="spellEnd"/>
            <w:r w:rsidRPr="0079213F">
              <w:rPr>
                <w:b/>
                <w:bCs/>
                <w:sz w:val="24"/>
                <w:szCs w:val="24"/>
              </w:rPr>
              <w:t>»</w:t>
            </w:r>
          </w:p>
          <w:p w14:paraId="75C282EE" w14:textId="0A5B524D" w:rsidR="00D803A0" w:rsidRPr="0079213F" w:rsidRDefault="00D803A0" w:rsidP="0079213F">
            <w:pPr>
              <w:ind w:firstLine="284"/>
              <w:contextualSpacing/>
              <w:jc w:val="both"/>
              <w:rPr>
                <w:b/>
                <w:bCs/>
                <w:sz w:val="24"/>
                <w:szCs w:val="24"/>
              </w:rPr>
            </w:pPr>
            <w:r w:rsidRPr="0079213F">
              <w:rPr>
                <w:bCs/>
                <w:sz w:val="24"/>
                <w:szCs w:val="24"/>
              </w:rPr>
              <w:t>Залишити пункти  в чинній редакції</w:t>
            </w:r>
          </w:p>
        </w:tc>
        <w:tc>
          <w:tcPr>
            <w:tcW w:w="1236" w:type="pct"/>
          </w:tcPr>
          <w:p w14:paraId="2ED9BA3E" w14:textId="77777777" w:rsidR="00D803A0" w:rsidRPr="0079213F" w:rsidRDefault="00D803A0" w:rsidP="0079213F">
            <w:pPr>
              <w:jc w:val="both"/>
              <w:rPr>
                <w:b/>
                <w:bCs/>
                <w:sz w:val="24"/>
                <w:szCs w:val="24"/>
              </w:rPr>
            </w:pPr>
            <w:r w:rsidRPr="0079213F">
              <w:rPr>
                <w:b/>
                <w:bCs/>
                <w:sz w:val="24"/>
                <w:szCs w:val="24"/>
              </w:rPr>
              <w:t xml:space="preserve">ПрАТ « </w:t>
            </w:r>
            <w:proofErr w:type="spellStart"/>
            <w:r w:rsidRPr="0079213F">
              <w:rPr>
                <w:b/>
                <w:bCs/>
                <w:sz w:val="24"/>
                <w:szCs w:val="24"/>
              </w:rPr>
              <w:t>Рівнеобленерго</w:t>
            </w:r>
            <w:proofErr w:type="spellEnd"/>
            <w:r w:rsidRPr="0079213F">
              <w:rPr>
                <w:b/>
                <w:bCs/>
                <w:sz w:val="24"/>
                <w:szCs w:val="24"/>
              </w:rPr>
              <w:t>»</w:t>
            </w:r>
          </w:p>
          <w:p w14:paraId="4225D2C1" w14:textId="73F9F4E0" w:rsidR="00D803A0" w:rsidRPr="0079213F" w:rsidRDefault="00D803A0" w:rsidP="0079213F">
            <w:pPr>
              <w:ind w:firstLine="284"/>
              <w:contextualSpacing/>
              <w:jc w:val="both"/>
              <w:rPr>
                <w:b/>
                <w:bCs/>
                <w:sz w:val="24"/>
                <w:szCs w:val="24"/>
              </w:rPr>
            </w:pPr>
            <w:r w:rsidRPr="0079213F">
              <w:rPr>
                <w:sz w:val="24"/>
                <w:szCs w:val="24"/>
              </w:rPr>
              <w:t>Обґрунтування таке ж як і для 11.4.6</w:t>
            </w:r>
          </w:p>
        </w:tc>
        <w:tc>
          <w:tcPr>
            <w:tcW w:w="1117" w:type="pct"/>
            <w:vMerge/>
          </w:tcPr>
          <w:p w14:paraId="40131E57" w14:textId="654751E4" w:rsidR="00D803A0" w:rsidRPr="0079213F" w:rsidRDefault="00D803A0" w:rsidP="0079213F">
            <w:pPr>
              <w:jc w:val="center"/>
              <w:rPr>
                <w:b/>
                <w:bCs/>
                <w:sz w:val="24"/>
                <w:szCs w:val="24"/>
              </w:rPr>
            </w:pPr>
          </w:p>
        </w:tc>
      </w:tr>
      <w:tr w:rsidR="00D803A0" w:rsidRPr="0079213F" w14:paraId="336B435E" w14:textId="77777777" w:rsidTr="00563C52">
        <w:trPr>
          <w:trHeight w:val="564"/>
        </w:trPr>
        <w:tc>
          <w:tcPr>
            <w:tcW w:w="1324" w:type="pct"/>
            <w:vMerge/>
          </w:tcPr>
          <w:p w14:paraId="2C7D0358" w14:textId="77777777" w:rsidR="00D803A0" w:rsidRPr="0079213F" w:rsidRDefault="00D803A0" w:rsidP="0079213F">
            <w:pPr>
              <w:jc w:val="both"/>
              <w:rPr>
                <w:sz w:val="24"/>
                <w:szCs w:val="24"/>
              </w:rPr>
            </w:pPr>
          </w:p>
        </w:tc>
        <w:tc>
          <w:tcPr>
            <w:tcW w:w="1323" w:type="pct"/>
          </w:tcPr>
          <w:p w14:paraId="35043FCC" w14:textId="77777777" w:rsidR="00D803A0" w:rsidRPr="0079213F" w:rsidRDefault="00D803A0" w:rsidP="0079213F">
            <w:pPr>
              <w:ind w:firstLine="284"/>
              <w:contextualSpacing/>
              <w:jc w:val="both"/>
              <w:rPr>
                <w:b/>
                <w:bCs/>
                <w:sz w:val="24"/>
                <w:szCs w:val="24"/>
              </w:rPr>
            </w:pPr>
            <w:r w:rsidRPr="0079213F">
              <w:rPr>
                <w:b/>
                <w:bCs/>
                <w:sz w:val="24"/>
                <w:szCs w:val="24"/>
              </w:rPr>
              <w:t>ПАТ «</w:t>
            </w:r>
            <w:proofErr w:type="spellStart"/>
            <w:r w:rsidRPr="0079213F">
              <w:rPr>
                <w:b/>
                <w:bCs/>
                <w:sz w:val="24"/>
                <w:szCs w:val="24"/>
              </w:rPr>
              <w:t>Черкасиобленерго</w:t>
            </w:r>
            <w:proofErr w:type="spellEnd"/>
            <w:r w:rsidRPr="0079213F">
              <w:rPr>
                <w:b/>
                <w:bCs/>
                <w:sz w:val="24"/>
                <w:szCs w:val="24"/>
              </w:rPr>
              <w:t>»</w:t>
            </w:r>
          </w:p>
          <w:p w14:paraId="1C5EDB4D" w14:textId="77777777" w:rsidR="00D803A0" w:rsidRPr="0079213F" w:rsidRDefault="00D803A0" w:rsidP="0079213F">
            <w:pPr>
              <w:ind w:firstLine="284"/>
              <w:contextualSpacing/>
              <w:jc w:val="both"/>
              <w:rPr>
                <w:bCs/>
                <w:sz w:val="24"/>
                <w:szCs w:val="24"/>
              </w:rPr>
            </w:pPr>
            <w:r w:rsidRPr="0079213F">
              <w:rPr>
                <w:bCs/>
                <w:sz w:val="24"/>
                <w:szCs w:val="24"/>
              </w:rPr>
              <w:t xml:space="preserve">11.4.7. Стандартна номінальна напруга </w:t>
            </w:r>
            <w:proofErr w:type="spellStart"/>
            <w:r w:rsidRPr="0079213F">
              <w:rPr>
                <w:bCs/>
                <w:sz w:val="24"/>
                <w:szCs w:val="24"/>
              </w:rPr>
              <w:t>Uп</w:t>
            </w:r>
            <w:proofErr w:type="spellEnd"/>
            <w:r w:rsidRPr="0079213F">
              <w:rPr>
                <w:bCs/>
                <w:sz w:val="24"/>
                <w:szCs w:val="24"/>
              </w:rPr>
              <w:t xml:space="preserve"> для мереж низької напруги загального призначення має значення 230 В між фазним і нульовим проводом або між фазними проводами:</w:t>
            </w:r>
          </w:p>
          <w:p w14:paraId="7E0FCBD8" w14:textId="77777777" w:rsidR="00D803A0" w:rsidRPr="0079213F" w:rsidRDefault="00D803A0" w:rsidP="0079213F">
            <w:pPr>
              <w:ind w:firstLine="284"/>
              <w:contextualSpacing/>
              <w:jc w:val="both"/>
              <w:rPr>
                <w:bCs/>
                <w:sz w:val="24"/>
                <w:szCs w:val="24"/>
              </w:rPr>
            </w:pPr>
            <w:r w:rsidRPr="0079213F">
              <w:rPr>
                <w:bCs/>
                <w:sz w:val="24"/>
                <w:szCs w:val="24"/>
              </w:rPr>
              <w:t xml:space="preserve">для трифазних </w:t>
            </w:r>
            <w:proofErr w:type="spellStart"/>
            <w:r w:rsidRPr="0079213F">
              <w:rPr>
                <w:bCs/>
                <w:sz w:val="24"/>
                <w:szCs w:val="24"/>
              </w:rPr>
              <w:t>чотирипровідних</w:t>
            </w:r>
            <w:proofErr w:type="spellEnd"/>
            <w:r w:rsidRPr="0079213F">
              <w:rPr>
                <w:bCs/>
                <w:sz w:val="24"/>
                <w:szCs w:val="24"/>
              </w:rPr>
              <w:t xml:space="preserve"> мереж: </w:t>
            </w:r>
            <w:proofErr w:type="spellStart"/>
            <w:r w:rsidRPr="0079213F">
              <w:rPr>
                <w:bCs/>
                <w:sz w:val="24"/>
                <w:szCs w:val="24"/>
              </w:rPr>
              <w:t>Uп</w:t>
            </w:r>
            <w:proofErr w:type="spellEnd"/>
            <w:r w:rsidRPr="0079213F">
              <w:rPr>
                <w:bCs/>
                <w:sz w:val="24"/>
                <w:szCs w:val="24"/>
              </w:rPr>
              <w:t xml:space="preserve"> = 230 В між фазним та нульовим проводом;</w:t>
            </w:r>
          </w:p>
          <w:p w14:paraId="3F0C2A7C" w14:textId="77777777" w:rsidR="00D803A0" w:rsidRPr="0079213F" w:rsidRDefault="00D803A0" w:rsidP="0079213F">
            <w:pPr>
              <w:ind w:firstLine="284"/>
              <w:contextualSpacing/>
              <w:jc w:val="both"/>
              <w:rPr>
                <w:bCs/>
                <w:sz w:val="24"/>
                <w:szCs w:val="24"/>
              </w:rPr>
            </w:pPr>
            <w:r w:rsidRPr="0079213F">
              <w:rPr>
                <w:bCs/>
                <w:sz w:val="24"/>
                <w:szCs w:val="24"/>
              </w:rPr>
              <w:t xml:space="preserve">для трифазних </w:t>
            </w:r>
            <w:proofErr w:type="spellStart"/>
            <w:r w:rsidRPr="0079213F">
              <w:rPr>
                <w:bCs/>
                <w:sz w:val="24"/>
                <w:szCs w:val="24"/>
              </w:rPr>
              <w:t>трипровідних</w:t>
            </w:r>
            <w:proofErr w:type="spellEnd"/>
            <w:r w:rsidRPr="0079213F">
              <w:rPr>
                <w:bCs/>
                <w:sz w:val="24"/>
                <w:szCs w:val="24"/>
              </w:rPr>
              <w:t xml:space="preserve"> мереж: </w:t>
            </w:r>
            <w:proofErr w:type="spellStart"/>
            <w:r w:rsidRPr="0079213F">
              <w:rPr>
                <w:bCs/>
                <w:sz w:val="24"/>
                <w:szCs w:val="24"/>
              </w:rPr>
              <w:t>Uп</w:t>
            </w:r>
            <w:proofErr w:type="spellEnd"/>
            <w:r w:rsidRPr="0079213F">
              <w:rPr>
                <w:bCs/>
                <w:sz w:val="24"/>
                <w:szCs w:val="24"/>
              </w:rPr>
              <w:t xml:space="preserve"> = 230 В між фазними проводами.</w:t>
            </w:r>
          </w:p>
          <w:p w14:paraId="50C6AB31" w14:textId="77777777" w:rsidR="00D803A0" w:rsidRPr="0079213F" w:rsidRDefault="00D803A0" w:rsidP="0079213F">
            <w:pPr>
              <w:ind w:firstLine="284"/>
              <w:contextualSpacing/>
              <w:jc w:val="both"/>
              <w:rPr>
                <w:bCs/>
                <w:sz w:val="24"/>
                <w:szCs w:val="24"/>
              </w:rPr>
            </w:pPr>
            <w:r w:rsidRPr="0079213F">
              <w:rPr>
                <w:bCs/>
                <w:sz w:val="24"/>
                <w:szCs w:val="24"/>
              </w:rPr>
              <w:t xml:space="preserve">При плануванні та при </w:t>
            </w:r>
            <w:proofErr w:type="spellStart"/>
            <w:r w:rsidRPr="0079213F">
              <w:rPr>
                <w:bCs/>
                <w:sz w:val="24"/>
                <w:szCs w:val="24"/>
              </w:rPr>
              <w:t>проєктуванні</w:t>
            </w:r>
            <w:proofErr w:type="spellEnd"/>
            <w:r w:rsidRPr="0079213F">
              <w:rPr>
                <w:bCs/>
                <w:sz w:val="24"/>
                <w:szCs w:val="24"/>
              </w:rPr>
              <w:t xml:space="preserve"> заходів з розвитку системи розподілу, зміна напруги не повинна перевищувати ± 10 % від величини номінальної напруги.</w:t>
            </w:r>
          </w:p>
          <w:p w14:paraId="70A24FF6" w14:textId="77777777" w:rsidR="00D803A0" w:rsidRPr="0079213F" w:rsidRDefault="00D803A0" w:rsidP="0079213F">
            <w:pPr>
              <w:ind w:firstLine="284"/>
              <w:contextualSpacing/>
              <w:jc w:val="both"/>
              <w:rPr>
                <w:bCs/>
                <w:sz w:val="24"/>
                <w:szCs w:val="24"/>
              </w:rPr>
            </w:pPr>
            <w:r w:rsidRPr="0079213F">
              <w:rPr>
                <w:bCs/>
                <w:sz w:val="24"/>
                <w:szCs w:val="24"/>
              </w:rPr>
              <w:t xml:space="preserve">Для визначення параметрів якості електричної енергії в точках </w:t>
            </w:r>
            <w:r w:rsidRPr="0079213F">
              <w:rPr>
                <w:bCs/>
                <w:sz w:val="24"/>
                <w:szCs w:val="24"/>
              </w:rPr>
              <w:lastRenderedPageBreak/>
              <w:t>приєднання споживачів, напруга протягом кожного тижневого періоду 95 % середньоквадратичних значень напруги електропостачання, які усереднені на 10-ти хвилинному проміжку, мають бути в межах ±10 % від величини номінальної напруги.</w:t>
            </w:r>
          </w:p>
          <w:p w14:paraId="52F61950" w14:textId="1DE2966B" w:rsidR="00D803A0" w:rsidRPr="0079213F" w:rsidRDefault="00D803A0" w:rsidP="0079213F">
            <w:pPr>
              <w:jc w:val="both"/>
              <w:rPr>
                <w:b/>
                <w:sz w:val="24"/>
                <w:szCs w:val="24"/>
              </w:rPr>
            </w:pPr>
            <w:r w:rsidRPr="0079213F">
              <w:rPr>
                <w:bCs/>
                <w:sz w:val="24"/>
                <w:szCs w:val="24"/>
              </w:rPr>
              <w:t>Вимоги даного пункту застосовуються для електричних мереж системи розподілу, побудованих, реконструйованих (технічно переоснащених) після зміни рівня стандартної номінальної напруги. Для електричних мереж системи розподілу, побудованих, реконструйованих (технічно переоснащених) до зміни  рівня стандартної номінальної напруги, стандартна номінальна напруга приймається 220 В.</w:t>
            </w:r>
          </w:p>
        </w:tc>
        <w:tc>
          <w:tcPr>
            <w:tcW w:w="1236" w:type="pct"/>
          </w:tcPr>
          <w:p w14:paraId="3BE88C35" w14:textId="77777777" w:rsidR="00D803A0" w:rsidRPr="0079213F" w:rsidRDefault="00D803A0" w:rsidP="0079213F">
            <w:pPr>
              <w:ind w:firstLine="284"/>
              <w:contextualSpacing/>
              <w:jc w:val="both"/>
              <w:rPr>
                <w:b/>
                <w:bCs/>
                <w:sz w:val="24"/>
                <w:szCs w:val="24"/>
              </w:rPr>
            </w:pPr>
            <w:r w:rsidRPr="0079213F">
              <w:rPr>
                <w:b/>
                <w:bCs/>
                <w:sz w:val="24"/>
                <w:szCs w:val="24"/>
              </w:rPr>
              <w:lastRenderedPageBreak/>
              <w:t>ПАТ «</w:t>
            </w:r>
            <w:proofErr w:type="spellStart"/>
            <w:r w:rsidRPr="0079213F">
              <w:rPr>
                <w:b/>
                <w:bCs/>
                <w:sz w:val="24"/>
                <w:szCs w:val="24"/>
              </w:rPr>
              <w:t>Черкасиобленерго</w:t>
            </w:r>
            <w:proofErr w:type="spellEnd"/>
            <w:r w:rsidRPr="0079213F">
              <w:rPr>
                <w:b/>
                <w:bCs/>
                <w:sz w:val="24"/>
                <w:szCs w:val="24"/>
              </w:rPr>
              <w:t>»</w:t>
            </w:r>
          </w:p>
          <w:p w14:paraId="463603CE" w14:textId="64941AB9" w:rsidR="00D803A0" w:rsidRPr="0079213F" w:rsidRDefault="00D803A0" w:rsidP="0079213F">
            <w:pPr>
              <w:jc w:val="both"/>
              <w:rPr>
                <w:b/>
                <w:sz w:val="24"/>
                <w:szCs w:val="24"/>
              </w:rPr>
            </w:pPr>
            <w:r w:rsidRPr="0079213F">
              <w:rPr>
                <w:color w:val="000000" w:themeColor="text1"/>
                <w:sz w:val="24"/>
                <w:szCs w:val="24"/>
              </w:rPr>
              <w:t xml:space="preserve">Електричні мережі системи розподілу </w:t>
            </w:r>
            <w:proofErr w:type="spellStart"/>
            <w:r w:rsidRPr="0079213F">
              <w:rPr>
                <w:color w:val="000000" w:themeColor="text1"/>
                <w:sz w:val="24"/>
                <w:szCs w:val="24"/>
              </w:rPr>
              <w:t>проєктувались</w:t>
            </w:r>
            <w:proofErr w:type="spellEnd"/>
            <w:r w:rsidRPr="0079213F">
              <w:rPr>
                <w:color w:val="000000" w:themeColor="text1"/>
                <w:sz w:val="24"/>
                <w:szCs w:val="24"/>
              </w:rPr>
              <w:t xml:space="preserve"> та будувались виходячи із значень номінальної стандартної напруги </w:t>
            </w:r>
            <w:r w:rsidRPr="0079213F">
              <w:rPr>
                <w:bCs/>
                <w:sz w:val="24"/>
                <w:szCs w:val="24"/>
              </w:rPr>
              <w:t>для мереж низької напруги загального призначення на рівні 220 В.</w:t>
            </w:r>
          </w:p>
        </w:tc>
        <w:tc>
          <w:tcPr>
            <w:tcW w:w="1117" w:type="pct"/>
            <w:vMerge/>
          </w:tcPr>
          <w:p w14:paraId="213CC556" w14:textId="7C1D92EF" w:rsidR="00D803A0" w:rsidRPr="0079213F" w:rsidRDefault="00D803A0" w:rsidP="0079213F">
            <w:pPr>
              <w:jc w:val="center"/>
              <w:rPr>
                <w:b/>
                <w:bCs/>
                <w:sz w:val="24"/>
                <w:szCs w:val="24"/>
              </w:rPr>
            </w:pPr>
          </w:p>
        </w:tc>
      </w:tr>
      <w:tr w:rsidR="0079213F" w:rsidRPr="0079213F" w14:paraId="5AE659AA" w14:textId="77777777" w:rsidTr="00FC1D51">
        <w:trPr>
          <w:trHeight w:val="280"/>
        </w:trPr>
        <w:tc>
          <w:tcPr>
            <w:tcW w:w="5000" w:type="pct"/>
            <w:gridSpan w:val="4"/>
          </w:tcPr>
          <w:p w14:paraId="400A0172" w14:textId="131CD6EE" w:rsidR="0079213F" w:rsidRPr="0079213F" w:rsidRDefault="0079213F" w:rsidP="0079213F">
            <w:pPr>
              <w:jc w:val="center"/>
              <w:rPr>
                <w:b/>
                <w:bCs/>
                <w:sz w:val="24"/>
                <w:szCs w:val="24"/>
              </w:rPr>
            </w:pPr>
            <w:r w:rsidRPr="0079213F">
              <w:rPr>
                <w:rStyle w:val="rvts44"/>
                <w:b/>
                <w:sz w:val="24"/>
                <w:szCs w:val="24"/>
              </w:rPr>
              <w:t>11.5. Обмеження, припинення та відновлення розподілу електричної енергії</w:t>
            </w:r>
          </w:p>
        </w:tc>
      </w:tr>
      <w:tr w:rsidR="0079213F" w:rsidRPr="0079213F" w14:paraId="1084DE94" w14:textId="77777777" w:rsidTr="00FC1D51">
        <w:trPr>
          <w:trHeight w:val="1981"/>
        </w:trPr>
        <w:tc>
          <w:tcPr>
            <w:tcW w:w="1324" w:type="pct"/>
          </w:tcPr>
          <w:p w14:paraId="2FB05B29" w14:textId="77777777" w:rsidR="0079213F" w:rsidRPr="0079213F" w:rsidRDefault="0079213F" w:rsidP="0079213F">
            <w:pPr>
              <w:jc w:val="both"/>
              <w:rPr>
                <w:sz w:val="24"/>
                <w:szCs w:val="24"/>
              </w:rPr>
            </w:pPr>
          </w:p>
        </w:tc>
        <w:tc>
          <w:tcPr>
            <w:tcW w:w="1323" w:type="pct"/>
          </w:tcPr>
          <w:p w14:paraId="1BA5F576" w14:textId="77777777" w:rsidR="0079213F" w:rsidRPr="0079213F" w:rsidRDefault="0079213F" w:rsidP="0079213F">
            <w:pPr>
              <w:ind w:firstLine="284"/>
              <w:contextualSpacing/>
              <w:jc w:val="both"/>
              <w:rPr>
                <w:b/>
                <w:bCs/>
                <w:sz w:val="24"/>
                <w:szCs w:val="24"/>
              </w:rPr>
            </w:pPr>
          </w:p>
        </w:tc>
        <w:tc>
          <w:tcPr>
            <w:tcW w:w="1236" w:type="pct"/>
          </w:tcPr>
          <w:p w14:paraId="48C660DF" w14:textId="77777777" w:rsidR="0079213F" w:rsidRPr="0079213F" w:rsidRDefault="0079213F" w:rsidP="0079213F">
            <w:pPr>
              <w:ind w:firstLine="284"/>
              <w:contextualSpacing/>
              <w:jc w:val="both"/>
              <w:rPr>
                <w:b/>
                <w:bCs/>
                <w:sz w:val="24"/>
                <w:szCs w:val="24"/>
              </w:rPr>
            </w:pPr>
          </w:p>
        </w:tc>
        <w:tc>
          <w:tcPr>
            <w:tcW w:w="1117" w:type="pct"/>
          </w:tcPr>
          <w:p w14:paraId="1D79C6CF" w14:textId="1772CAAD" w:rsidR="0079213F" w:rsidRPr="0079213F" w:rsidRDefault="0079213F" w:rsidP="0079213F">
            <w:pPr>
              <w:pStyle w:val="rvps2"/>
              <w:shd w:val="clear" w:color="auto" w:fill="FFFFFF"/>
              <w:spacing w:before="0" w:beforeAutospacing="0" w:after="0" w:afterAutospacing="0"/>
              <w:ind w:firstLine="450"/>
              <w:jc w:val="center"/>
              <w:rPr>
                <w:b/>
              </w:rPr>
            </w:pPr>
            <w:r w:rsidRPr="0079213F">
              <w:rPr>
                <w:b/>
              </w:rPr>
              <w:t>Технічна правка у зв’язку із внесенням змін до пункту 10.5.11</w:t>
            </w:r>
          </w:p>
          <w:p w14:paraId="007FD4DE" w14:textId="75717A9D" w:rsidR="0079213F" w:rsidRPr="0079213F" w:rsidRDefault="0079213F" w:rsidP="0079213F">
            <w:pPr>
              <w:pStyle w:val="rvps2"/>
              <w:shd w:val="clear" w:color="auto" w:fill="FFFFFF"/>
              <w:spacing w:before="0" w:beforeAutospacing="0" w:after="0" w:afterAutospacing="0"/>
              <w:ind w:firstLine="450"/>
              <w:jc w:val="both"/>
            </w:pPr>
            <w:r w:rsidRPr="0079213F">
              <w:t xml:space="preserve">11.5.6. ОСР повинен розміщувати на власному </w:t>
            </w:r>
            <w:proofErr w:type="spellStart"/>
            <w:r w:rsidRPr="0079213F">
              <w:t>вебсайті</w:t>
            </w:r>
            <w:proofErr w:type="spellEnd"/>
            <w:r w:rsidRPr="0079213F">
              <w:t xml:space="preserve"> інформацію щодо планових перерв в електропостачанні із зазначенням населених пунктів та вулиць та/або об'єктів, які будуть відключені, причини перерви, дати та часу початку перерви (з точністю до години) та її орієнтовної тривалості, а також надсилати інформацію органам місцевого самоврядування, </w:t>
            </w:r>
            <w:r w:rsidRPr="0079213F">
              <w:lastRenderedPageBreak/>
              <w:t xml:space="preserve">на території яких заплановані перерви в електропостачанні, шляхом її направлення на офіційну електронну адресу, зазначену на </w:t>
            </w:r>
            <w:proofErr w:type="spellStart"/>
            <w:r w:rsidRPr="0079213F">
              <w:t>вебсайті</w:t>
            </w:r>
            <w:proofErr w:type="spellEnd"/>
            <w:r w:rsidRPr="0079213F">
              <w:t xml:space="preserve"> таких органів місцевого самоврядування або в іншій спосіб згідно з домовленістю сторін. Інформація має бути розміщена на </w:t>
            </w:r>
            <w:proofErr w:type="spellStart"/>
            <w:r w:rsidRPr="0079213F">
              <w:t>вебсайті</w:t>
            </w:r>
            <w:proofErr w:type="spellEnd"/>
            <w:r w:rsidRPr="0079213F">
              <w:t xml:space="preserve"> та надіслана органам місцевого самоврядування не пізніше ніж за 5 календарних днів до початку перерви.</w:t>
            </w:r>
          </w:p>
          <w:p w14:paraId="4315FF7F" w14:textId="77777777" w:rsidR="0079213F" w:rsidRPr="0079213F" w:rsidRDefault="0079213F" w:rsidP="0079213F">
            <w:pPr>
              <w:pStyle w:val="rvps2"/>
              <w:shd w:val="clear" w:color="auto" w:fill="FFFFFF"/>
              <w:spacing w:before="0" w:beforeAutospacing="0" w:after="0" w:afterAutospacing="0"/>
              <w:ind w:firstLine="450"/>
              <w:jc w:val="both"/>
            </w:pPr>
            <w:r w:rsidRPr="0079213F">
              <w:t xml:space="preserve">ОСР має здійснювати інформування споживача за допомогою електронного зв’язку шляхом направлення йому повідомлень (зокрема через сервіси особистих кабінетів споживачів та/або інші електронні платформи, зазначені в договорі споживача про надання послуг з розподілу/передачі електричної енергії) щодо планових (не пізніше ніж за 3 календарні дні до початку перерви) </w:t>
            </w:r>
            <w:r w:rsidRPr="00F40906">
              <w:rPr>
                <w:b/>
                <w:strike/>
                <w:color w:val="00B050"/>
              </w:rPr>
              <w:t>та значних аварійних</w:t>
            </w:r>
            <w:r w:rsidRPr="00F40906">
              <w:rPr>
                <w:color w:val="00B050"/>
              </w:rPr>
              <w:t xml:space="preserve"> </w:t>
            </w:r>
            <w:r w:rsidRPr="0079213F">
              <w:t>перерв в електропостачанні з кількістю відключених споживачів більше 100 та тривалістю понад одну годину.</w:t>
            </w:r>
          </w:p>
          <w:p w14:paraId="7D7F1CE8" w14:textId="638EB98E" w:rsidR="0079213F" w:rsidRPr="0079213F" w:rsidRDefault="0079213F" w:rsidP="0079213F">
            <w:pPr>
              <w:pStyle w:val="rvps2"/>
              <w:shd w:val="clear" w:color="auto" w:fill="FFFFFF"/>
              <w:spacing w:before="0" w:beforeAutospacing="0" w:after="0" w:afterAutospacing="0"/>
              <w:ind w:firstLine="450"/>
              <w:jc w:val="both"/>
              <w:rPr>
                <w:b/>
                <w:strike/>
                <w:color w:val="00B0F0"/>
              </w:rPr>
            </w:pPr>
            <w:r w:rsidRPr="00F40906">
              <w:rPr>
                <w:b/>
                <w:strike/>
                <w:color w:val="00B050"/>
              </w:rPr>
              <w:t>Повідомлення щодо аварійних перерв в електропостачанні мають містити інформацію щодо прогнозованого часу відновлення електропостачання.</w:t>
            </w:r>
          </w:p>
        </w:tc>
      </w:tr>
      <w:tr w:rsidR="0079213F" w:rsidRPr="0079213F" w14:paraId="4586104E" w14:textId="77777777" w:rsidTr="00FC1D51">
        <w:trPr>
          <w:trHeight w:val="1981"/>
        </w:trPr>
        <w:tc>
          <w:tcPr>
            <w:tcW w:w="1324" w:type="pct"/>
          </w:tcPr>
          <w:p w14:paraId="2B3925C7" w14:textId="77777777" w:rsidR="0079213F" w:rsidRPr="0079213F" w:rsidRDefault="0079213F" w:rsidP="0079213F">
            <w:pPr>
              <w:jc w:val="both"/>
              <w:rPr>
                <w:sz w:val="24"/>
                <w:szCs w:val="24"/>
              </w:rPr>
            </w:pPr>
          </w:p>
        </w:tc>
        <w:tc>
          <w:tcPr>
            <w:tcW w:w="1323" w:type="pct"/>
          </w:tcPr>
          <w:p w14:paraId="4A6B1E41" w14:textId="77777777" w:rsidR="0079213F" w:rsidRPr="0079213F" w:rsidRDefault="0079213F" w:rsidP="0079213F">
            <w:pPr>
              <w:ind w:firstLine="284"/>
              <w:contextualSpacing/>
              <w:jc w:val="both"/>
              <w:rPr>
                <w:b/>
                <w:bCs/>
                <w:sz w:val="24"/>
                <w:szCs w:val="24"/>
              </w:rPr>
            </w:pPr>
          </w:p>
        </w:tc>
        <w:tc>
          <w:tcPr>
            <w:tcW w:w="1236" w:type="pct"/>
          </w:tcPr>
          <w:p w14:paraId="0A749116" w14:textId="77777777" w:rsidR="0079213F" w:rsidRPr="0079213F" w:rsidRDefault="0079213F" w:rsidP="0079213F">
            <w:pPr>
              <w:ind w:firstLine="284"/>
              <w:contextualSpacing/>
              <w:jc w:val="both"/>
              <w:rPr>
                <w:b/>
                <w:bCs/>
                <w:sz w:val="24"/>
                <w:szCs w:val="24"/>
              </w:rPr>
            </w:pPr>
          </w:p>
        </w:tc>
        <w:tc>
          <w:tcPr>
            <w:tcW w:w="1117" w:type="pct"/>
          </w:tcPr>
          <w:p w14:paraId="13D3286E" w14:textId="77777777" w:rsidR="0079213F" w:rsidRPr="0079213F" w:rsidRDefault="0079213F" w:rsidP="0079213F">
            <w:pPr>
              <w:pStyle w:val="rvps2"/>
              <w:shd w:val="clear" w:color="auto" w:fill="FFFFFF"/>
              <w:spacing w:before="0" w:beforeAutospacing="0" w:after="0" w:afterAutospacing="0"/>
              <w:ind w:firstLine="450"/>
              <w:jc w:val="center"/>
              <w:rPr>
                <w:b/>
              </w:rPr>
            </w:pPr>
            <w:r w:rsidRPr="0079213F">
              <w:rPr>
                <w:b/>
              </w:rPr>
              <w:t>Технічна правка у зв’язку із внесенням змін до пункту 10.5.11</w:t>
            </w:r>
          </w:p>
          <w:p w14:paraId="34EEBAEE" w14:textId="68D5C2E1" w:rsidR="0079213F" w:rsidRPr="0079213F" w:rsidRDefault="0079213F" w:rsidP="0079213F">
            <w:pPr>
              <w:pStyle w:val="rvps2"/>
              <w:shd w:val="clear" w:color="auto" w:fill="FFFFFF"/>
              <w:spacing w:before="0" w:beforeAutospacing="0" w:after="0" w:afterAutospacing="0"/>
              <w:ind w:firstLine="450"/>
              <w:jc w:val="both"/>
              <w:rPr>
                <w:color w:val="00B0F0"/>
              </w:rPr>
            </w:pPr>
            <w:r w:rsidRPr="0079213F">
              <w:t xml:space="preserve">11.5.7. ОСР повинен розміщувати на власному </w:t>
            </w:r>
            <w:proofErr w:type="spellStart"/>
            <w:r w:rsidRPr="0079213F">
              <w:t>вебсайті</w:t>
            </w:r>
            <w:proofErr w:type="spellEnd"/>
            <w:r w:rsidRPr="0079213F">
              <w:t xml:space="preserve"> в мережі Інтернет та зберігати протягом одного року інформацію щодо значних аварійних перерв в електропостачанні з кількістю відключених споживачів більше 100 та тривалістю понад годину із зазначенням населених пунктів та вулиць та/або об’єктів, які відключено внаслідок аварійної перерви, дати та часу початку перерви (з точністю до хвилини), </w:t>
            </w:r>
            <w:r w:rsidRPr="00F40906">
              <w:rPr>
                <w:b/>
                <w:strike/>
                <w:color w:val="00B050"/>
              </w:rPr>
              <w:t>прогнозованого часу відновлення електропостачання після аварійної перерви</w:t>
            </w:r>
            <w:r w:rsidRPr="00F40906">
              <w:rPr>
                <w:color w:val="00B050"/>
              </w:rPr>
              <w:t xml:space="preserve">. </w:t>
            </w:r>
            <w:r w:rsidRPr="00F40906">
              <w:rPr>
                <w:b/>
                <w:strike/>
                <w:color w:val="00B050"/>
              </w:rPr>
              <w:t>Інформація має бути розміщена негайно після отримання відповідних даних від диспетчерського персоналу ОСР, але не пізніше ніж через 6 годин після початку перерви.</w:t>
            </w:r>
          </w:p>
        </w:tc>
      </w:tr>
      <w:tr w:rsidR="00577B8A" w:rsidRPr="0079213F" w14:paraId="22D21933" w14:textId="77777777" w:rsidTr="00FC1D51">
        <w:trPr>
          <w:trHeight w:val="368"/>
        </w:trPr>
        <w:tc>
          <w:tcPr>
            <w:tcW w:w="5000" w:type="pct"/>
            <w:gridSpan w:val="4"/>
          </w:tcPr>
          <w:p w14:paraId="01292861" w14:textId="77777777" w:rsidR="009F558D" w:rsidRPr="00F91D95" w:rsidRDefault="00577B8A" w:rsidP="009F558D">
            <w:pPr>
              <w:ind w:firstLine="630"/>
              <w:jc w:val="center"/>
              <w:rPr>
                <w:b/>
                <w:bCs/>
                <w:sz w:val="24"/>
                <w:szCs w:val="24"/>
              </w:rPr>
            </w:pPr>
            <w:r w:rsidRPr="00F91D95">
              <w:rPr>
                <w:b/>
                <w:bCs/>
                <w:sz w:val="24"/>
                <w:szCs w:val="24"/>
              </w:rPr>
              <w:t xml:space="preserve">Кодекс комерційного обліку електричної енергії, затверджений постановою НКРЕКП від 14.03.2018 № 311 </w:t>
            </w:r>
          </w:p>
          <w:p w14:paraId="33321165" w14:textId="22FEC038" w:rsidR="00577B8A" w:rsidRPr="00F91D95" w:rsidRDefault="00577B8A" w:rsidP="009F558D">
            <w:pPr>
              <w:ind w:firstLine="630"/>
              <w:jc w:val="center"/>
              <w:rPr>
                <w:sz w:val="24"/>
                <w:szCs w:val="24"/>
              </w:rPr>
            </w:pPr>
            <w:r w:rsidRPr="00F91D95">
              <w:rPr>
                <w:sz w:val="24"/>
                <w:szCs w:val="24"/>
              </w:rPr>
              <w:t xml:space="preserve">(Зміни не </w:t>
            </w:r>
            <w:r w:rsidR="00D803A0" w:rsidRPr="00F91D95">
              <w:rPr>
                <w:sz w:val="24"/>
                <w:szCs w:val="24"/>
              </w:rPr>
              <w:t>вносилися</w:t>
            </w:r>
            <w:r w:rsidRPr="00F91D95">
              <w:rPr>
                <w:sz w:val="24"/>
                <w:szCs w:val="24"/>
              </w:rPr>
              <w:t>)</w:t>
            </w:r>
          </w:p>
        </w:tc>
      </w:tr>
      <w:tr w:rsidR="00577B8A" w:rsidRPr="0079213F" w14:paraId="118E288A" w14:textId="77777777" w:rsidTr="00FC1D51">
        <w:trPr>
          <w:trHeight w:val="70"/>
        </w:trPr>
        <w:tc>
          <w:tcPr>
            <w:tcW w:w="1324" w:type="pct"/>
          </w:tcPr>
          <w:p w14:paraId="3D5C591D" w14:textId="77777777" w:rsidR="00577B8A" w:rsidRPr="00F91D95" w:rsidRDefault="00577B8A" w:rsidP="0079213F">
            <w:pPr>
              <w:ind w:firstLine="630"/>
              <w:jc w:val="both"/>
              <w:rPr>
                <w:sz w:val="24"/>
                <w:szCs w:val="24"/>
              </w:rPr>
            </w:pPr>
            <w:r w:rsidRPr="00F91D95">
              <w:rPr>
                <w:sz w:val="24"/>
                <w:szCs w:val="24"/>
              </w:rPr>
              <w:t>(Зміни до зазначеного пункту не пропонувались)</w:t>
            </w:r>
          </w:p>
          <w:p w14:paraId="7A0DB832" w14:textId="5FB1A6E4" w:rsidR="00577B8A" w:rsidRPr="00F91D95" w:rsidRDefault="00577B8A" w:rsidP="0079213F">
            <w:pPr>
              <w:jc w:val="both"/>
              <w:rPr>
                <w:sz w:val="24"/>
                <w:szCs w:val="24"/>
              </w:rPr>
            </w:pPr>
          </w:p>
        </w:tc>
        <w:tc>
          <w:tcPr>
            <w:tcW w:w="1323" w:type="pct"/>
          </w:tcPr>
          <w:p w14:paraId="7B60508E" w14:textId="5248FE60" w:rsidR="00577B8A" w:rsidRPr="00F91D95" w:rsidRDefault="00577B8A" w:rsidP="009F558D">
            <w:pPr>
              <w:pStyle w:val="a6"/>
              <w:spacing w:before="0" w:beforeAutospacing="0" w:after="0" w:afterAutospacing="0"/>
              <w:jc w:val="both"/>
              <w:rPr>
                <w:rFonts w:eastAsiaTheme="minorHAnsi"/>
                <w:b/>
                <w:color w:val="0070C0"/>
                <w:lang w:val="uk-UA" w:eastAsia="en-US"/>
              </w:rPr>
            </w:pPr>
            <w:r w:rsidRPr="00F91D95">
              <w:rPr>
                <w:lang w:val="uk-UA"/>
              </w:rPr>
              <w:t xml:space="preserve">5.2.16. Строк надання послуг комерційного обліку щодо улаштування вузла обліку замовника послуг комерційного обліку (зокрема встановлення, налаштування, параметризації, заміни, модернізації, реконструкції, технічного переоснащення, а також уведення в експлуатацію/облік, виведення з експлуатації/обліку </w:t>
            </w:r>
            <w:r w:rsidRPr="00F91D95">
              <w:rPr>
                <w:lang w:val="uk-UA"/>
              </w:rPr>
              <w:lastRenderedPageBreak/>
              <w:t>вузла обліку та його складових, крім послуг зі зміни місця встановлення лічильника) не має перевищувати семи робочих днів з дня оплати ним вартості цих послуг (</w:t>
            </w:r>
            <w:r w:rsidRPr="00F91D95">
              <w:rPr>
                <w:rFonts w:eastAsiaTheme="minorHAnsi"/>
                <w:b/>
                <w:color w:val="0070C0"/>
                <w:lang w:val="uk-UA" w:eastAsia="en-US"/>
              </w:rPr>
              <w:t>крім випадків, передбачених п.4.4.6 Кодексу систем розподілу).</w:t>
            </w:r>
          </w:p>
        </w:tc>
        <w:tc>
          <w:tcPr>
            <w:tcW w:w="1236" w:type="pct"/>
          </w:tcPr>
          <w:p w14:paraId="38FF5FE2" w14:textId="77777777" w:rsidR="00577B8A" w:rsidRPr="0079213F" w:rsidRDefault="00577B8A" w:rsidP="0079213F">
            <w:pPr>
              <w:ind w:firstLine="284"/>
              <w:contextualSpacing/>
              <w:jc w:val="both"/>
              <w:rPr>
                <w:b/>
                <w:bCs/>
                <w:sz w:val="24"/>
                <w:szCs w:val="24"/>
              </w:rPr>
            </w:pPr>
          </w:p>
        </w:tc>
        <w:tc>
          <w:tcPr>
            <w:tcW w:w="1117" w:type="pct"/>
          </w:tcPr>
          <w:p w14:paraId="6A01D11A" w14:textId="77777777" w:rsidR="00577B8A" w:rsidRPr="0079213F" w:rsidRDefault="00D803A0" w:rsidP="0079213F">
            <w:pPr>
              <w:jc w:val="center"/>
              <w:rPr>
                <w:b/>
                <w:sz w:val="24"/>
                <w:szCs w:val="24"/>
                <w:lang w:eastAsia="uk-UA"/>
              </w:rPr>
            </w:pPr>
            <w:r w:rsidRPr="0079213F">
              <w:rPr>
                <w:b/>
                <w:sz w:val="24"/>
                <w:szCs w:val="24"/>
                <w:lang w:eastAsia="uk-UA"/>
              </w:rPr>
              <w:t>Не враховано</w:t>
            </w:r>
          </w:p>
          <w:p w14:paraId="380E242A" w14:textId="45933AA2" w:rsidR="00D803A0" w:rsidRPr="0079213F" w:rsidRDefault="00D803A0" w:rsidP="0079213F">
            <w:pPr>
              <w:jc w:val="center"/>
              <w:rPr>
                <w:sz w:val="24"/>
                <w:szCs w:val="24"/>
                <w:lang w:eastAsia="uk-UA"/>
              </w:rPr>
            </w:pPr>
            <w:r w:rsidRPr="0079213F">
              <w:rPr>
                <w:sz w:val="24"/>
                <w:szCs w:val="24"/>
                <w:lang w:eastAsia="uk-UA"/>
              </w:rPr>
              <w:t xml:space="preserve">Зміни не вносилися </w:t>
            </w:r>
          </w:p>
        </w:tc>
      </w:tr>
      <w:tr w:rsidR="00577B8A" w:rsidRPr="0079213F" w14:paraId="6D70C808" w14:textId="77777777" w:rsidTr="00FC1D51">
        <w:trPr>
          <w:trHeight w:val="1981"/>
        </w:trPr>
        <w:tc>
          <w:tcPr>
            <w:tcW w:w="1324" w:type="pct"/>
          </w:tcPr>
          <w:p w14:paraId="5BD8966D" w14:textId="77777777" w:rsidR="00577B8A" w:rsidRPr="00F91D95" w:rsidRDefault="00577B8A" w:rsidP="0079213F">
            <w:pPr>
              <w:ind w:firstLine="630"/>
              <w:jc w:val="both"/>
              <w:rPr>
                <w:sz w:val="24"/>
                <w:szCs w:val="24"/>
              </w:rPr>
            </w:pPr>
            <w:r w:rsidRPr="00F91D95">
              <w:rPr>
                <w:sz w:val="24"/>
                <w:szCs w:val="24"/>
              </w:rPr>
              <w:t>(Зміни до зазначеного пункту не пропонувались)</w:t>
            </w:r>
          </w:p>
          <w:p w14:paraId="71EE4C30" w14:textId="77777777" w:rsidR="00577B8A" w:rsidRPr="00F91D95" w:rsidRDefault="00577B8A" w:rsidP="0079213F">
            <w:pPr>
              <w:ind w:firstLine="630"/>
              <w:jc w:val="both"/>
              <w:rPr>
                <w:sz w:val="24"/>
                <w:szCs w:val="24"/>
              </w:rPr>
            </w:pPr>
          </w:p>
        </w:tc>
        <w:tc>
          <w:tcPr>
            <w:tcW w:w="1323" w:type="pct"/>
          </w:tcPr>
          <w:p w14:paraId="5DEDC133" w14:textId="1F3FA9D6" w:rsidR="00577B8A" w:rsidRPr="00F91D95" w:rsidRDefault="00577B8A" w:rsidP="0079213F">
            <w:pPr>
              <w:pStyle w:val="a6"/>
              <w:spacing w:before="0" w:beforeAutospacing="0" w:after="0" w:afterAutospacing="0"/>
              <w:jc w:val="both"/>
              <w:rPr>
                <w:lang w:val="uk-UA"/>
              </w:rPr>
            </w:pPr>
            <w:r w:rsidRPr="00F91D95">
              <w:t xml:space="preserve">5.2.23. </w:t>
            </w:r>
            <w:proofErr w:type="spellStart"/>
            <w:r w:rsidRPr="00F91D95">
              <w:t>Введення</w:t>
            </w:r>
            <w:proofErr w:type="spellEnd"/>
            <w:r w:rsidRPr="00F91D95">
              <w:t xml:space="preserve"> в </w:t>
            </w:r>
            <w:proofErr w:type="spellStart"/>
            <w:r w:rsidRPr="00F91D95">
              <w:t>облік</w:t>
            </w:r>
            <w:proofErr w:type="spellEnd"/>
            <w:r w:rsidRPr="00F91D95">
              <w:t xml:space="preserve"> </w:t>
            </w:r>
            <w:proofErr w:type="spellStart"/>
            <w:r w:rsidRPr="00F91D95">
              <w:t>вузла</w:t>
            </w:r>
            <w:proofErr w:type="spellEnd"/>
            <w:r w:rsidRPr="00F91D95">
              <w:t xml:space="preserve"> </w:t>
            </w:r>
            <w:proofErr w:type="spellStart"/>
            <w:r w:rsidRPr="00F91D95">
              <w:t>обліку</w:t>
            </w:r>
            <w:proofErr w:type="spellEnd"/>
            <w:r w:rsidRPr="00F91D95">
              <w:t xml:space="preserve"> </w:t>
            </w:r>
            <w:proofErr w:type="spellStart"/>
            <w:r w:rsidRPr="00F91D95">
              <w:t>здійснюється</w:t>
            </w:r>
            <w:proofErr w:type="spellEnd"/>
            <w:r w:rsidRPr="00F91D95">
              <w:t xml:space="preserve"> у </w:t>
            </w:r>
            <w:proofErr w:type="spellStart"/>
            <w:r w:rsidRPr="00F91D95">
              <w:t>присутності</w:t>
            </w:r>
            <w:proofErr w:type="spellEnd"/>
            <w:r w:rsidRPr="00F91D95">
              <w:t xml:space="preserve"> </w:t>
            </w:r>
            <w:proofErr w:type="spellStart"/>
            <w:r w:rsidRPr="00F91D95">
              <w:t>замовника</w:t>
            </w:r>
            <w:proofErr w:type="spellEnd"/>
            <w:r w:rsidRPr="00F91D95">
              <w:t xml:space="preserve">, оператора </w:t>
            </w:r>
            <w:proofErr w:type="spellStart"/>
            <w:r w:rsidRPr="00F91D95">
              <w:t>системи</w:t>
            </w:r>
            <w:proofErr w:type="spellEnd"/>
            <w:r w:rsidRPr="00F91D95">
              <w:t xml:space="preserve"> та ППКО (за </w:t>
            </w:r>
            <w:proofErr w:type="spellStart"/>
            <w:r w:rsidRPr="00F91D95">
              <w:t>рішенням</w:t>
            </w:r>
            <w:proofErr w:type="spellEnd"/>
            <w:r w:rsidRPr="00F91D95">
              <w:t xml:space="preserve"> </w:t>
            </w:r>
            <w:proofErr w:type="spellStart"/>
            <w:r w:rsidRPr="00F91D95">
              <w:t>замовника</w:t>
            </w:r>
            <w:proofErr w:type="spellEnd"/>
            <w:r w:rsidRPr="00F91D95">
              <w:t xml:space="preserve">), </w:t>
            </w:r>
            <w:proofErr w:type="spellStart"/>
            <w:r w:rsidRPr="00F91D95">
              <w:t>що</w:t>
            </w:r>
            <w:proofErr w:type="spellEnd"/>
            <w:r w:rsidRPr="00F91D95">
              <w:t xml:space="preserve"> надавав </w:t>
            </w:r>
            <w:proofErr w:type="spellStart"/>
            <w:r w:rsidRPr="00F91D95">
              <w:t>послуги</w:t>
            </w:r>
            <w:proofErr w:type="spellEnd"/>
            <w:r w:rsidRPr="00F91D95">
              <w:t xml:space="preserve"> з </w:t>
            </w:r>
            <w:proofErr w:type="spellStart"/>
            <w:r w:rsidRPr="00F91D95">
              <w:t>улаштування</w:t>
            </w:r>
            <w:proofErr w:type="spellEnd"/>
            <w:r w:rsidRPr="00F91D95">
              <w:t xml:space="preserve"> </w:t>
            </w:r>
            <w:proofErr w:type="spellStart"/>
            <w:r w:rsidRPr="00F91D95">
              <w:t>вузла</w:t>
            </w:r>
            <w:proofErr w:type="spellEnd"/>
            <w:r w:rsidRPr="00F91D95">
              <w:t xml:space="preserve"> </w:t>
            </w:r>
            <w:proofErr w:type="spellStart"/>
            <w:r w:rsidRPr="00F91D95">
              <w:t>обліку</w:t>
            </w:r>
            <w:proofErr w:type="spellEnd"/>
            <w:r w:rsidRPr="00F91D95">
              <w:t xml:space="preserve"> </w:t>
            </w:r>
            <w:proofErr w:type="spellStart"/>
            <w:r w:rsidRPr="00F91D95">
              <w:t>відповідно</w:t>
            </w:r>
            <w:proofErr w:type="spellEnd"/>
            <w:r w:rsidRPr="00F91D95">
              <w:t xml:space="preserve"> до договору, </w:t>
            </w:r>
            <w:proofErr w:type="spellStart"/>
            <w:r w:rsidRPr="00F91D95">
              <w:t>протягом</w:t>
            </w:r>
            <w:proofErr w:type="spellEnd"/>
            <w:r w:rsidRPr="00F91D95">
              <w:t xml:space="preserve"> семи </w:t>
            </w:r>
            <w:proofErr w:type="spellStart"/>
            <w:r w:rsidRPr="00F91D95">
              <w:t>робочих</w:t>
            </w:r>
            <w:proofErr w:type="spellEnd"/>
            <w:r w:rsidRPr="00F91D95">
              <w:t xml:space="preserve"> </w:t>
            </w:r>
            <w:proofErr w:type="spellStart"/>
            <w:r w:rsidRPr="00F91D95">
              <w:t>днів</w:t>
            </w:r>
            <w:proofErr w:type="spellEnd"/>
            <w:r w:rsidRPr="00F91D95">
              <w:t xml:space="preserve"> з дня оплати </w:t>
            </w:r>
            <w:proofErr w:type="spellStart"/>
            <w:r w:rsidRPr="00F91D95">
              <w:t>замовником</w:t>
            </w:r>
            <w:proofErr w:type="spellEnd"/>
            <w:r w:rsidRPr="00F91D95">
              <w:t xml:space="preserve"> </w:t>
            </w:r>
            <w:proofErr w:type="spellStart"/>
            <w:r w:rsidRPr="00F91D95">
              <w:t>вартості</w:t>
            </w:r>
            <w:proofErr w:type="spellEnd"/>
            <w:r w:rsidRPr="00F91D95">
              <w:t xml:space="preserve"> </w:t>
            </w:r>
            <w:proofErr w:type="spellStart"/>
            <w:r w:rsidRPr="00F91D95">
              <w:t>цієї</w:t>
            </w:r>
            <w:proofErr w:type="spellEnd"/>
            <w:r w:rsidRPr="00F91D95">
              <w:t xml:space="preserve"> </w:t>
            </w:r>
            <w:proofErr w:type="spellStart"/>
            <w:r w:rsidRPr="00F91D95">
              <w:t>послуги</w:t>
            </w:r>
            <w:proofErr w:type="spellEnd"/>
            <w:r w:rsidRPr="00F91D95">
              <w:rPr>
                <w:lang w:val="uk-UA"/>
              </w:rPr>
              <w:t xml:space="preserve"> (</w:t>
            </w:r>
            <w:r w:rsidRPr="00F91D95">
              <w:rPr>
                <w:rFonts w:eastAsiaTheme="minorHAnsi"/>
                <w:b/>
                <w:color w:val="0070C0"/>
                <w:lang w:val="uk-UA" w:eastAsia="en-US"/>
              </w:rPr>
              <w:t>крім випадків, передбачених п. 4.4.6 Кодексу систем розподілу).</w:t>
            </w:r>
          </w:p>
        </w:tc>
        <w:tc>
          <w:tcPr>
            <w:tcW w:w="1236" w:type="pct"/>
          </w:tcPr>
          <w:p w14:paraId="0519B3CC" w14:textId="77777777" w:rsidR="00577B8A" w:rsidRPr="00F91D95" w:rsidRDefault="00577B8A" w:rsidP="0079213F">
            <w:pPr>
              <w:ind w:firstLine="284"/>
              <w:contextualSpacing/>
              <w:jc w:val="both"/>
              <w:rPr>
                <w:b/>
                <w:bCs/>
                <w:sz w:val="24"/>
                <w:szCs w:val="24"/>
              </w:rPr>
            </w:pPr>
          </w:p>
        </w:tc>
        <w:tc>
          <w:tcPr>
            <w:tcW w:w="1117" w:type="pct"/>
          </w:tcPr>
          <w:p w14:paraId="52EEAA6F" w14:textId="77777777" w:rsidR="00D803A0" w:rsidRPr="0079213F" w:rsidRDefault="00D803A0" w:rsidP="0079213F">
            <w:pPr>
              <w:jc w:val="center"/>
              <w:rPr>
                <w:b/>
                <w:sz w:val="24"/>
                <w:szCs w:val="24"/>
                <w:lang w:eastAsia="uk-UA"/>
              </w:rPr>
            </w:pPr>
            <w:r w:rsidRPr="0079213F">
              <w:rPr>
                <w:b/>
                <w:sz w:val="24"/>
                <w:szCs w:val="24"/>
                <w:lang w:eastAsia="uk-UA"/>
              </w:rPr>
              <w:t>Не враховано</w:t>
            </w:r>
          </w:p>
          <w:p w14:paraId="46134CA9" w14:textId="290D4F8C" w:rsidR="00577B8A" w:rsidRPr="0079213F" w:rsidRDefault="00D803A0" w:rsidP="0079213F">
            <w:pPr>
              <w:jc w:val="center"/>
              <w:rPr>
                <w:b/>
                <w:sz w:val="24"/>
                <w:szCs w:val="24"/>
                <w:lang w:eastAsia="uk-UA"/>
              </w:rPr>
            </w:pPr>
            <w:r w:rsidRPr="0079213F">
              <w:rPr>
                <w:sz w:val="24"/>
                <w:szCs w:val="24"/>
                <w:lang w:eastAsia="uk-UA"/>
              </w:rPr>
              <w:t>Зміни не вносилися</w:t>
            </w:r>
          </w:p>
        </w:tc>
      </w:tr>
      <w:tr w:rsidR="00577B8A" w:rsidRPr="0079213F" w14:paraId="74F392DF" w14:textId="77777777" w:rsidTr="00FC1D51">
        <w:trPr>
          <w:trHeight w:val="647"/>
        </w:trPr>
        <w:tc>
          <w:tcPr>
            <w:tcW w:w="5000" w:type="pct"/>
            <w:gridSpan w:val="4"/>
          </w:tcPr>
          <w:p w14:paraId="01817B29" w14:textId="77777777" w:rsidR="009F558D" w:rsidRPr="00F91D95" w:rsidRDefault="00577B8A" w:rsidP="009F558D">
            <w:pPr>
              <w:ind w:firstLine="630"/>
              <w:jc w:val="center"/>
              <w:rPr>
                <w:b/>
                <w:bCs/>
                <w:sz w:val="24"/>
                <w:szCs w:val="24"/>
              </w:rPr>
            </w:pPr>
            <w:r w:rsidRPr="00F91D95">
              <w:rPr>
                <w:b/>
                <w:bCs/>
                <w:sz w:val="24"/>
                <w:szCs w:val="24"/>
              </w:rPr>
              <w:t>Порядок забезпечення стандартів якості електропостачання та надання компенсацій споживачам за їх недотримання, затверджений постановою НКРЕКП від 12.06.2018 № 375</w:t>
            </w:r>
          </w:p>
          <w:p w14:paraId="2D38BE91" w14:textId="6620559E" w:rsidR="00577B8A" w:rsidRPr="00F91D95" w:rsidRDefault="00577B8A" w:rsidP="009F558D">
            <w:pPr>
              <w:ind w:firstLine="630"/>
              <w:jc w:val="center"/>
              <w:rPr>
                <w:sz w:val="24"/>
                <w:szCs w:val="24"/>
              </w:rPr>
            </w:pPr>
            <w:r w:rsidRPr="00F91D95">
              <w:rPr>
                <w:sz w:val="24"/>
                <w:szCs w:val="24"/>
              </w:rPr>
              <w:t xml:space="preserve">(Зміни не </w:t>
            </w:r>
            <w:r w:rsidR="00761212" w:rsidRPr="00F91D95">
              <w:rPr>
                <w:sz w:val="24"/>
                <w:szCs w:val="24"/>
              </w:rPr>
              <w:t>вносилися</w:t>
            </w:r>
            <w:r w:rsidRPr="00F91D95">
              <w:rPr>
                <w:sz w:val="24"/>
                <w:szCs w:val="24"/>
              </w:rPr>
              <w:t>)</w:t>
            </w:r>
          </w:p>
        </w:tc>
      </w:tr>
      <w:tr w:rsidR="00577B8A" w:rsidRPr="0079213F" w14:paraId="254CD4DC" w14:textId="77777777" w:rsidTr="00FC1D51">
        <w:trPr>
          <w:trHeight w:val="541"/>
        </w:trPr>
        <w:tc>
          <w:tcPr>
            <w:tcW w:w="1324" w:type="pct"/>
          </w:tcPr>
          <w:p w14:paraId="39425C3D" w14:textId="77777777" w:rsidR="00577B8A" w:rsidRPr="00F91D95" w:rsidRDefault="00577B8A" w:rsidP="0079213F">
            <w:pPr>
              <w:ind w:firstLine="630"/>
              <w:jc w:val="both"/>
              <w:rPr>
                <w:sz w:val="24"/>
                <w:szCs w:val="24"/>
              </w:rPr>
            </w:pPr>
            <w:r w:rsidRPr="00F91D95">
              <w:rPr>
                <w:sz w:val="24"/>
                <w:szCs w:val="24"/>
              </w:rPr>
              <w:t>(Зміни до зазначеного пункту не пропонувались)</w:t>
            </w:r>
          </w:p>
          <w:p w14:paraId="395A087E" w14:textId="77777777" w:rsidR="00577B8A" w:rsidRPr="00F91D95" w:rsidRDefault="00577B8A" w:rsidP="0079213F">
            <w:pPr>
              <w:ind w:firstLine="630"/>
              <w:jc w:val="both"/>
              <w:rPr>
                <w:sz w:val="24"/>
                <w:szCs w:val="24"/>
              </w:rPr>
            </w:pPr>
          </w:p>
        </w:tc>
        <w:tc>
          <w:tcPr>
            <w:tcW w:w="1323" w:type="pct"/>
          </w:tcPr>
          <w:p w14:paraId="20C11B7B" w14:textId="77777777" w:rsidR="00577B8A" w:rsidRPr="00F91D95" w:rsidRDefault="00577B8A" w:rsidP="0079213F">
            <w:pPr>
              <w:pStyle w:val="a6"/>
              <w:spacing w:before="0" w:beforeAutospacing="0" w:after="0" w:afterAutospacing="0"/>
              <w:jc w:val="both"/>
            </w:pPr>
            <w:r w:rsidRPr="00F91D95">
              <w:t xml:space="preserve">2.3. До </w:t>
            </w:r>
            <w:proofErr w:type="spellStart"/>
            <w:r w:rsidRPr="00F91D95">
              <w:t>гарантованих</w:t>
            </w:r>
            <w:proofErr w:type="spellEnd"/>
            <w:r w:rsidRPr="00F91D95">
              <w:t xml:space="preserve"> </w:t>
            </w:r>
            <w:proofErr w:type="spellStart"/>
            <w:r w:rsidRPr="00F91D95">
              <w:t>стандартів</w:t>
            </w:r>
            <w:proofErr w:type="spellEnd"/>
            <w:r w:rsidRPr="00F91D95">
              <w:t xml:space="preserve"> </w:t>
            </w:r>
            <w:proofErr w:type="spellStart"/>
            <w:r w:rsidRPr="00F91D95">
              <w:t>якості</w:t>
            </w:r>
            <w:proofErr w:type="spellEnd"/>
            <w:r w:rsidRPr="00F91D95">
              <w:t xml:space="preserve"> </w:t>
            </w:r>
            <w:proofErr w:type="spellStart"/>
            <w:r w:rsidRPr="00F91D95">
              <w:t>надання</w:t>
            </w:r>
            <w:proofErr w:type="spellEnd"/>
            <w:r w:rsidRPr="00F91D95">
              <w:t xml:space="preserve"> </w:t>
            </w:r>
            <w:proofErr w:type="spellStart"/>
            <w:r w:rsidRPr="00F91D95">
              <w:t>послуг</w:t>
            </w:r>
            <w:proofErr w:type="spellEnd"/>
            <w:r w:rsidRPr="00F91D95">
              <w:t xml:space="preserve"> ОСР належать:</w:t>
            </w:r>
          </w:p>
          <w:p w14:paraId="2B480C36" w14:textId="77777777" w:rsidR="00577B8A" w:rsidRPr="00F91D95" w:rsidRDefault="00577B8A" w:rsidP="0079213F">
            <w:pPr>
              <w:pStyle w:val="a6"/>
              <w:spacing w:before="0" w:beforeAutospacing="0" w:after="0" w:afterAutospacing="0"/>
              <w:jc w:val="both"/>
              <w:rPr>
                <w:lang w:val="uk-UA"/>
              </w:rPr>
            </w:pPr>
            <w:r w:rsidRPr="00F91D95">
              <w:rPr>
                <w:lang w:val="uk-UA"/>
              </w:rPr>
              <w:t>…</w:t>
            </w:r>
          </w:p>
          <w:p w14:paraId="4E04A350" w14:textId="686349E9" w:rsidR="00577B8A" w:rsidRPr="00F91D95" w:rsidRDefault="00577B8A" w:rsidP="0079213F">
            <w:pPr>
              <w:pStyle w:val="a6"/>
              <w:spacing w:before="0" w:beforeAutospacing="0" w:after="0" w:afterAutospacing="0"/>
              <w:jc w:val="both"/>
              <w:rPr>
                <w:lang w:val="uk-UA"/>
              </w:rPr>
            </w:pPr>
            <w:r w:rsidRPr="00F91D95">
              <w:rPr>
                <w:lang w:val="uk-UA"/>
              </w:rPr>
              <w:t>20) установлення, введення в експлуатацію та облік лічильника електричної енергії індивідуального побутового споживача у строк 7 робочих днів з дня оплати індивідуальним побутовим споживачем цих послуг (</w:t>
            </w:r>
            <w:r w:rsidRPr="00F91D95">
              <w:rPr>
                <w:rFonts w:eastAsiaTheme="minorHAnsi"/>
                <w:b/>
                <w:color w:val="0070C0"/>
                <w:lang w:val="uk-UA" w:eastAsia="en-US"/>
              </w:rPr>
              <w:t>крім випадків, передбачених п. 4.4.6 Кодексу систем розподілу);</w:t>
            </w:r>
          </w:p>
        </w:tc>
        <w:tc>
          <w:tcPr>
            <w:tcW w:w="1236" w:type="pct"/>
          </w:tcPr>
          <w:p w14:paraId="22FA103A" w14:textId="77777777" w:rsidR="00577B8A" w:rsidRPr="00F91D95" w:rsidRDefault="00577B8A" w:rsidP="0079213F">
            <w:pPr>
              <w:ind w:firstLine="284"/>
              <w:contextualSpacing/>
              <w:jc w:val="both"/>
              <w:rPr>
                <w:b/>
                <w:bCs/>
                <w:sz w:val="24"/>
                <w:szCs w:val="24"/>
              </w:rPr>
            </w:pPr>
          </w:p>
        </w:tc>
        <w:tc>
          <w:tcPr>
            <w:tcW w:w="1117" w:type="pct"/>
          </w:tcPr>
          <w:p w14:paraId="695E2BB8" w14:textId="77777777" w:rsidR="00761212" w:rsidRPr="0079213F" w:rsidRDefault="00761212" w:rsidP="0079213F">
            <w:pPr>
              <w:jc w:val="center"/>
              <w:rPr>
                <w:b/>
                <w:sz w:val="24"/>
                <w:szCs w:val="24"/>
                <w:lang w:eastAsia="uk-UA"/>
              </w:rPr>
            </w:pPr>
            <w:r w:rsidRPr="0079213F">
              <w:rPr>
                <w:b/>
                <w:sz w:val="24"/>
                <w:szCs w:val="24"/>
                <w:lang w:eastAsia="uk-UA"/>
              </w:rPr>
              <w:t>Не враховано</w:t>
            </w:r>
          </w:p>
          <w:p w14:paraId="6E4D4494" w14:textId="5CC0303F" w:rsidR="00577B8A" w:rsidRPr="0079213F" w:rsidRDefault="00761212" w:rsidP="0079213F">
            <w:pPr>
              <w:jc w:val="center"/>
              <w:rPr>
                <w:b/>
                <w:sz w:val="24"/>
                <w:szCs w:val="24"/>
                <w:lang w:eastAsia="uk-UA"/>
              </w:rPr>
            </w:pPr>
            <w:r w:rsidRPr="0079213F">
              <w:rPr>
                <w:sz w:val="24"/>
                <w:szCs w:val="24"/>
                <w:lang w:eastAsia="uk-UA"/>
              </w:rPr>
              <w:t>Зміни не вносилися</w:t>
            </w:r>
          </w:p>
        </w:tc>
      </w:tr>
    </w:tbl>
    <w:p w14:paraId="43257965" w14:textId="77777777" w:rsidR="00716FA8" w:rsidRPr="004F3A51" w:rsidRDefault="00716FA8" w:rsidP="004F3A51"/>
    <w:sectPr w:rsidR="00716FA8" w:rsidRPr="004F3A51" w:rsidSect="00624A6C">
      <w:footerReference w:type="default" r:id="rId27"/>
      <w:pgSz w:w="16838" w:h="11906"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0269B" w14:textId="77777777" w:rsidR="00117CC4" w:rsidRDefault="00117CC4" w:rsidP="00DF3808">
      <w:r>
        <w:separator/>
      </w:r>
    </w:p>
  </w:endnote>
  <w:endnote w:type="continuationSeparator" w:id="0">
    <w:p w14:paraId="4C1C8A06" w14:textId="77777777" w:rsidR="00117CC4" w:rsidRDefault="00117CC4" w:rsidP="00DF3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Segoe UI">
    <w:altName w:val="Century Gothic"/>
    <w:panose1 w:val="020B0502040204020203"/>
    <w:charset w:val="CC"/>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9688456"/>
      <w:docPartObj>
        <w:docPartGallery w:val="Page Numbers (Bottom of Page)"/>
        <w:docPartUnique/>
      </w:docPartObj>
    </w:sdtPr>
    <w:sdtEndPr/>
    <w:sdtContent>
      <w:p w14:paraId="3C87866E" w14:textId="011EAF8D" w:rsidR="00117CC4" w:rsidRDefault="00117CC4" w:rsidP="0079213F">
        <w:pPr>
          <w:pStyle w:val="ab"/>
          <w:jc w:val="center"/>
        </w:pPr>
        <w:r>
          <w:fldChar w:fldCharType="begin"/>
        </w:r>
        <w:r>
          <w:instrText>PAGE   \* MERGEFORMAT</w:instrText>
        </w:r>
        <w:r>
          <w:fldChar w:fldCharType="separate"/>
        </w:r>
        <w:r>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48404" w14:textId="77777777" w:rsidR="00117CC4" w:rsidRDefault="00117CC4" w:rsidP="00DF3808">
      <w:r>
        <w:separator/>
      </w:r>
    </w:p>
  </w:footnote>
  <w:footnote w:type="continuationSeparator" w:id="0">
    <w:p w14:paraId="10122F43" w14:textId="77777777" w:rsidR="00117CC4" w:rsidRDefault="00117CC4" w:rsidP="00DF3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C0D53"/>
    <w:multiLevelType w:val="hybridMultilevel"/>
    <w:tmpl w:val="9EBE78E8"/>
    <w:lvl w:ilvl="0" w:tplc="93C0BAC4">
      <w:start w:val="2"/>
      <w:numFmt w:val="bullet"/>
      <w:lvlText w:val="–"/>
      <w:lvlJc w:val="left"/>
      <w:pPr>
        <w:ind w:left="786" w:hanging="360"/>
      </w:pPr>
      <w:rPr>
        <w:rFonts w:ascii="Calibri" w:eastAsia="Calibri" w:hAnsi="Calibri" w:cs="Calibri"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15:restartNumberingAfterBreak="0">
    <w:nsid w:val="0EB4507F"/>
    <w:multiLevelType w:val="hybridMultilevel"/>
    <w:tmpl w:val="8B780CDE"/>
    <w:lvl w:ilvl="0" w:tplc="914A4BA0">
      <w:start w:val="1"/>
      <w:numFmt w:val="decimal"/>
      <w:lvlText w:val="%1)"/>
      <w:lvlJc w:val="left"/>
      <w:pPr>
        <w:ind w:left="2061" w:hanging="360"/>
      </w:pPr>
      <w:rPr>
        <w:rFonts w:hint="default"/>
      </w:rPr>
    </w:lvl>
    <w:lvl w:ilvl="1" w:tplc="20000019" w:tentative="1">
      <w:start w:val="1"/>
      <w:numFmt w:val="lowerLetter"/>
      <w:lvlText w:val="%2."/>
      <w:lvlJc w:val="left"/>
      <w:pPr>
        <w:ind w:left="2781" w:hanging="360"/>
      </w:pPr>
    </w:lvl>
    <w:lvl w:ilvl="2" w:tplc="2000001B" w:tentative="1">
      <w:start w:val="1"/>
      <w:numFmt w:val="lowerRoman"/>
      <w:lvlText w:val="%3."/>
      <w:lvlJc w:val="right"/>
      <w:pPr>
        <w:ind w:left="3501" w:hanging="180"/>
      </w:pPr>
    </w:lvl>
    <w:lvl w:ilvl="3" w:tplc="2000000F" w:tentative="1">
      <w:start w:val="1"/>
      <w:numFmt w:val="decimal"/>
      <w:lvlText w:val="%4."/>
      <w:lvlJc w:val="left"/>
      <w:pPr>
        <w:ind w:left="4221" w:hanging="360"/>
      </w:pPr>
    </w:lvl>
    <w:lvl w:ilvl="4" w:tplc="20000019" w:tentative="1">
      <w:start w:val="1"/>
      <w:numFmt w:val="lowerLetter"/>
      <w:lvlText w:val="%5."/>
      <w:lvlJc w:val="left"/>
      <w:pPr>
        <w:ind w:left="4941" w:hanging="360"/>
      </w:pPr>
    </w:lvl>
    <w:lvl w:ilvl="5" w:tplc="2000001B" w:tentative="1">
      <w:start w:val="1"/>
      <w:numFmt w:val="lowerRoman"/>
      <w:lvlText w:val="%6."/>
      <w:lvlJc w:val="right"/>
      <w:pPr>
        <w:ind w:left="5661" w:hanging="180"/>
      </w:pPr>
    </w:lvl>
    <w:lvl w:ilvl="6" w:tplc="2000000F" w:tentative="1">
      <w:start w:val="1"/>
      <w:numFmt w:val="decimal"/>
      <w:lvlText w:val="%7."/>
      <w:lvlJc w:val="left"/>
      <w:pPr>
        <w:ind w:left="6381" w:hanging="360"/>
      </w:pPr>
    </w:lvl>
    <w:lvl w:ilvl="7" w:tplc="20000019" w:tentative="1">
      <w:start w:val="1"/>
      <w:numFmt w:val="lowerLetter"/>
      <w:lvlText w:val="%8."/>
      <w:lvlJc w:val="left"/>
      <w:pPr>
        <w:ind w:left="7101" w:hanging="360"/>
      </w:pPr>
    </w:lvl>
    <w:lvl w:ilvl="8" w:tplc="2000001B" w:tentative="1">
      <w:start w:val="1"/>
      <w:numFmt w:val="lowerRoman"/>
      <w:lvlText w:val="%9."/>
      <w:lvlJc w:val="right"/>
      <w:pPr>
        <w:ind w:left="7821" w:hanging="180"/>
      </w:pPr>
    </w:lvl>
  </w:abstractNum>
  <w:abstractNum w:abstractNumId="2" w15:restartNumberingAfterBreak="0">
    <w:nsid w:val="0F254108"/>
    <w:multiLevelType w:val="hybridMultilevel"/>
    <w:tmpl w:val="09C4E66C"/>
    <w:lvl w:ilvl="0" w:tplc="3CEC830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144256B4"/>
    <w:multiLevelType w:val="hybridMultilevel"/>
    <w:tmpl w:val="D480DDB2"/>
    <w:lvl w:ilvl="0" w:tplc="7E867CD2">
      <w:start w:val="2"/>
      <w:numFmt w:val="decimal"/>
      <w:lvlText w:val="%1."/>
      <w:lvlJc w:val="left"/>
      <w:pPr>
        <w:ind w:left="3621" w:hanging="360"/>
      </w:pPr>
      <w:rPr>
        <w:rFonts w:hint="default"/>
        <w:b w:val="0"/>
      </w:rPr>
    </w:lvl>
    <w:lvl w:ilvl="1" w:tplc="04220019" w:tentative="1">
      <w:start w:val="1"/>
      <w:numFmt w:val="lowerLetter"/>
      <w:lvlText w:val="%2."/>
      <w:lvlJc w:val="left"/>
      <w:pPr>
        <w:ind w:left="4341" w:hanging="360"/>
      </w:pPr>
    </w:lvl>
    <w:lvl w:ilvl="2" w:tplc="0422001B" w:tentative="1">
      <w:start w:val="1"/>
      <w:numFmt w:val="lowerRoman"/>
      <w:lvlText w:val="%3."/>
      <w:lvlJc w:val="right"/>
      <w:pPr>
        <w:ind w:left="5061" w:hanging="180"/>
      </w:pPr>
    </w:lvl>
    <w:lvl w:ilvl="3" w:tplc="0422000F" w:tentative="1">
      <w:start w:val="1"/>
      <w:numFmt w:val="decimal"/>
      <w:lvlText w:val="%4."/>
      <w:lvlJc w:val="left"/>
      <w:pPr>
        <w:ind w:left="5781" w:hanging="360"/>
      </w:pPr>
    </w:lvl>
    <w:lvl w:ilvl="4" w:tplc="04220019" w:tentative="1">
      <w:start w:val="1"/>
      <w:numFmt w:val="lowerLetter"/>
      <w:lvlText w:val="%5."/>
      <w:lvlJc w:val="left"/>
      <w:pPr>
        <w:ind w:left="6501" w:hanging="360"/>
      </w:pPr>
    </w:lvl>
    <w:lvl w:ilvl="5" w:tplc="0422001B" w:tentative="1">
      <w:start w:val="1"/>
      <w:numFmt w:val="lowerRoman"/>
      <w:lvlText w:val="%6."/>
      <w:lvlJc w:val="right"/>
      <w:pPr>
        <w:ind w:left="7221" w:hanging="180"/>
      </w:pPr>
    </w:lvl>
    <w:lvl w:ilvl="6" w:tplc="0422000F" w:tentative="1">
      <w:start w:val="1"/>
      <w:numFmt w:val="decimal"/>
      <w:lvlText w:val="%7."/>
      <w:lvlJc w:val="left"/>
      <w:pPr>
        <w:ind w:left="7941" w:hanging="360"/>
      </w:pPr>
    </w:lvl>
    <w:lvl w:ilvl="7" w:tplc="04220019" w:tentative="1">
      <w:start w:val="1"/>
      <w:numFmt w:val="lowerLetter"/>
      <w:lvlText w:val="%8."/>
      <w:lvlJc w:val="left"/>
      <w:pPr>
        <w:ind w:left="8661" w:hanging="360"/>
      </w:pPr>
    </w:lvl>
    <w:lvl w:ilvl="8" w:tplc="0422001B" w:tentative="1">
      <w:start w:val="1"/>
      <w:numFmt w:val="lowerRoman"/>
      <w:lvlText w:val="%9."/>
      <w:lvlJc w:val="right"/>
      <w:pPr>
        <w:ind w:left="9381" w:hanging="180"/>
      </w:pPr>
    </w:lvl>
  </w:abstractNum>
  <w:abstractNum w:abstractNumId="4" w15:restartNumberingAfterBreak="0">
    <w:nsid w:val="20226206"/>
    <w:multiLevelType w:val="hybridMultilevel"/>
    <w:tmpl w:val="ACBE7AD2"/>
    <w:lvl w:ilvl="0" w:tplc="3AD44FB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DB007ED"/>
    <w:multiLevelType w:val="hybridMultilevel"/>
    <w:tmpl w:val="8A0A2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FB6230C"/>
    <w:multiLevelType w:val="hybridMultilevel"/>
    <w:tmpl w:val="D480DDB2"/>
    <w:lvl w:ilvl="0" w:tplc="FFFFFFFF">
      <w:start w:val="2"/>
      <w:numFmt w:val="decimal"/>
      <w:lvlText w:val="%1."/>
      <w:lvlJc w:val="left"/>
      <w:pPr>
        <w:ind w:left="3621" w:hanging="360"/>
      </w:pPr>
      <w:rPr>
        <w:rFonts w:hint="default"/>
        <w:b w:val="0"/>
      </w:rPr>
    </w:lvl>
    <w:lvl w:ilvl="1" w:tplc="FFFFFFFF" w:tentative="1">
      <w:start w:val="1"/>
      <w:numFmt w:val="lowerLetter"/>
      <w:lvlText w:val="%2."/>
      <w:lvlJc w:val="left"/>
      <w:pPr>
        <w:ind w:left="4341" w:hanging="360"/>
      </w:pPr>
    </w:lvl>
    <w:lvl w:ilvl="2" w:tplc="FFFFFFFF" w:tentative="1">
      <w:start w:val="1"/>
      <w:numFmt w:val="lowerRoman"/>
      <w:lvlText w:val="%3."/>
      <w:lvlJc w:val="right"/>
      <w:pPr>
        <w:ind w:left="5061" w:hanging="180"/>
      </w:pPr>
    </w:lvl>
    <w:lvl w:ilvl="3" w:tplc="FFFFFFFF" w:tentative="1">
      <w:start w:val="1"/>
      <w:numFmt w:val="decimal"/>
      <w:lvlText w:val="%4."/>
      <w:lvlJc w:val="left"/>
      <w:pPr>
        <w:ind w:left="5781" w:hanging="360"/>
      </w:pPr>
    </w:lvl>
    <w:lvl w:ilvl="4" w:tplc="FFFFFFFF" w:tentative="1">
      <w:start w:val="1"/>
      <w:numFmt w:val="lowerLetter"/>
      <w:lvlText w:val="%5."/>
      <w:lvlJc w:val="left"/>
      <w:pPr>
        <w:ind w:left="6501" w:hanging="360"/>
      </w:pPr>
    </w:lvl>
    <w:lvl w:ilvl="5" w:tplc="FFFFFFFF" w:tentative="1">
      <w:start w:val="1"/>
      <w:numFmt w:val="lowerRoman"/>
      <w:lvlText w:val="%6."/>
      <w:lvlJc w:val="right"/>
      <w:pPr>
        <w:ind w:left="7221" w:hanging="180"/>
      </w:pPr>
    </w:lvl>
    <w:lvl w:ilvl="6" w:tplc="FFFFFFFF" w:tentative="1">
      <w:start w:val="1"/>
      <w:numFmt w:val="decimal"/>
      <w:lvlText w:val="%7."/>
      <w:lvlJc w:val="left"/>
      <w:pPr>
        <w:ind w:left="7941" w:hanging="360"/>
      </w:pPr>
    </w:lvl>
    <w:lvl w:ilvl="7" w:tplc="FFFFFFFF" w:tentative="1">
      <w:start w:val="1"/>
      <w:numFmt w:val="lowerLetter"/>
      <w:lvlText w:val="%8."/>
      <w:lvlJc w:val="left"/>
      <w:pPr>
        <w:ind w:left="8661" w:hanging="360"/>
      </w:pPr>
    </w:lvl>
    <w:lvl w:ilvl="8" w:tplc="FFFFFFFF" w:tentative="1">
      <w:start w:val="1"/>
      <w:numFmt w:val="lowerRoman"/>
      <w:lvlText w:val="%9."/>
      <w:lvlJc w:val="right"/>
      <w:pPr>
        <w:ind w:left="9381" w:hanging="180"/>
      </w:pPr>
    </w:lvl>
  </w:abstractNum>
  <w:abstractNum w:abstractNumId="7" w15:restartNumberingAfterBreak="0">
    <w:nsid w:val="38E612D4"/>
    <w:multiLevelType w:val="hybridMultilevel"/>
    <w:tmpl w:val="F126F01C"/>
    <w:lvl w:ilvl="0" w:tplc="914EE272">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E8E213B"/>
    <w:multiLevelType w:val="hybridMultilevel"/>
    <w:tmpl w:val="262A6596"/>
    <w:lvl w:ilvl="0" w:tplc="C7082FC6">
      <w:start w:val="1"/>
      <w:numFmt w:val="decimal"/>
      <w:lvlText w:val="%1)"/>
      <w:lvlJc w:val="left"/>
      <w:pPr>
        <w:ind w:left="990" w:hanging="360"/>
      </w:pPr>
      <w:rPr>
        <w:rFonts w:hint="default"/>
      </w:rPr>
    </w:lvl>
    <w:lvl w:ilvl="1" w:tplc="20000019" w:tentative="1">
      <w:start w:val="1"/>
      <w:numFmt w:val="lowerLetter"/>
      <w:lvlText w:val="%2."/>
      <w:lvlJc w:val="left"/>
      <w:pPr>
        <w:ind w:left="1710" w:hanging="360"/>
      </w:pPr>
    </w:lvl>
    <w:lvl w:ilvl="2" w:tplc="2000001B" w:tentative="1">
      <w:start w:val="1"/>
      <w:numFmt w:val="lowerRoman"/>
      <w:lvlText w:val="%3."/>
      <w:lvlJc w:val="right"/>
      <w:pPr>
        <w:ind w:left="2430" w:hanging="180"/>
      </w:pPr>
    </w:lvl>
    <w:lvl w:ilvl="3" w:tplc="2000000F" w:tentative="1">
      <w:start w:val="1"/>
      <w:numFmt w:val="decimal"/>
      <w:lvlText w:val="%4."/>
      <w:lvlJc w:val="left"/>
      <w:pPr>
        <w:ind w:left="3150" w:hanging="360"/>
      </w:pPr>
    </w:lvl>
    <w:lvl w:ilvl="4" w:tplc="20000019" w:tentative="1">
      <w:start w:val="1"/>
      <w:numFmt w:val="lowerLetter"/>
      <w:lvlText w:val="%5."/>
      <w:lvlJc w:val="left"/>
      <w:pPr>
        <w:ind w:left="3870" w:hanging="360"/>
      </w:pPr>
    </w:lvl>
    <w:lvl w:ilvl="5" w:tplc="2000001B" w:tentative="1">
      <w:start w:val="1"/>
      <w:numFmt w:val="lowerRoman"/>
      <w:lvlText w:val="%6."/>
      <w:lvlJc w:val="right"/>
      <w:pPr>
        <w:ind w:left="4590" w:hanging="180"/>
      </w:pPr>
    </w:lvl>
    <w:lvl w:ilvl="6" w:tplc="2000000F" w:tentative="1">
      <w:start w:val="1"/>
      <w:numFmt w:val="decimal"/>
      <w:lvlText w:val="%7."/>
      <w:lvlJc w:val="left"/>
      <w:pPr>
        <w:ind w:left="5310" w:hanging="360"/>
      </w:pPr>
    </w:lvl>
    <w:lvl w:ilvl="7" w:tplc="20000019" w:tentative="1">
      <w:start w:val="1"/>
      <w:numFmt w:val="lowerLetter"/>
      <w:lvlText w:val="%8."/>
      <w:lvlJc w:val="left"/>
      <w:pPr>
        <w:ind w:left="6030" w:hanging="360"/>
      </w:pPr>
    </w:lvl>
    <w:lvl w:ilvl="8" w:tplc="2000001B" w:tentative="1">
      <w:start w:val="1"/>
      <w:numFmt w:val="lowerRoman"/>
      <w:lvlText w:val="%9."/>
      <w:lvlJc w:val="right"/>
      <w:pPr>
        <w:ind w:left="6750" w:hanging="180"/>
      </w:pPr>
    </w:lvl>
  </w:abstractNum>
  <w:abstractNum w:abstractNumId="9" w15:restartNumberingAfterBreak="0">
    <w:nsid w:val="4F9C4DC2"/>
    <w:multiLevelType w:val="hybridMultilevel"/>
    <w:tmpl w:val="5AA6EDC2"/>
    <w:lvl w:ilvl="0" w:tplc="C13E0EF2">
      <w:start w:val="1"/>
      <w:numFmt w:val="decimal"/>
      <w:lvlText w:val="%1."/>
      <w:lvlJc w:val="left"/>
      <w:pPr>
        <w:ind w:left="3621" w:hanging="360"/>
      </w:pPr>
      <w:rPr>
        <w:b w:val="0"/>
      </w:rPr>
    </w:lvl>
    <w:lvl w:ilvl="1" w:tplc="20000019" w:tentative="1">
      <w:start w:val="1"/>
      <w:numFmt w:val="lowerLetter"/>
      <w:lvlText w:val="%2."/>
      <w:lvlJc w:val="left"/>
      <w:pPr>
        <w:ind w:left="4341" w:hanging="360"/>
      </w:pPr>
    </w:lvl>
    <w:lvl w:ilvl="2" w:tplc="2000001B" w:tentative="1">
      <w:start w:val="1"/>
      <w:numFmt w:val="lowerRoman"/>
      <w:lvlText w:val="%3."/>
      <w:lvlJc w:val="right"/>
      <w:pPr>
        <w:ind w:left="5061" w:hanging="180"/>
      </w:pPr>
    </w:lvl>
    <w:lvl w:ilvl="3" w:tplc="2000000F" w:tentative="1">
      <w:start w:val="1"/>
      <w:numFmt w:val="decimal"/>
      <w:lvlText w:val="%4."/>
      <w:lvlJc w:val="left"/>
      <w:pPr>
        <w:ind w:left="5781" w:hanging="360"/>
      </w:pPr>
    </w:lvl>
    <w:lvl w:ilvl="4" w:tplc="20000019" w:tentative="1">
      <w:start w:val="1"/>
      <w:numFmt w:val="lowerLetter"/>
      <w:lvlText w:val="%5."/>
      <w:lvlJc w:val="left"/>
      <w:pPr>
        <w:ind w:left="6501" w:hanging="360"/>
      </w:pPr>
    </w:lvl>
    <w:lvl w:ilvl="5" w:tplc="2000001B" w:tentative="1">
      <w:start w:val="1"/>
      <w:numFmt w:val="lowerRoman"/>
      <w:lvlText w:val="%6."/>
      <w:lvlJc w:val="right"/>
      <w:pPr>
        <w:ind w:left="7221" w:hanging="180"/>
      </w:pPr>
    </w:lvl>
    <w:lvl w:ilvl="6" w:tplc="2000000F" w:tentative="1">
      <w:start w:val="1"/>
      <w:numFmt w:val="decimal"/>
      <w:lvlText w:val="%7."/>
      <w:lvlJc w:val="left"/>
      <w:pPr>
        <w:ind w:left="7941" w:hanging="360"/>
      </w:pPr>
    </w:lvl>
    <w:lvl w:ilvl="7" w:tplc="20000019" w:tentative="1">
      <w:start w:val="1"/>
      <w:numFmt w:val="lowerLetter"/>
      <w:lvlText w:val="%8."/>
      <w:lvlJc w:val="left"/>
      <w:pPr>
        <w:ind w:left="8661" w:hanging="360"/>
      </w:pPr>
    </w:lvl>
    <w:lvl w:ilvl="8" w:tplc="2000001B" w:tentative="1">
      <w:start w:val="1"/>
      <w:numFmt w:val="lowerRoman"/>
      <w:lvlText w:val="%9."/>
      <w:lvlJc w:val="right"/>
      <w:pPr>
        <w:ind w:left="9381" w:hanging="180"/>
      </w:pPr>
    </w:lvl>
  </w:abstractNum>
  <w:abstractNum w:abstractNumId="10" w15:restartNumberingAfterBreak="0">
    <w:nsid w:val="563E4273"/>
    <w:multiLevelType w:val="hybridMultilevel"/>
    <w:tmpl w:val="7A245DD4"/>
    <w:lvl w:ilvl="0" w:tplc="BBA2C9BA">
      <w:start w:val="1"/>
      <w:numFmt w:val="decimal"/>
      <w:lvlText w:val="%1."/>
      <w:lvlJc w:val="left"/>
      <w:pPr>
        <w:ind w:left="703" w:hanging="480"/>
      </w:pPr>
      <w:rPr>
        <w:rFonts w:hint="default"/>
      </w:rPr>
    </w:lvl>
    <w:lvl w:ilvl="1" w:tplc="04220019" w:tentative="1">
      <w:start w:val="1"/>
      <w:numFmt w:val="lowerLetter"/>
      <w:lvlText w:val="%2."/>
      <w:lvlJc w:val="left"/>
      <w:pPr>
        <w:ind w:left="1303" w:hanging="360"/>
      </w:pPr>
    </w:lvl>
    <w:lvl w:ilvl="2" w:tplc="0422001B" w:tentative="1">
      <w:start w:val="1"/>
      <w:numFmt w:val="lowerRoman"/>
      <w:lvlText w:val="%3."/>
      <w:lvlJc w:val="right"/>
      <w:pPr>
        <w:ind w:left="2023" w:hanging="180"/>
      </w:pPr>
    </w:lvl>
    <w:lvl w:ilvl="3" w:tplc="0422000F" w:tentative="1">
      <w:start w:val="1"/>
      <w:numFmt w:val="decimal"/>
      <w:lvlText w:val="%4."/>
      <w:lvlJc w:val="left"/>
      <w:pPr>
        <w:ind w:left="2743" w:hanging="360"/>
      </w:pPr>
    </w:lvl>
    <w:lvl w:ilvl="4" w:tplc="04220019" w:tentative="1">
      <w:start w:val="1"/>
      <w:numFmt w:val="lowerLetter"/>
      <w:lvlText w:val="%5."/>
      <w:lvlJc w:val="left"/>
      <w:pPr>
        <w:ind w:left="3463" w:hanging="360"/>
      </w:pPr>
    </w:lvl>
    <w:lvl w:ilvl="5" w:tplc="0422001B" w:tentative="1">
      <w:start w:val="1"/>
      <w:numFmt w:val="lowerRoman"/>
      <w:lvlText w:val="%6."/>
      <w:lvlJc w:val="right"/>
      <w:pPr>
        <w:ind w:left="4183" w:hanging="180"/>
      </w:pPr>
    </w:lvl>
    <w:lvl w:ilvl="6" w:tplc="0422000F" w:tentative="1">
      <w:start w:val="1"/>
      <w:numFmt w:val="decimal"/>
      <w:lvlText w:val="%7."/>
      <w:lvlJc w:val="left"/>
      <w:pPr>
        <w:ind w:left="4903" w:hanging="360"/>
      </w:pPr>
    </w:lvl>
    <w:lvl w:ilvl="7" w:tplc="04220019" w:tentative="1">
      <w:start w:val="1"/>
      <w:numFmt w:val="lowerLetter"/>
      <w:lvlText w:val="%8."/>
      <w:lvlJc w:val="left"/>
      <w:pPr>
        <w:ind w:left="5623" w:hanging="360"/>
      </w:pPr>
    </w:lvl>
    <w:lvl w:ilvl="8" w:tplc="0422001B" w:tentative="1">
      <w:start w:val="1"/>
      <w:numFmt w:val="lowerRoman"/>
      <w:lvlText w:val="%9."/>
      <w:lvlJc w:val="right"/>
      <w:pPr>
        <w:ind w:left="6343" w:hanging="180"/>
      </w:pPr>
    </w:lvl>
  </w:abstractNum>
  <w:abstractNum w:abstractNumId="11" w15:restartNumberingAfterBreak="0">
    <w:nsid w:val="5E7E4B4F"/>
    <w:multiLevelType w:val="multilevel"/>
    <w:tmpl w:val="C9CC1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0E58BF"/>
    <w:multiLevelType w:val="hybridMultilevel"/>
    <w:tmpl w:val="76446A5E"/>
    <w:lvl w:ilvl="0" w:tplc="FF60C5F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78A71D8"/>
    <w:multiLevelType w:val="hybridMultilevel"/>
    <w:tmpl w:val="A1469F60"/>
    <w:lvl w:ilvl="0" w:tplc="7EA88B32">
      <w:start w:val="1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9662AB0"/>
    <w:multiLevelType w:val="hybridMultilevel"/>
    <w:tmpl w:val="71404416"/>
    <w:lvl w:ilvl="0" w:tplc="7DCEAB8A">
      <w:start w:val="1"/>
      <w:numFmt w:val="decimal"/>
      <w:lvlText w:val="%1)"/>
      <w:lvlJc w:val="left"/>
      <w:pPr>
        <w:ind w:left="807" w:hanging="360"/>
      </w:pPr>
      <w:rPr>
        <w:rFonts w:hint="default"/>
      </w:rPr>
    </w:lvl>
    <w:lvl w:ilvl="1" w:tplc="20000019" w:tentative="1">
      <w:start w:val="1"/>
      <w:numFmt w:val="lowerLetter"/>
      <w:lvlText w:val="%2."/>
      <w:lvlJc w:val="left"/>
      <w:pPr>
        <w:ind w:left="1527" w:hanging="360"/>
      </w:pPr>
    </w:lvl>
    <w:lvl w:ilvl="2" w:tplc="2000001B" w:tentative="1">
      <w:start w:val="1"/>
      <w:numFmt w:val="lowerRoman"/>
      <w:lvlText w:val="%3."/>
      <w:lvlJc w:val="right"/>
      <w:pPr>
        <w:ind w:left="2247" w:hanging="180"/>
      </w:pPr>
    </w:lvl>
    <w:lvl w:ilvl="3" w:tplc="2000000F" w:tentative="1">
      <w:start w:val="1"/>
      <w:numFmt w:val="decimal"/>
      <w:lvlText w:val="%4."/>
      <w:lvlJc w:val="left"/>
      <w:pPr>
        <w:ind w:left="2967" w:hanging="360"/>
      </w:pPr>
    </w:lvl>
    <w:lvl w:ilvl="4" w:tplc="20000019" w:tentative="1">
      <w:start w:val="1"/>
      <w:numFmt w:val="lowerLetter"/>
      <w:lvlText w:val="%5."/>
      <w:lvlJc w:val="left"/>
      <w:pPr>
        <w:ind w:left="3687" w:hanging="360"/>
      </w:pPr>
    </w:lvl>
    <w:lvl w:ilvl="5" w:tplc="2000001B" w:tentative="1">
      <w:start w:val="1"/>
      <w:numFmt w:val="lowerRoman"/>
      <w:lvlText w:val="%6."/>
      <w:lvlJc w:val="right"/>
      <w:pPr>
        <w:ind w:left="4407" w:hanging="180"/>
      </w:pPr>
    </w:lvl>
    <w:lvl w:ilvl="6" w:tplc="2000000F" w:tentative="1">
      <w:start w:val="1"/>
      <w:numFmt w:val="decimal"/>
      <w:lvlText w:val="%7."/>
      <w:lvlJc w:val="left"/>
      <w:pPr>
        <w:ind w:left="5127" w:hanging="360"/>
      </w:pPr>
    </w:lvl>
    <w:lvl w:ilvl="7" w:tplc="20000019" w:tentative="1">
      <w:start w:val="1"/>
      <w:numFmt w:val="lowerLetter"/>
      <w:lvlText w:val="%8."/>
      <w:lvlJc w:val="left"/>
      <w:pPr>
        <w:ind w:left="5847" w:hanging="360"/>
      </w:pPr>
    </w:lvl>
    <w:lvl w:ilvl="8" w:tplc="2000001B" w:tentative="1">
      <w:start w:val="1"/>
      <w:numFmt w:val="lowerRoman"/>
      <w:lvlText w:val="%9."/>
      <w:lvlJc w:val="right"/>
      <w:pPr>
        <w:ind w:left="6567" w:hanging="180"/>
      </w:pPr>
    </w:lvl>
  </w:abstractNum>
  <w:abstractNum w:abstractNumId="15" w15:restartNumberingAfterBreak="0">
    <w:nsid w:val="69E716D8"/>
    <w:multiLevelType w:val="hybridMultilevel"/>
    <w:tmpl w:val="36269A7C"/>
    <w:lvl w:ilvl="0" w:tplc="FEACB25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6BD7828"/>
    <w:multiLevelType w:val="hybridMultilevel"/>
    <w:tmpl w:val="0544606C"/>
    <w:lvl w:ilvl="0" w:tplc="8848C108">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8743F60"/>
    <w:multiLevelType w:val="hybridMultilevel"/>
    <w:tmpl w:val="D84EC710"/>
    <w:lvl w:ilvl="0" w:tplc="8834A510">
      <w:start w:val="1"/>
      <w:numFmt w:val="decimal"/>
      <w:lvlText w:val="%1)"/>
      <w:lvlJc w:val="left"/>
      <w:pPr>
        <w:ind w:left="810" w:hanging="36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num w:numId="1">
    <w:abstractNumId w:val="12"/>
  </w:num>
  <w:num w:numId="2">
    <w:abstractNumId w:val="4"/>
  </w:num>
  <w:num w:numId="3">
    <w:abstractNumId w:val="5"/>
  </w:num>
  <w:num w:numId="4">
    <w:abstractNumId w:val="14"/>
  </w:num>
  <w:num w:numId="5">
    <w:abstractNumId w:val="17"/>
  </w:num>
  <w:num w:numId="6">
    <w:abstractNumId w:val="1"/>
  </w:num>
  <w:num w:numId="7">
    <w:abstractNumId w:val="16"/>
  </w:num>
  <w:num w:numId="8">
    <w:abstractNumId w:val="10"/>
  </w:num>
  <w:num w:numId="9">
    <w:abstractNumId w:val="8"/>
  </w:num>
  <w:num w:numId="10">
    <w:abstractNumId w:val="2"/>
  </w:num>
  <w:num w:numId="11">
    <w:abstractNumId w:val="11"/>
  </w:num>
  <w:num w:numId="12">
    <w:abstractNumId w:val="0"/>
  </w:num>
  <w:num w:numId="13">
    <w:abstractNumId w:val="13"/>
  </w:num>
  <w:num w:numId="14">
    <w:abstractNumId w:val="15"/>
  </w:num>
  <w:num w:numId="15">
    <w:abstractNumId w:val="7"/>
  </w:num>
  <w:num w:numId="16">
    <w:abstractNumId w:val="9"/>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DB4"/>
    <w:rsid w:val="000039E4"/>
    <w:rsid w:val="00012234"/>
    <w:rsid w:val="00014582"/>
    <w:rsid w:val="00015A02"/>
    <w:rsid w:val="0002546D"/>
    <w:rsid w:val="00027049"/>
    <w:rsid w:val="000401A0"/>
    <w:rsid w:val="00040227"/>
    <w:rsid w:val="00040AA9"/>
    <w:rsid w:val="000501F1"/>
    <w:rsid w:val="00055DB0"/>
    <w:rsid w:val="00057714"/>
    <w:rsid w:val="0006582C"/>
    <w:rsid w:val="00073A8B"/>
    <w:rsid w:val="000760E4"/>
    <w:rsid w:val="00087198"/>
    <w:rsid w:val="00090BE6"/>
    <w:rsid w:val="000921CA"/>
    <w:rsid w:val="000A0D70"/>
    <w:rsid w:val="000B0253"/>
    <w:rsid w:val="000C21A3"/>
    <w:rsid w:val="000C48CC"/>
    <w:rsid w:val="000C7F04"/>
    <w:rsid w:val="000D1508"/>
    <w:rsid w:val="000D5295"/>
    <w:rsid w:val="000D7B1A"/>
    <w:rsid w:val="000D7C11"/>
    <w:rsid w:val="000D7F06"/>
    <w:rsid w:val="000E23AD"/>
    <w:rsid w:val="000F53A8"/>
    <w:rsid w:val="001168BC"/>
    <w:rsid w:val="00117CC4"/>
    <w:rsid w:val="00130068"/>
    <w:rsid w:val="00137491"/>
    <w:rsid w:val="0014314F"/>
    <w:rsid w:val="00143DF5"/>
    <w:rsid w:val="00144853"/>
    <w:rsid w:val="00157C3E"/>
    <w:rsid w:val="00160C75"/>
    <w:rsid w:val="001725F3"/>
    <w:rsid w:val="00174875"/>
    <w:rsid w:val="001756F2"/>
    <w:rsid w:val="00181BBA"/>
    <w:rsid w:val="00181DA6"/>
    <w:rsid w:val="0018559B"/>
    <w:rsid w:val="001A2098"/>
    <w:rsid w:val="001A2EB5"/>
    <w:rsid w:val="001A4932"/>
    <w:rsid w:val="001A5BDF"/>
    <w:rsid w:val="001B5011"/>
    <w:rsid w:val="001B69DB"/>
    <w:rsid w:val="001B7E96"/>
    <w:rsid w:val="001C2954"/>
    <w:rsid w:val="001D4B03"/>
    <w:rsid w:val="001E0ABD"/>
    <w:rsid w:val="001F7AAD"/>
    <w:rsid w:val="00205721"/>
    <w:rsid w:val="00222CF3"/>
    <w:rsid w:val="002379A1"/>
    <w:rsid w:val="00243D7E"/>
    <w:rsid w:val="00251661"/>
    <w:rsid w:val="00264D13"/>
    <w:rsid w:val="002758BF"/>
    <w:rsid w:val="00276A0B"/>
    <w:rsid w:val="0028033B"/>
    <w:rsid w:val="002875EF"/>
    <w:rsid w:val="00291A86"/>
    <w:rsid w:val="00293A33"/>
    <w:rsid w:val="002A3028"/>
    <w:rsid w:val="002B58D6"/>
    <w:rsid w:val="002B6C73"/>
    <w:rsid w:val="002C21B8"/>
    <w:rsid w:val="002D0BD0"/>
    <w:rsid w:val="002D101E"/>
    <w:rsid w:val="002D1341"/>
    <w:rsid w:val="002D6B1C"/>
    <w:rsid w:val="002E2913"/>
    <w:rsid w:val="002E53A4"/>
    <w:rsid w:val="00320A75"/>
    <w:rsid w:val="0032403A"/>
    <w:rsid w:val="00357997"/>
    <w:rsid w:val="003716DE"/>
    <w:rsid w:val="003841DA"/>
    <w:rsid w:val="003848C9"/>
    <w:rsid w:val="003A43D1"/>
    <w:rsid w:val="003B07AC"/>
    <w:rsid w:val="003B5666"/>
    <w:rsid w:val="003B6615"/>
    <w:rsid w:val="003C546E"/>
    <w:rsid w:val="003E02B6"/>
    <w:rsid w:val="003E4B86"/>
    <w:rsid w:val="00402998"/>
    <w:rsid w:val="00403263"/>
    <w:rsid w:val="00403D1D"/>
    <w:rsid w:val="00403E50"/>
    <w:rsid w:val="004040F2"/>
    <w:rsid w:val="00414360"/>
    <w:rsid w:val="004156E8"/>
    <w:rsid w:val="00431177"/>
    <w:rsid w:val="00434B8D"/>
    <w:rsid w:val="00436D40"/>
    <w:rsid w:val="00441EF7"/>
    <w:rsid w:val="00450019"/>
    <w:rsid w:val="00450F23"/>
    <w:rsid w:val="00454C69"/>
    <w:rsid w:val="00460F2E"/>
    <w:rsid w:val="00495843"/>
    <w:rsid w:val="00496AEA"/>
    <w:rsid w:val="004A233C"/>
    <w:rsid w:val="004A796A"/>
    <w:rsid w:val="004B3097"/>
    <w:rsid w:val="004B691C"/>
    <w:rsid w:val="004C08A1"/>
    <w:rsid w:val="004C2115"/>
    <w:rsid w:val="004C43DA"/>
    <w:rsid w:val="004D618E"/>
    <w:rsid w:val="004E6E5E"/>
    <w:rsid w:val="004F3A51"/>
    <w:rsid w:val="004F76E1"/>
    <w:rsid w:val="00503FDF"/>
    <w:rsid w:val="00520592"/>
    <w:rsid w:val="0053118B"/>
    <w:rsid w:val="00531418"/>
    <w:rsid w:val="005326B6"/>
    <w:rsid w:val="00535E5D"/>
    <w:rsid w:val="00541167"/>
    <w:rsid w:val="00541883"/>
    <w:rsid w:val="0054337B"/>
    <w:rsid w:val="005452DB"/>
    <w:rsid w:val="00563C52"/>
    <w:rsid w:val="00576384"/>
    <w:rsid w:val="00577B8A"/>
    <w:rsid w:val="00581016"/>
    <w:rsid w:val="00581D9E"/>
    <w:rsid w:val="00585609"/>
    <w:rsid w:val="0058573B"/>
    <w:rsid w:val="0058684D"/>
    <w:rsid w:val="0059755E"/>
    <w:rsid w:val="005A41FC"/>
    <w:rsid w:val="005C75B1"/>
    <w:rsid w:val="005D2C58"/>
    <w:rsid w:val="005D3A4B"/>
    <w:rsid w:val="005D3C15"/>
    <w:rsid w:val="005D4E5A"/>
    <w:rsid w:val="005E0BA0"/>
    <w:rsid w:val="005E708C"/>
    <w:rsid w:val="005F1A48"/>
    <w:rsid w:val="005F26B4"/>
    <w:rsid w:val="005F6045"/>
    <w:rsid w:val="005F618B"/>
    <w:rsid w:val="00601DD1"/>
    <w:rsid w:val="00607EF4"/>
    <w:rsid w:val="00624A6C"/>
    <w:rsid w:val="006263DD"/>
    <w:rsid w:val="00642559"/>
    <w:rsid w:val="00647449"/>
    <w:rsid w:val="00674F00"/>
    <w:rsid w:val="00677049"/>
    <w:rsid w:val="0068564A"/>
    <w:rsid w:val="00685BCC"/>
    <w:rsid w:val="00691574"/>
    <w:rsid w:val="00691F78"/>
    <w:rsid w:val="006B1992"/>
    <w:rsid w:val="006B298B"/>
    <w:rsid w:val="006B7AFF"/>
    <w:rsid w:val="006B7CAA"/>
    <w:rsid w:val="006C2213"/>
    <w:rsid w:val="006D3572"/>
    <w:rsid w:val="006F1B65"/>
    <w:rsid w:val="006F4E8F"/>
    <w:rsid w:val="006F5856"/>
    <w:rsid w:val="007073B1"/>
    <w:rsid w:val="0070777A"/>
    <w:rsid w:val="00716FA8"/>
    <w:rsid w:val="00724E46"/>
    <w:rsid w:val="00732468"/>
    <w:rsid w:val="00734FDE"/>
    <w:rsid w:val="007359C9"/>
    <w:rsid w:val="00737AB5"/>
    <w:rsid w:val="00745A69"/>
    <w:rsid w:val="007557E5"/>
    <w:rsid w:val="00761212"/>
    <w:rsid w:val="00766F01"/>
    <w:rsid w:val="00770FA8"/>
    <w:rsid w:val="0078370F"/>
    <w:rsid w:val="0079213F"/>
    <w:rsid w:val="007A48F4"/>
    <w:rsid w:val="007A54FC"/>
    <w:rsid w:val="007D3070"/>
    <w:rsid w:val="007D6FB6"/>
    <w:rsid w:val="007E1ED5"/>
    <w:rsid w:val="007E61D3"/>
    <w:rsid w:val="007F2C09"/>
    <w:rsid w:val="007F4C41"/>
    <w:rsid w:val="007F4C86"/>
    <w:rsid w:val="007F5F87"/>
    <w:rsid w:val="007F7A93"/>
    <w:rsid w:val="00813A8D"/>
    <w:rsid w:val="00815118"/>
    <w:rsid w:val="00817DC5"/>
    <w:rsid w:val="00817EB4"/>
    <w:rsid w:val="00823192"/>
    <w:rsid w:val="0082542B"/>
    <w:rsid w:val="008258E6"/>
    <w:rsid w:val="008419F7"/>
    <w:rsid w:val="00843E99"/>
    <w:rsid w:val="00852963"/>
    <w:rsid w:val="008563BD"/>
    <w:rsid w:val="00860D1F"/>
    <w:rsid w:val="008651B7"/>
    <w:rsid w:val="008655A4"/>
    <w:rsid w:val="00881C37"/>
    <w:rsid w:val="008874B7"/>
    <w:rsid w:val="008879B7"/>
    <w:rsid w:val="00893C33"/>
    <w:rsid w:val="00897972"/>
    <w:rsid w:val="008B208C"/>
    <w:rsid w:val="008B23F1"/>
    <w:rsid w:val="008D2129"/>
    <w:rsid w:val="008E6DF2"/>
    <w:rsid w:val="008F2222"/>
    <w:rsid w:val="008F40BD"/>
    <w:rsid w:val="008F461F"/>
    <w:rsid w:val="008F64E5"/>
    <w:rsid w:val="00917836"/>
    <w:rsid w:val="009253C2"/>
    <w:rsid w:val="0092552B"/>
    <w:rsid w:val="00927E6C"/>
    <w:rsid w:val="00932B34"/>
    <w:rsid w:val="00933231"/>
    <w:rsid w:val="0093483B"/>
    <w:rsid w:val="009554E8"/>
    <w:rsid w:val="009569C7"/>
    <w:rsid w:val="0096475B"/>
    <w:rsid w:val="00970BE9"/>
    <w:rsid w:val="00980D8E"/>
    <w:rsid w:val="00991A0B"/>
    <w:rsid w:val="009922D4"/>
    <w:rsid w:val="009968DF"/>
    <w:rsid w:val="009A1877"/>
    <w:rsid w:val="009A289C"/>
    <w:rsid w:val="009A3D28"/>
    <w:rsid w:val="009A5137"/>
    <w:rsid w:val="009B4097"/>
    <w:rsid w:val="009B6441"/>
    <w:rsid w:val="009B6DD8"/>
    <w:rsid w:val="009C2D05"/>
    <w:rsid w:val="009C64BA"/>
    <w:rsid w:val="009C6E57"/>
    <w:rsid w:val="009D4A6E"/>
    <w:rsid w:val="009E3BE0"/>
    <w:rsid w:val="009E3F8A"/>
    <w:rsid w:val="009E4B6A"/>
    <w:rsid w:val="009E79D2"/>
    <w:rsid w:val="009F558D"/>
    <w:rsid w:val="00A037F4"/>
    <w:rsid w:val="00A053CD"/>
    <w:rsid w:val="00A13E93"/>
    <w:rsid w:val="00A164F0"/>
    <w:rsid w:val="00A259CF"/>
    <w:rsid w:val="00A25F4D"/>
    <w:rsid w:val="00A2691C"/>
    <w:rsid w:val="00A27E7B"/>
    <w:rsid w:val="00A44A49"/>
    <w:rsid w:val="00A50484"/>
    <w:rsid w:val="00A52C00"/>
    <w:rsid w:val="00A55B67"/>
    <w:rsid w:val="00A568FC"/>
    <w:rsid w:val="00A5713B"/>
    <w:rsid w:val="00A61B41"/>
    <w:rsid w:val="00A645ED"/>
    <w:rsid w:val="00A71839"/>
    <w:rsid w:val="00A74C3C"/>
    <w:rsid w:val="00A76716"/>
    <w:rsid w:val="00A76F30"/>
    <w:rsid w:val="00A8373E"/>
    <w:rsid w:val="00A92ADB"/>
    <w:rsid w:val="00A94A20"/>
    <w:rsid w:val="00AA3DA7"/>
    <w:rsid w:val="00AA51A0"/>
    <w:rsid w:val="00AB11DB"/>
    <w:rsid w:val="00AB5F39"/>
    <w:rsid w:val="00AC09BA"/>
    <w:rsid w:val="00AC1361"/>
    <w:rsid w:val="00AC19E4"/>
    <w:rsid w:val="00AD1351"/>
    <w:rsid w:val="00AD6146"/>
    <w:rsid w:val="00AD625C"/>
    <w:rsid w:val="00AE039A"/>
    <w:rsid w:val="00AE422D"/>
    <w:rsid w:val="00AE4A76"/>
    <w:rsid w:val="00AF7301"/>
    <w:rsid w:val="00B152D2"/>
    <w:rsid w:val="00B2029B"/>
    <w:rsid w:val="00B20B42"/>
    <w:rsid w:val="00B217EA"/>
    <w:rsid w:val="00B331FA"/>
    <w:rsid w:val="00B33703"/>
    <w:rsid w:val="00B370F2"/>
    <w:rsid w:val="00B42C56"/>
    <w:rsid w:val="00B46E3C"/>
    <w:rsid w:val="00B52C2B"/>
    <w:rsid w:val="00B57693"/>
    <w:rsid w:val="00B65008"/>
    <w:rsid w:val="00B84F31"/>
    <w:rsid w:val="00B9287E"/>
    <w:rsid w:val="00BA007D"/>
    <w:rsid w:val="00BA6B7A"/>
    <w:rsid w:val="00BB1FA5"/>
    <w:rsid w:val="00BC174E"/>
    <w:rsid w:val="00BC6123"/>
    <w:rsid w:val="00BD1B49"/>
    <w:rsid w:val="00BD4C53"/>
    <w:rsid w:val="00BE183F"/>
    <w:rsid w:val="00BE2350"/>
    <w:rsid w:val="00BE3AD9"/>
    <w:rsid w:val="00BE3ECD"/>
    <w:rsid w:val="00BE500D"/>
    <w:rsid w:val="00BF1667"/>
    <w:rsid w:val="00C0574C"/>
    <w:rsid w:val="00C34D92"/>
    <w:rsid w:val="00C44DA4"/>
    <w:rsid w:val="00C53909"/>
    <w:rsid w:val="00C550ED"/>
    <w:rsid w:val="00C5655D"/>
    <w:rsid w:val="00C610FC"/>
    <w:rsid w:val="00C64C8E"/>
    <w:rsid w:val="00C66F65"/>
    <w:rsid w:val="00C74462"/>
    <w:rsid w:val="00C74764"/>
    <w:rsid w:val="00C7717F"/>
    <w:rsid w:val="00C96BB4"/>
    <w:rsid w:val="00CA3089"/>
    <w:rsid w:val="00CB2EA8"/>
    <w:rsid w:val="00CB66CB"/>
    <w:rsid w:val="00CB6FC2"/>
    <w:rsid w:val="00CD714E"/>
    <w:rsid w:val="00CD79A7"/>
    <w:rsid w:val="00CE3964"/>
    <w:rsid w:val="00CE3D24"/>
    <w:rsid w:val="00D02A5C"/>
    <w:rsid w:val="00D111B9"/>
    <w:rsid w:val="00D20534"/>
    <w:rsid w:val="00D226C6"/>
    <w:rsid w:val="00D23705"/>
    <w:rsid w:val="00D25A41"/>
    <w:rsid w:val="00D42BB5"/>
    <w:rsid w:val="00D42BBD"/>
    <w:rsid w:val="00D44F7D"/>
    <w:rsid w:val="00D57347"/>
    <w:rsid w:val="00D64A48"/>
    <w:rsid w:val="00D659D6"/>
    <w:rsid w:val="00D65D9C"/>
    <w:rsid w:val="00D712C4"/>
    <w:rsid w:val="00D803A0"/>
    <w:rsid w:val="00D81EB6"/>
    <w:rsid w:val="00D832D0"/>
    <w:rsid w:val="00D85FCB"/>
    <w:rsid w:val="00D86DB4"/>
    <w:rsid w:val="00DA3E0F"/>
    <w:rsid w:val="00DA5705"/>
    <w:rsid w:val="00DA76CB"/>
    <w:rsid w:val="00DC1620"/>
    <w:rsid w:val="00DD0540"/>
    <w:rsid w:val="00DE0D1C"/>
    <w:rsid w:val="00DE5457"/>
    <w:rsid w:val="00DE5D99"/>
    <w:rsid w:val="00DF1534"/>
    <w:rsid w:val="00DF3808"/>
    <w:rsid w:val="00E15E6E"/>
    <w:rsid w:val="00E20E8C"/>
    <w:rsid w:val="00E31234"/>
    <w:rsid w:val="00E45401"/>
    <w:rsid w:val="00E45EDC"/>
    <w:rsid w:val="00E46705"/>
    <w:rsid w:val="00E46EF4"/>
    <w:rsid w:val="00E6163F"/>
    <w:rsid w:val="00E63CFF"/>
    <w:rsid w:val="00E6494B"/>
    <w:rsid w:val="00E65EB3"/>
    <w:rsid w:val="00E71B49"/>
    <w:rsid w:val="00E848B6"/>
    <w:rsid w:val="00E86F36"/>
    <w:rsid w:val="00E92A86"/>
    <w:rsid w:val="00E93980"/>
    <w:rsid w:val="00E93B06"/>
    <w:rsid w:val="00EA569B"/>
    <w:rsid w:val="00EB08F2"/>
    <w:rsid w:val="00EB6E31"/>
    <w:rsid w:val="00EC7239"/>
    <w:rsid w:val="00F101CC"/>
    <w:rsid w:val="00F2306D"/>
    <w:rsid w:val="00F2794E"/>
    <w:rsid w:val="00F3509C"/>
    <w:rsid w:val="00F35B7E"/>
    <w:rsid w:val="00F40906"/>
    <w:rsid w:val="00F45A6D"/>
    <w:rsid w:val="00F52AE9"/>
    <w:rsid w:val="00F55786"/>
    <w:rsid w:val="00F66F43"/>
    <w:rsid w:val="00F67B32"/>
    <w:rsid w:val="00F771F6"/>
    <w:rsid w:val="00F91D95"/>
    <w:rsid w:val="00F91F62"/>
    <w:rsid w:val="00FA37B9"/>
    <w:rsid w:val="00FB2854"/>
    <w:rsid w:val="00FB47B4"/>
    <w:rsid w:val="00FB6819"/>
    <w:rsid w:val="00FB6BF6"/>
    <w:rsid w:val="00FB7A63"/>
    <w:rsid w:val="00FC131C"/>
    <w:rsid w:val="00FC1D51"/>
    <w:rsid w:val="00FD0EDD"/>
    <w:rsid w:val="00FD0F3D"/>
    <w:rsid w:val="00FD7BEB"/>
    <w:rsid w:val="00FF1412"/>
    <w:rsid w:val="00FF48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E68DE"/>
  <w15:chartTrackingRefBased/>
  <w15:docId w15:val="{DF5690C7-99EA-4FAB-A7A5-104F4940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86DB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qFormat/>
    <w:rsid w:val="00D86DB4"/>
  </w:style>
  <w:style w:type="table" w:styleId="a3">
    <w:name w:val="Table Grid"/>
    <w:basedOn w:val="a1"/>
    <w:uiPriority w:val="59"/>
    <w:rsid w:val="00D86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D86DB4"/>
    <w:pPr>
      <w:spacing w:before="100" w:beforeAutospacing="1" w:after="142" w:line="276" w:lineRule="auto"/>
    </w:pPr>
    <w:rPr>
      <w:lang w:eastAsia="uk-UA"/>
    </w:rPr>
  </w:style>
  <w:style w:type="paragraph" w:customStyle="1" w:styleId="1">
    <w:name w:val="Основний текст1"/>
    <w:basedOn w:val="a"/>
    <w:rsid w:val="00D86DB4"/>
    <w:pPr>
      <w:keepNext/>
      <w:shd w:val="clear" w:color="auto" w:fill="FFFFFF"/>
      <w:suppressAutoHyphens/>
      <w:spacing w:after="120"/>
      <w:textAlignment w:val="baseline"/>
    </w:pPr>
  </w:style>
  <w:style w:type="character" w:customStyle="1" w:styleId="rvts15">
    <w:name w:val="rvts15"/>
    <w:rsid w:val="00B370F2"/>
  </w:style>
  <w:style w:type="character" w:customStyle="1" w:styleId="rvts44">
    <w:name w:val="rvts44"/>
    <w:rsid w:val="00B370F2"/>
  </w:style>
  <w:style w:type="paragraph" w:customStyle="1" w:styleId="rvps2">
    <w:name w:val="rvps2"/>
    <w:basedOn w:val="a"/>
    <w:link w:val="rvps2Char"/>
    <w:rsid w:val="0006582C"/>
    <w:pPr>
      <w:spacing w:before="100" w:beforeAutospacing="1" w:after="100" w:afterAutospacing="1"/>
    </w:pPr>
    <w:rPr>
      <w:sz w:val="24"/>
      <w:szCs w:val="24"/>
      <w:lang w:eastAsia="uk-UA"/>
    </w:rPr>
  </w:style>
  <w:style w:type="character" w:customStyle="1" w:styleId="rvps2Char">
    <w:name w:val="rvps2 Char"/>
    <w:link w:val="rvps2"/>
    <w:rsid w:val="0006582C"/>
    <w:rPr>
      <w:rFonts w:ascii="Times New Roman" w:eastAsia="Times New Roman" w:hAnsi="Times New Roman" w:cs="Times New Roman"/>
      <w:sz w:val="24"/>
      <w:szCs w:val="24"/>
      <w:lang w:eastAsia="uk-UA"/>
    </w:rPr>
  </w:style>
  <w:style w:type="paragraph" w:styleId="a4">
    <w:name w:val="List Paragraph"/>
    <w:aliases w:val="Список уровня 2,Chapter10,название табл/рис,Number Bullets,Светлая сетка - Акцент 31,Литература,Bullet Number,Bullet 1,Use Case List Paragraph,lp1,lp11,List Paragraph11,заголовок 1.1,List Paragraph,AC List 01,EBRD List,заголовок 1.1CxSpLast"/>
    <w:basedOn w:val="a"/>
    <w:link w:val="a5"/>
    <w:uiPriority w:val="34"/>
    <w:qFormat/>
    <w:rsid w:val="002D6B1C"/>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01">
    <w:name w:val="fontstyle01"/>
    <w:basedOn w:val="a0"/>
    <w:rsid w:val="00D111B9"/>
    <w:rPr>
      <w:rFonts w:ascii="TimesNewRomanPSMT" w:hAnsi="TimesNewRomanPSMT" w:hint="default"/>
      <w:b w:val="0"/>
      <w:bCs w:val="0"/>
      <w:i w:val="0"/>
      <w:iCs w:val="0"/>
      <w:color w:val="000000"/>
      <w:sz w:val="24"/>
      <w:szCs w:val="24"/>
    </w:rPr>
  </w:style>
  <w:style w:type="paragraph" w:styleId="a6">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7"/>
    <w:uiPriority w:val="99"/>
    <w:rsid w:val="00FC131C"/>
    <w:pPr>
      <w:spacing w:before="100" w:beforeAutospacing="1" w:after="100" w:afterAutospacing="1"/>
    </w:pPr>
    <w:rPr>
      <w:sz w:val="24"/>
      <w:szCs w:val="24"/>
      <w:lang w:val="ru-RU"/>
    </w:rPr>
  </w:style>
  <w:style w:type="character" w:customStyle="1" w:styleId="a7">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6"/>
    <w:uiPriority w:val="99"/>
    <w:locked/>
    <w:rsid w:val="00FC131C"/>
    <w:rPr>
      <w:rFonts w:ascii="Times New Roman" w:eastAsia="Times New Roman" w:hAnsi="Times New Roman" w:cs="Times New Roman"/>
      <w:sz w:val="24"/>
      <w:szCs w:val="24"/>
      <w:lang w:val="ru-RU" w:eastAsia="ru-RU"/>
    </w:rPr>
  </w:style>
  <w:style w:type="character" w:customStyle="1" w:styleId="rvts0">
    <w:name w:val="rvts0"/>
    <w:rsid w:val="00FC131C"/>
  </w:style>
  <w:style w:type="character" w:styleId="a8">
    <w:name w:val="Hyperlink"/>
    <w:basedOn w:val="a0"/>
    <w:unhideWhenUsed/>
    <w:rsid w:val="000039E4"/>
    <w:rPr>
      <w:color w:val="0000FF"/>
      <w:u w:val="single"/>
    </w:rPr>
  </w:style>
  <w:style w:type="character" w:customStyle="1" w:styleId="xfm68768843">
    <w:name w:val="xfm_68768843"/>
    <w:basedOn w:val="a0"/>
    <w:qFormat/>
    <w:rsid w:val="004F3A51"/>
  </w:style>
  <w:style w:type="paragraph" w:styleId="a9">
    <w:name w:val="header"/>
    <w:basedOn w:val="a"/>
    <w:link w:val="aa"/>
    <w:uiPriority w:val="99"/>
    <w:unhideWhenUsed/>
    <w:rsid w:val="00DF3808"/>
    <w:pPr>
      <w:tabs>
        <w:tab w:val="center" w:pos="4819"/>
        <w:tab w:val="right" w:pos="9639"/>
      </w:tabs>
    </w:pPr>
  </w:style>
  <w:style w:type="character" w:customStyle="1" w:styleId="aa">
    <w:name w:val="Верхній колонтитул Знак"/>
    <w:basedOn w:val="a0"/>
    <w:link w:val="a9"/>
    <w:uiPriority w:val="99"/>
    <w:rsid w:val="00DF3808"/>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DF3808"/>
    <w:pPr>
      <w:tabs>
        <w:tab w:val="center" w:pos="4819"/>
        <w:tab w:val="right" w:pos="9639"/>
      </w:tabs>
    </w:pPr>
  </w:style>
  <w:style w:type="character" w:customStyle="1" w:styleId="ac">
    <w:name w:val="Нижній колонтитул Знак"/>
    <w:basedOn w:val="a0"/>
    <w:link w:val="ab"/>
    <w:uiPriority w:val="99"/>
    <w:rsid w:val="00DF3808"/>
    <w:rPr>
      <w:rFonts w:ascii="Times New Roman" w:eastAsia="Times New Roman" w:hAnsi="Times New Roman" w:cs="Times New Roman"/>
      <w:sz w:val="20"/>
      <w:szCs w:val="20"/>
      <w:lang w:eastAsia="ru-RU"/>
    </w:rPr>
  </w:style>
  <w:style w:type="paragraph" w:styleId="ad">
    <w:name w:val="Body Text"/>
    <w:basedOn w:val="a"/>
    <w:link w:val="ae"/>
    <w:rsid w:val="00CB6FC2"/>
    <w:pPr>
      <w:suppressAutoHyphens/>
      <w:spacing w:after="140" w:line="276" w:lineRule="auto"/>
    </w:pPr>
    <w:rPr>
      <w:lang w:eastAsia="zh-CN"/>
    </w:rPr>
  </w:style>
  <w:style w:type="character" w:customStyle="1" w:styleId="ae">
    <w:name w:val="Основний текст Знак"/>
    <w:basedOn w:val="a0"/>
    <w:link w:val="ad"/>
    <w:rsid w:val="00CB6FC2"/>
    <w:rPr>
      <w:rFonts w:ascii="Times New Roman" w:eastAsia="Times New Roman" w:hAnsi="Times New Roman" w:cs="Times New Roman"/>
      <w:sz w:val="20"/>
      <w:szCs w:val="20"/>
      <w:lang w:eastAsia="zh-CN"/>
    </w:rPr>
  </w:style>
  <w:style w:type="character" w:customStyle="1" w:styleId="rvts46">
    <w:name w:val="rvts46"/>
    <w:basedOn w:val="a0"/>
    <w:rsid w:val="00BE183F"/>
  </w:style>
  <w:style w:type="character" w:customStyle="1" w:styleId="10">
    <w:name w:val="Незакрита згадка1"/>
    <w:basedOn w:val="a0"/>
    <w:uiPriority w:val="99"/>
    <w:semiHidden/>
    <w:unhideWhenUsed/>
    <w:rsid w:val="00FD0EDD"/>
    <w:rPr>
      <w:color w:val="605E5C"/>
      <w:shd w:val="clear" w:color="auto" w:fill="E1DFDD"/>
    </w:rPr>
  </w:style>
  <w:style w:type="paragraph" w:styleId="af">
    <w:name w:val="Balloon Text"/>
    <w:basedOn w:val="a"/>
    <w:link w:val="af0"/>
    <w:uiPriority w:val="99"/>
    <w:semiHidden/>
    <w:unhideWhenUsed/>
    <w:rsid w:val="00F67B32"/>
    <w:rPr>
      <w:rFonts w:ascii="Segoe UI" w:eastAsiaTheme="minorHAnsi" w:hAnsi="Segoe UI" w:cs="Segoe UI"/>
      <w:sz w:val="18"/>
      <w:szCs w:val="18"/>
      <w:lang w:val="en-US" w:eastAsia="en-US"/>
    </w:rPr>
  </w:style>
  <w:style w:type="character" w:customStyle="1" w:styleId="af0">
    <w:name w:val="Текст у виносці Знак"/>
    <w:basedOn w:val="a0"/>
    <w:link w:val="af"/>
    <w:uiPriority w:val="99"/>
    <w:semiHidden/>
    <w:rsid w:val="00F67B32"/>
    <w:rPr>
      <w:rFonts w:ascii="Segoe UI" w:hAnsi="Segoe UI" w:cs="Segoe UI"/>
      <w:sz w:val="18"/>
      <w:szCs w:val="18"/>
      <w:lang w:val="en-US"/>
    </w:rPr>
  </w:style>
  <w:style w:type="paragraph" w:styleId="af1">
    <w:name w:val="No Spacing"/>
    <w:uiPriority w:val="1"/>
    <w:qFormat/>
    <w:rsid w:val="00F2794E"/>
    <w:pPr>
      <w:spacing w:after="0" w:line="240" w:lineRule="auto"/>
    </w:pPr>
  </w:style>
  <w:style w:type="character" w:customStyle="1" w:styleId="spanrvts0">
    <w:name w:val="span_rvts0"/>
    <w:basedOn w:val="a0"/>
    <w:rsid w:val="00F2794E"/>
    <w:rPr>
      <w:rFonts w:ascii="Times New Roman" w:eastAsia="Times New Roman" w:hAnsi="Times New Roman" w:cs="Times New Roman"/>
      <w:b w:val="0"/>
      <w:bCs w:val="0"/>
      <w:i w:val="0"/>
      <w:iCs w:val="0"/>
      <w:sz w:val="24"/>
      <w:szCs w:val="24"/>
    </w:rPr>
  </w:style>
  <w:style w:type="paragraph" w:customStyle="1" w:styleId="rvps12">
    <w:name w:val="rvps12"/>
    <w:basedOn w:val="a"/>
    <w:rsid w:val="00BB1FA5"/>
    <w:pPr>
      <w:spacing w:before="100" w:beforeAutospacing="1" w:after="100" w:afterAutospacing="1"/>
    </w:pPr>
    <w:rPr>
      <w:sz w:val="24"/>
      <w:szCs w:val="24"/>
      <w:lang w:val="en-US" w:eastAsia="en-US"/>
    </w:rPr>
  </w:style>
  <w:style w:type="character" w:customStyle="1" w:styleId="a5">
    <w:name w:val="Абзац списку Знак"/>
    <w:aliases w:val="Список уровня 2 Знак,Chapter10 Знак,название табл/рис Знак,Number Bullets Знак,Светлая сетка - Акцент 31 Знак,Литература Знак,Bullet Number Знак,Bullet 1 Знак,Use Case List Paragraph Знак,lp1 Знак,lp11 Знак,List Paragraph11 Знак"/>
    <w:link w:val="a4"/>
    <w:uiPriority w:val="34"/>
    <w:rsid w:val="00B57693"/>
  </w:style>
  <w:style w:type="character" w:customStyle="1" w:styleId="rvts9">
    <w:name w:val="rvts9"/>
    <w:rsid w:val="006B1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707735">
      <w:bodyDiv w:val="1"/>
      <w:marLeft w:val="0"/>
      <w:marRight w:val="0"/>
      <w:marTop w:val="0"/>
      <w:marBottom w:val="0"/>
      <w:divBdr>
        <w:top w:val="none" w:sz="0" w:space="0" w:color="auto"/>
        <w:left w:val="none" w:sz="0" w:space="0" w:color="auto"/>
        <w:bottom w:val="none" w:sz="0" w:space="0" w:color="auto"/>
        <w:right w:val="none" w:sz="0" w:space="0" w:color="auto"/>
      </w:divBdr>
    </w:div>
    <w:div w:id="636690699">
      <w:bodyDiv w:val="1"/>
      <w:marLeft w:val="0"/>
      <w:marRight w:val="0"/>
      <w:marTop w:val="0"/>
      <w:marBottom w:val="0"/>
      <w:divBdr>
        <w:top w:val="none" w:sz="0" w:space="0" w:color="auto"/>
        <w:left w:val="none" w:sz="0" w:space="0" w:color="auto"/>
        <w:bottom w:val="none" w:sz="0" w:space="0" w:color="auto"/>
        <w:right w:val="none" w:sz="0" w:space="0" w:color="auto"/>
      </w:divBdr>
    </w:div>
    <w:div w:id="648680445">
      <w:bodyDiv w:val="1"/>
      <w:marLeft w:val="0"/>
      <w:marRight w:val="0"/>
      <w:marTop w:val="0"/>
      <w:marBottom w:val="0"/>
      <w:divBdr>
        <w:top w:val="none" w:sz="0" w:space="0" w:color="auto"/>
        <w:left w:val="none" w:sz="0" w:space="0" w:color="auto"/>
        <w:bottom w:val="none" w:sz="0" w:space="0" w:color="auto"/>
        <w:right w:val="none" w:sz="0" w:space="0" w:color="auto"/>
      </w:divBdr>
    </w:div>
    <w:div w:id="718286954">
      <w:bodyDiv w:val="1"/>
      <w:marLeft w:val="0"/>
      <w:marRight w:val="0"/>
      <w:marTop w:val="0"/>
      <w:marBottom w:val="0"/>
      <w:divBdr>
        <w:top w:val="none" w:sz="0" w:space="0" w:color="auto"/>
        <w:left w:val="none" w:sz="0" w:space="0" w:color="auto"/>
        <w:bottom w:val="none" w:sz="0" w:space="0" w:color="auto"/>
        <w:right w:val="none" w:sz="0" w:space="0" w:color="auto"/>
      </w:divBdr>
    </w:div>
    <w:div w:id="762652487">
      <w:bodyDiv w:val="1"/>
      <w:marLeft w:val="0"/>
      <w:marRight w:val="0"/>
      <w:marTop w:val="0"/>
      <w:marBottom w:val="0"/>
      <w:divBdr>
        <w:top w:val="none" w:sz="0" w:space="0" w:color="auto"/>
        <w:left w:val="none" w:sz="0" w:space="0" w:color="auto"/>
        <w:bottom w:val="none" w:sz="0" w:space="0" w:color="auto"/>
        <w:right w:val="none" w:sz="0" w:space="0" w:color="auto"/>
      </w:divBdr>
    </w:div>
    <w:div w:id="900363940">
      <w:bodyDiv w:val="1"/>
      <w:marLeft w:val="0"/>
      <w:marRight w:val="0"/>
      <w:marTop w:val="0"/>
      <w:marBottom w:val="0"/>
      <w:divBdr>
        <w:top w:val="none" w:sz="0" w:space="0" w:color="auto"/>
        <w:left w:val="none" w:sz="0" w:space="0" w:color="auto"/>
        <w:bottom w:val="none" w:sz="0" w:space="0" w:color="auto"/>
        <w:right w:val="none" w:sz="0" w:space="0" w:color="auto"/>
      </w:divBdr>
    </w:div>
    <w:div w:id="1041711867">
      <w:bodyDiv w:val="1"/>
      <w:marLeft w:val="0"/>
      <w:marRight w:val="0"/>
      <w:marTop w:val="0"/>
      <w:marBottom w:val="0"/>
      <w:divBdr>
        <w:top w:val="none" w:sz="0" w:space="0" w:color="auto"/>
        <w:left w:val="none" w:sz="0" w:space="0" w:color="auto"/>
        <w:bottom w:val="none" w:sz="0" w:space="0" w:color="auto"/>
        <w:right w:val="none" w:sz="0" w:space="0" w:color="auto"/>
      </w:divBdr>
    </w:div>
    <w:div w:id="1270967434">
      <w:bodyDiv w:val="1"/>
      <w:marLeft w:val="0"/>
      <w:marRight w:val="0"/>
      <w:marTop w:val="0"/>
      <w:marBottom w:val="0"/>
      <w:divBdr>
        <w:top w:val="none" w:sz="0" w:space="0" w:color="auto"/>
        <w:left w:val="none" w:sz="0" w:space="0" w:color="auto"/>
        <w:bottom w:val="none" w:sz="0" w:space="0" w:color="auto"/>
        <w:right w:val="none" w:sz="0" w:space="0" w:color="auto"/>
      </w:divBdr>
    </w:div>
    <w:div w:id="1274242669">
      <w:bodyDiv w:val="1"/>
      <w:marLeft w:val="0"/>
      <w:marRight w:val="0"/>
      <w:marTop w:val="0"/>
      <w:marBottom w:val="0"/>
      <w:divBdr>
        <w:top w:val="none" w:sz="0" w:space="0" w:color="auto"/>
        <w:left w:val="none" w:sz="0" w:space="0" w:color="auto"/>
        <w:bottom w:val="none" w:sz="0" w:space="0" w:color="auto"/>
        <w:right w:val="none" w:sz="0" w:space="0" w:color="auto"/>
      </w:divBdr>
    </w:div>
    <w:div w:id="1300304151">
      <w:bodyDiv w:val="1"/>
      <w:marLeft w:val="0"/>
      <w:marRight w:val="0"/>
      <w:marTop w:val="0"/>
      <w:marBottom w:val="0"/>
      <w:divBdr>
        <w:top w:val="none" w:sz="0" w:space="0" w:color="auto"/>
        <w:left w:val="none" w:sz="0" w:space="0" w:color="auto"/>
        <w:bottom w:val="none" w:sz="0" w:space="0" w:color="auto"/>
        <w:right w:val="none" w:sz="0" w:space="0" w:color="auto"/>
      </w:divBdr>
    </w:div>
    <w:div w:id="1329946318">
      <w:bodyDiv w:val="1"/>
      <w:marLeft w:val="0"/>
      <w:marRight w:val="0"/>
      <w:marTop w:val="0"/>
      <w:marBottom w:val="0"/>
      <w:divBdr>
        <w:top w:val="none" w:sz="0" w:space="0" w:color="auto"/>
        <w:left w:val="none" w:sz="0" w:space="0" w:color="auto"/>
        <w:bottom w:val="none" w:sz="0" w:space="0" w:color="auto"/>
        <w:right w:val="none" w:sz="0" w:space="0" w:color="auto"/>
      </w:divBdr>
    </w:div>
    <w:div w:id="1449398607">
      <w:bodyDiv w:val="1"/>
      <w:marLeft w:val="0"/>
      <w:marRight w:val="0"/>
      <w:marTop w:val="0"/>
      <w:marBottom w:val="0"/>
      <w:divBdr>
        <w:top w:val="none" w:sz="0" w:space="0" w:color="auto"/>
        <w:left w:val="none" w:sz="0" w:space="0" w:color="auto"/>
        <w:bottom w:val="none" w:sz="0" w:space="0" w:color="auto"/>
        <w:right w:val="none" w:sz="0" w:space="0" w:color="auto"/>
      </w:divBdr>
    </w:div>
    <w:div w:id="1526794534">
      <w:bodyDiv w:val="1"/>
      <w:marLeft w:val="0"/>
      <w:marRight w:val="0"/>
      <w:marTop w:val="0"/>
      <w:marBottom w:val="0"/>
      <w:divBdr>
        <w:top w:val="none" w:sz="0" w:space="0" w:color="auto"/>
        <w:left w:val="none" w:sz="0" w:space="0" w:color="auto"/>
        <w:bottom w:val="none" w:sz="0" w:space="0" w:color="auto"/>
        <w:right w:val="none" w:sz="0" w:space="0" w:color="auto"/>
      </w:divBdr>
    </w:div>
    <w:div w:id="1581865404">
      <w:bodyDiv w:val="1"/>
      <w:marLeft w:val="0"/>
      <w:marRight w:val="0"/>
      <w:marTop w:val="0"/>
      <w:marBottom w:val="0"/>
      <w:divBdr>
        <w:top w:val="none" w:sz="0" w:space="0" w:color="auto"/>
        <w:left w:val="none" w:sz="0" w:space="0" w:color="auto"/>
        <w:bottom w:val="none" w:sz="0" w:space="0" w:color="auto"/>
        <w:right w:val="none" w:sz="0" w:space="0" w:color="auto"/>
      </w:divBdr>
    </w:div>
    <w:div w:id="1585141480">
      <w:bodyDiv w:val="1"/>
      <w:marLeft w:val="0"/>
      <w:marRight w:val="0"/>
      <w:marTop w:val="0"/>
      <w:marBottom w:val="0"/>
      <w:divBdr>
        <w:top w:val="none" w:sz="0" w:space="0" w:color="auto"/>
        <w:left w:val="none" w:sz="0" w:space="0" w:color="auto"/>
        <w:bottom w:val="none" w:sz="0" w:space="0" w:color="auto"/>
        <w:right w:val="none" w:sz="0" w:space="0" w:color="auto"/>
      </w:divBdr>
    </w:div>
    <w:div w:id="1660188852">
      <w:bodyDiv w:val="1"/>
      <w:marLeft w:val="0"/>
      <w:marRight w:val="0"/>
      <w:marTop w:val="0"/>
      <w:marBottom w:val="0"/>
      <w:divBdr>
        <w:top w:val="none" w:sz="0" w:space="0" w:color="auto"/>
        <w:left w:val="none" w:sz="0" w:space="0" w:color="auto"/>
        <w:bottom w:val="none" w:sz="0" w:space="0" w:color="auto"/>
        <w:right w:val="none" w:sz="0" w:space="0" w:color="auto"/>
      </w:divBdr>
    </w:div>
    <w:div w:id="1671566859">
      <w:bodyDiv w:val="1"/>
      <w:marLeft w:val="0"/>
      <w:marRight w:val="0"/>
      <w:marTop w:val="0"/>
      <w:marBottom w:val="0"/>
      <w:divBdr>
        <w:top w:val="none" w:sz="0" w:space="0" w:color="auto"/>
        <w:left w:val="none" w:sz="0" w:space="0" w:color="auto"/>
        <w:bottom w:val="none" w:sz="0" w:space="0" w:color="auto"/>
        <w:right w:val="none" w:sz="0" w:space="0" w:color="auto"/>
      </w:divBdr>
    </w:div>
    <w:div w:id="1693796418">
      <w:bodyDiv w:val="1"/>
      <w:marLeft w:val="0"/>
      <w:marRight w:val="0"/>
      <w:marTop w:val="0"/>
      <w:marBottom w:val="0"/>
      <w:divBdr>
        <w:top w:val="none" w:sz="0" w:space="0" w:color="auto"/>
        <w:left w:val="none" w:sz="0" w:space="0" w:color="auto"/>
        <w:bottom w:val="none" w:sz="0" w:space="0" w:color="auto"/>
        <w:right w:val="none" w:sz="0" w:space="0" w:color="auto"/>
      </w:divBdr>
    </w:div>
    <w:div w:id="1699350893">
      <w:bodyDiv w:val="1"/>
      <w:marLeft w:val="0"/>
      <w:marRight w:val="0"/>
      <w:marTop w:val="0"/>
      <w:marBottom w:val="0"/>
      <w:divBdr>
        <w:top w:val="none" w:sz="0" w:space="0" w:color="auto"/>
        <w:left w:val="none" w:sz="0" w:space="0" w:color="auto"/>
        <w:bottom w:val="none" w:sz="0" w:space="0" w:color="auto"/>
        <w:right w:val="none" w:sz="0" w:space="0" w:color="auto"/>
      </w:divBdr>
    </w:div>
    <w:div w:id="1713916085">
      <w:bodyDiv w:val="1"/>
      <w:marLeft w:val="0"/>
      <w:marRight w:val="0"/>
      <w:marTop w:val="0"/>
      <w:marBottom w:val="0"/>
      <w:divBdr>
        <w:top w:val="none" w:sz="0" w:space="0" w:color="auto"/>
        <w:left w:val="none" w:sz="0" w:space="0" w:color="auto"/>
        <w:bottom w:val="none" w:sz="0" w:space="0" w:color="auto"/>
        <w:right w:val="none" w:sz="0" w:space="0" w:color="auto"/>
      </w:divBdr>
    </w:div>
    <w:div w:id="1737316838">
      <w:bodyDiv w:val="1"/>
      <w:marLeft w:val="0"/>
      <w:marRight w:val="0"/>
      <w:marTop w:val="0"/>
      <w:marBottom w:val="0"/>
      <w:divBdr>
        <w:top w:val="none" w:sz="0" w:space="0" w:color="auto"/>
        <w:left w:val="none" w:sz="0" w:space="0" w:color="auto"/>
        <w:bottom w:val="none" w:sz="0" w:space="0" w:color="auto"/>
        <w:right w:val="none" w:sz="0" w:space="0" w:color="auto"/>
      </w:divBdr>
    </w:div>
    <w:div w:id="1810048598">
      <w:bodyDiv w:val="1"/>
      <w:marLeft w:val="0"/>
      <w:marRight w:val="0"/>
      <w:marTop w:val="0"/>
      <w:marBottom w:val="0"/>
      <w:divBdr>
        <w:top w:val="none" w:sz="0" w:space="0" w:color="auto"/>
        <w:left w:val="none" w:sz="0" w:space="0" w:color="auto"/>
        <w:bottom w:val="none" w:sz="0" w:space="0" w:color="auto"/>
        <w:right w:val="none" w:sz="0" w:space="0" w:color="auto"/>
      </w:divBdr>
    </w:div>
    <w:div w:id="1848471817">
      <w:bodyDiv w:val="1"/>
      <w:marLeft w:val="0"/>
      <w:marRight w:val="0"/>
      <w:marTop w:val="0"/>
      <w:marBottom w:val="0"/>
      <w:divBdr>
        <w:top w:val="none" w:sz="0" w:space="0" w:color="auto"/>
        <w:left w:val="none" w:sz="0" w:space="0" w:color="auto"/>
        <w:bottom w:val="none" w:sz="0" w:space="0" w:color="auto"/>
        <w:right w:val="none" w:sz="0" w:space="0" w:color="auto"/>
      </w:divBdr>
    </w:div>
    <w:div w:id="1972975091">
      <w:bodyDiv w:val="1"/>
      <w:marLeft w:val="0"/>
      <w:marRight w:val="0"/>
      <w:marTop w:val="0"/>
      <w:marBottom w:val="0"/>
      <w:divBdr>
        <w:top w:val="none" w:sz="0" w:space="0" w:color="auto"/>
        <w:left w:val="none" w:sz="0" w:space="0" w:color="auto"/>
        <w:bottom w:val="none" w:sz="0" w:space="0" w:color="auto"/>
        <w:right w:val="none" w:sz="0" w:space="0" w:color="auto"/>
      </w:divBdr>
    </w:div>
    <w:div w:id="2090075313">
      <w:bodyDiv w:val="1"/>
      <w:marLeft w:val="0"/>
      <w:marRight w:val="0"/>
      <w:marTop w:val="0"/>
      <w:marBottom w:val="0"/>
      <w:divBdr>
        <w:top w:val="none" w:sz="0" w:space="0" w:color="auto"/>
        <w:left w:val="none" w:sz="0" w:space="0" w:color="auto"/>
        <w:bottom w:val="none" w:sz="0" w:space="0" w:color="auto"/>
        <w:right w:val="none" w:sz="0" w:space="0" w:color="auto"/>
      </w:divBdr>
    </w:div>
    <w:div w:id="213844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80-17" TargetMode="External"/><Relationship Id="rId13" Type="http://schemas.openxmlformats.org/officeDocument/2006/relationships/hyperlink" Target="https://zakon.rada.gov.ua/laws/show/2768-14" TargetMode="External"/><Relationship Id="rId18" Type="http://schemas.openxmlformats.org/officeDocument/2006/relationships/hyperlink" Target="https://zakon.rada.gov.ua/laws/show/2059-19" TargetMode="External"/><Relationship Id="rId26" Type="http://schemas.openxmlformats.org/officeDocument/2006/relationships/hyperlink" Target="https://zakon.rada.gov.ua/laws/show/2768-14" TargetMode="External"/><Relationship Id="rId3" Type="http://schemas.openxmlformats.org/officeDocument/2006/relationships/styles" Target="styles.xml"/><Relationship Id="rId21" Type="http://schemas.openxmlformats.org/officeDocument/2006/relationships/hyperlink" Target="https://zakon.rada.gov.ua/laws/show/2059-19" TargetMode="External"/><Relationship Id="rId7" Type="http://schemas.openxmlformats.org/officeDocument/2006/relationships/endnotes" Target="endnotes.xml"/><Relationship Id="rId12" Type="http://schemas.openxmlformats.org/officeDocument/2006/relationships/hyperlink" Target="https://zakon.rada.gov.ua/laws/show/2059-19" TargetMode="External"/><Relationship Id="rId17" Type="http://schemas.openxmlformats.org/officeDocument/2006/relationships/hyperlink" Target="https://zakon.rada.gov.ua/laws/show/2768-14" TargetMode="External"/><Relationship Id="rId25" Type="http://schemas.openxmlformats.org/officeDocument/2006/relationships/hyperlink" Target="https://zakon.rada.gov.ua/laws/show/z0651-11" TargetMode="External"/><Relationship Id="rId2" Type="http://schemas.openxmlformats.org/officeDocument/2006/relationships/numbering" Target="numbering.xml"/><Relationship Id="rId16" Type="http://schemas.openxmlformats.org/officeDocument/2006/relationships/hyperlink" Target="https://zakon.rada.gov.ua/laws/show/2059-19" TargetMode="External"/><Relationship Id="rId20" Type="http://schemas.openxmlformats.org/officeDocument/2006/relationships/hyperlink" Target="https://zakon.rada.gov.ua/laws/show/z0651-1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0651-11" TargetMode="External"/><Relationship Id="rId24" Type="http://schemas.openxmlformats.org/officeDocument/2006/relationships/hyperlink" Target="https://zakon.rada.gov.ua/laws/show/2768-14" TargetMode="External"/><Relationship Id="rId5" Type="http://schemas.openxmlformats.org/officeDocument/2006/relationships/webSettings" Target="webSettings.xml"/><Relationship Id="rId15" Type="http://schemas.openxmlformats.org/officeDocument/2006/relationships/hyperlink" Target="https://zakon.rada.gov.ua/laws/show/z0651-11" TargetMode="External"/><Relationship Id="rId23" Type="http://schemas.openxmlformats.org/officeDocument/2006/relationships/hyperlink" Target="https://zakon.rada.gov.ua/laws/show/2768-14" TargetMode="External"/><Relationship Id="rId28" Type="http://schemas.openxmlformats.org/officeDocument/2006/relationships/fontTable" Target="fontTable.xml"/><Relationship Id="rId10" Type="http://schemas.openxmlformats.org/officeDocument/2006/relationships/hyperlink" Target="https://zakon.rada.gov.ua/laws/show/3038-17" TargetMode="External"/><Relationship Id="rId19" Type="http://schemas.openxmlformats.org/officeDocument/2006/relationships/hyperlink" Target="https://zakon.rada.gov.ua/laws/show/3038-17" TargetMode="External"/><Relationship Id="rId4" Type="http://schemas.openxmlformats.org/officeDocument/2006/relationships/settings" Target="settings.xml"/><Relationship Id="rId9" Type="http://schemas.openxmlformats.org/officeDocument/2006/relationships/hyperlink" Target="https://zakon.rada.gov.ua/laws/show/2768-14" TargetMode="External"/><Relationship Id="rId14" Type="http://schemas.openxmlformats.org/officeDocument/2006/relationships/hyperlink" Target="https://zakon.rada.gov.ua/laws/show/z0651-11" TargetMode="External"/><Relationship Id="rId22" Type="http://schemas.openxmlformats.org/officeDocument/2006/relationships/hyperlink" Target="https://zakon.rada.gov.ua/laws/show/2768-14"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D62C2-BC5B-4218-9ACD-51F7267CB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2188</TotalTime>
  <Pages>154</Pages>
  <Words>31612</Words>
  <Characters>180194</Characters>
  <Application>Microsoft Office Word</Application>
  <DocSecurity>0</DocSecurity>
  <Lines>1501</Lines>
  <Paragraphs>422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211384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Сергій Волков</cp:lastModifiedBy>
  <cp:revision>132</cp:revision>
  <cp:lastPrinted>2025-03-10T15:16:00Z</cp:lastPrinted>
  <dcterms:created xsi:type="dcterms:W3CDTF">2024-08-28T08:16:00Z</dcterms:created>
  <dcterms:modified xsi:type="dcterms:W3CDTF">2025-03-18T10:52:00Z</dcterms:modified>
</cp:coreProperties>
</file>